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D04A67" w14:textId="77777777" w:rsidR="00CB227D" w:rsidRDefault="007A35E8" w:rsidP="00CB227D">
      <w:r>
        <w:rPr>
          <w:noProof/>
          <w:lang w:eastAsia="en-NZ"/>
        </w:rPr>
        <mc:AlternateContent>
          <mc:Choice Requires="wpg">
            <w:drawing>
              <wp:anchor distT="0" distB="0" distL="114300" distR="114300" simplePos="0" relativeHeight="251660800" behindDoc="0" locked="0" layoutInCell="1" allowOverlap="1" wp14:anchorId="5267E42E" wp14:editId="76A9AAAD">
                <wp:simplePos x="0" y="0"/>
                <wp:positionH relativeFrom="column">
                  <wp:posOffset>75565</wp:posOffset>
                </wp:positionH>
                <wp:positionV relativeFrom="paragraph">
                  <wp:posOffset>115570</wp:posOffset>
                </wp:positionV>
                <wp:extent cx="4253865" cy="662940"/>
                <wp:effectExtent l="323215" t="677545" r="4445" b="8216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865" cy="662940"/>
                          <a:chOff x="0" y="0"/>
                          <a:chExt cx="42538" cy="6629"/>
                        </a:xfrm>
                      </wpg:grpSpPr>
                      <wps:wsp>
                        <wps:cNvPr id="5"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F80946" w14:textId="77777777" w:rsidR="00CB227D" w:rsidRPr="00483110" w:rsidRDefault="00CB227D" w:rsidP="00CB227D">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6" name="Text Box 2"/>
                        <wps:cNvSpPr txBox="1">
                          <a:spLocks noChangeArrowheads="1"/>
                        </wps:cNvSpPr>
                        <wps:spPr bwMode="auto">
                          <a:xfrm>
                            <a:off x="4508" y="444"/>
                            <a:ext cx="3803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30A824" w14:textId="77777777" w:rsidR="00CB227D" w:rsidRPr="00483110" w:rsidRDefault="00CB227D" w:rsidP="00CB227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letter to employees offering share options</w:t>
                              </w:r>
                            </w:p>
                          </w:txbxContent>
                        </wps:txbx>
                        <wps:bodyPr rot="0" vert="horz" wrap="none" lIns="91440" tIns="45720" rIns="91440" bIns="45720" anchor="t" anchorCtr="0" upright="1">
                          <a:noAutofit/>
                        </wps:bodyPr>
                      </wps:wsp>
                      <wpg:grpSp>
                        <wpg:cNvPr id="7" name="Group 39"/>
                        <wpg:cNvGrpSpPr>
                          <a:grpSpLocks/>
                        </wpg:cNvGrpSpPr>
                        <wpg:grpSpPr bwMode="auto">
                          <a:xfrm>
                            <a:off x="0" y="0"/>
                            <a:ext cx="3092" cy="6584"/>
                            <a:chOff x="12131" y="998"/>
                            <a:chExt cx="487" cy="1037"/>
                          </a:xfrm>
                        </wpg:grpSpPr>
                        <wps:wsp>
                          <wps:cNvPr id="8"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 name="Group 6"/>
                          <wpg:cNvGrpSpPr>
                            <a:grpSpLocks/>
                          </wpg:cNvGrpSpPr>
                          <wpg:grpSpPr bwMode="auto">
                            <a:xfrm>
                              <a:off x="11623" y="-66"/>
                              <a:ext cx="5665" cy="3395"/>
                              <a:chOff x="11623" y="-66"/>
                              <a:chExt cx="5665" cy="3395"/>
                            </a:xfrm>
                          </wpg:grpSpPr>
                          <wps:wsp>
                            <wps:cNvPr id="10"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267E42E" id="Group 4" o:spid="_x0000_s1026" style="position:absolute;margin-left:5.95pt;margin-top:9.1pt;width:334.95pt;height:52.2pt;z-index:251660800" coordsize="4253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FF+hQAAMq2AAAOAAAAZHJzL2Uyb0RvYy54bWzsXW1z4zaS/n5V+x9Y+rhVjkWKeqErnlQy&#10;HqeuKre7tfH9AI4sW6qVJa2kGTt3df99H4AA1U2qG/DMrGJdmA+Rx26BABrA8/SDBvj9Dy9Py+Tz&#10;bLtbrFfXvfS7fi+Zrabr+8Xq8br333e3F5NestuXq/tyuV7Nrnu/zXa9H9796T++f95czbL1fL28&#10;n20TFLLaXT1vrnvz/X5zdXm5m85nT+Xuu/VmtsIfH9bbp3KPf24fL++35TNKf1peZv3+6PJ5vb3f&#10;bNfT2W6H395Uf+y9s+U/PMym+78+POxm+2R53UPd9vb/W/v/j+b/l+++L68et+Vmvpi6apRfUIun&#10;crHCQ+uibsp9mXzaLlpFPS2m2/Vu/bD/brp+ulw/PCymM9sGtCbtN1rz83b9aWPb8nj1/Lipuwld&#10;2+inLy52+pfPf9smi/vrXt5LVuUTXGSfmuSma543j1ew+Hm7+XXzt23VPvz4y3r6jx3+fNn8u/n3&#10;Y2WcfHz+r/U9iis/7de2a14etk+mCDQ6ebEe+K32wOxln0zxyzwbDiajYS+Z4m+jUVbkzkXTOfzY&#10;+tp0/oF+8fA1U/nL8qp6pK2mq5ZpE0ba7tCZu6/rzF/n5WZmfbQzXeU6Ey2oOvPOtOyn9UsyqPrT&#10;GpnOTPYv+DWmjO2bXdWnyWr9fl6uHmc/brfr5/msvEftUtsYU22UX/nB/GNnCgl1cj7sYwKiLwej&#10;ia1BeeW7uhhMXD+jl0esw8qrzXa3/3m2fkrMD9e9LeaRrWf5+Zfdvupbb2JculrfLpZL/L68Wq7Y&#10;L+CE6jd4LL5q/mYqYKfG/xb94sPkwyS/yLPRh4u8f3Nz8ePt+/xidJuOhzeDm/fvb9L/M89N86v5&#10;4v5+tjKP8dM0zeM85xaMaoLVE3W3Xi7uTXGmSrvt48f3y23yucQycWv/cx1CzC55NewAQ1saTUqz&#10;vP9TVlzcjibji/w2H14U4/7kop8WPxWjfl7kN7e8Sb8sVrOvb1LyjPkyGPar0SS2rW//a7etvHpa&#10;7LEQLxdP171JbVRemTH4YXVvXbsvF8vqZ9IVpvqHroC7vaMx66pBWk25/cvHF5Rifvlxff8bxu52&#10;jZGFNRnogR/m6+3/9JJnrMTXvRWgopcs/3OF0V+kOdaAZG//kQ/HGf6xpX/5SP9SrqYo6Lq37yXV&#10;j+/31WL/abNdPM7xnGq+rdY/Yll6WNixfKiTXdLs8nCidWLUWicy4xxTIzfZT7xO5Lld+A/LxGDS&#10;H6DLzXo8AOB260S3Tvzb1wnLRyzsHabm218uHPUxs9eyJkcFxn6KV7xqUFQT/MTEatAvMkePhhM3&#10;xWtOlWbpILU0oSgmpnrlFWFWE7TATP+0Pxiz6f878CqQmYpX/R2MBERpOUuGVX/WC6bFc0pRyV/M&#10;cIriTeiRvOqRtA8GZbvE8BbLUUd1h6S8Q17Nmwi7aJCQ98PsZnDrupuZvYpg/Y5spBhmwzfLRoIU&#10;ZPfPT+X2LZAQYVUp/ESoVhXL35vRmIlGv1W0lqajbGCXiIuRfdiBIQxHPmAbDAo7G83y4cK1I987&#10;LC3tb/6eMVsKmlMtLrfb2cxIDomd3oSMfZu15TVdWXcI+vRTFZOZSvg4DC6+d2HV470POdGOh6cl&#10;ZIw/XyZFOk6eE9vRdhE7WGF5q63ScT9N5snBfwczoEZtVkyGQmEYGrVVOh4PhMKgMdRmcmEIS2sr&#10;BIKFUBi4c21WZFIzsVbXVumo6AuFAVhqsyIrhGZi1tVW6WgyEQozI6m2k9uZMhcoxcX5IGVOGIlO&#10;SJkX8lxoa8rcoBTH/CCOEEDloU8wAzKp75gn5OK4K/pjoTgTLh5ckQ2ExmbcFWLfZdQVQ7HvzFJZ&#10;PzWV+y6jrhgO+lLtuCvEcZcxV/Qlz2bcFXJxzBXo4uMLScZdIU4xE0bWnTLOR0JxhonWZulkIq0l&#10;A+oKeZkbMFfI69yAuqKfjIwGkoyGw4FDu8OKOKDe0C2pP3RL6hLdkjpFt6R+US2NwFJ3uW5JnaNb&#10;UvfoltRDumW0j/JoH0H6jG17tI/yaB/l0T6CtKfUEzShJgLlvNJowRheVo4c4CcIYtg3uMM4NwRi&#10;s94ZNf0OpSK0u6s0ZvsN81diXnF4bw6nGnMrJeOZsGuYj1jp8Jcxt6TwqPmYmcMVxtwHVe3SJ8wc&#10;vWzMbUB9tPSCmRtUNvaAXVChY1/APKB9k7rWAlilL1Rqou8dg6z2CWKD84w/wbW4jiNbTc4H/Auu&#10;zanYaOh3tA0G/0yVAHBSGxoedo0GhElf4D42GGafIDeae9mglP2C6GfMH9YG12gAjVQl7mmDNOYJ&#10;gBLhC04o944zWGK/wBpdDRE3g8wWSHMTcdtLsIn40TwEM6rcm4nnfzSCfBXfzKGcmsDI/OVp/Xl2&#10;t7Y2ezP/gFv2yYaAu7oeTJYrZmq2a1BJQ6+dqTfwn5uqzNpw6DvMG/hPZ2iIgCkRtFgv0UC8NZxY&#10;LQQd40vyn41Hg8zqJfo6ghvphhjP1aNDhnWJ4GiV133d/Gezjn0/AL2B//TdA2CyrQ48Gjww0tAN&#10;TBM66HXs+xKDhpEuBN+q6ghCpT+6PSJ9t0yX692s6loz2O0aWo96M1lIgMokK7a99uFD/hOWwaoc&#10;ZvaHULawpe+2077Z1tr5iFkn2Hk3QXVDxbFz7axVnHEqhYaUj6f9cS6FwYQ8jopUCr2IlVIY1qY6&#10;WhjmmVAYZeAp0jqEmmFZqguTm0mpt1KzaN4dTbuZlKMGJ0zNaVlieYwk6Jz7eM7q1ssWP+TEx9MY&#10;yRqtsdzDkf8KZGR6jiZRc8fbPGraupyAI2FUVNCF4e0aJnEkDO2mqQcv/1lhO4ZtZYiB6cr0Bv6z&#10;MjzycG/QweEKCRvgsF+z0dPBYZ3V929JRDMxbAMObVBw1nCoSOoETTJkWwmgg06pQUcujOpSWT+T&#10;JGYKh0Umia4UDjNsxgs1o3BY5NJ2C4VDpTAKh3IzKRYqffatkNAAod+pMqOzdkQLM5kldYZuSf3R&#10;sozH4QZWhoC4gZUVvMhCGVpOoTWIxFwGOobEVLWDEEVLd/qJVwNOBdwYchZkzaAKAPfBFJqEGr07&#10;ucmMet3QSMCI3sOG7Vp2CG+T0W2ubIfwbzyF1Gz7NhAeSxfm0FlD/DibCHEli3iLqLyF8SAq4p0U&#10;0oY+hRQZSCnEp3JhDOLFDW4K8couKIV4eU+VQrxSGIP4QtzwZZGuklPB0H2cSWSG5y3IG74sb2Gc&#10;Si7leQtKcdQPQ3m4MUeMJhKlTKknZIkFGzcHxqO4guUtDFNpMvC8BbmxPG9BLo6yLGUIs7yFcV/y&#10;LBIAaWPF6cXyFnBaQpj5PG9BmfrUFWO5scwVRSpRcp63IA4Unrcg147lLbT4KeW8LHVBt6QLlG5J&#10;XaJb0vmhW9IpoltSz+iW1DmqZZe84FL99F5SfRQfFWH00sgiFBVhCFPzUFTUSE4IRUXIxKGlh6Ii&#10;pPJQc4xFxAdK+gDftjbgaOyBflWA0tJiB1y6NfBnv+AVxvYXuHobkT7A9dvUtVhJH+AKrgEpWyUf&#10;j7Wq1EhQiEgfaHjYNVpJH+CxaUT6APdyRPoA93PmGq2kD3BPH08fOIXS7aqaAj3cIJOUblBa60oD&#10;0noc7PfF4w0DO8TxW8nYYDfDLZhfAG7oGhN6tKGepsTQLjb4nHv0xA91H9T7z0rfr3cMgiW6uRN+&#10;dG0Y8Ax4k2tM0NA15jAsfCP8p9+s8IZYezQVBdFV9eh2id2uRrersd6+dc0DzKCpedgV86w1D1lZ&#10;YJrHeChFKsDeWk2XT0SwGE8+EUFDCrlmNJyIPasRp3nIzcTaVTdTJb3RMQQTPtQimfbRsozn0Zwq&#10;emopMUvOE0MsGq2hPDfEotEkan6MRZ+A+/gdAAwij10S98HQduAeylv03AeHiFQ8PPJwj6wdHnZ4&#10;+PbxEMtwEw/tLDpvPIw7u5iNpZ15hoci6jA8xBUqws78F+DhYDASCqPaWiFKilSzSbORtDtB8VBG&#10;agqGSmEMCuXSGA4q6X1sDwC3OQnSLt8DkLMF2R6AUjtGS7D/LLjBCCg1lVCKY45IJxL/YnsARSqd&#10;IuV7AHJj2R4A7sER+o7vASjFsekgi/ZsPsijju8BDKQ0UL4HkMsnK5krxJnP9wCUqU8nRYunUZWd&#10;HV9ULdlGgG5JCbtuSZ2iW1K/6JZ0qdIt6TzRLal7dEs6WXTLaB/h0pTDPFXL/Fa7AfFMHlIKpc8h&#10;Ko/hRs1DXB5jjpqHuDxUQWoOpxm516fUtNTehpoPfxhzz5Xb5lzrjVDEudYboYhzrTesiDc0/bAi&#10;jjtsaA+FFfGGqh9WxDFY6RPM1qvpVUUR5z6OUMS5l48r4qeI2fxZIazDLr4SYzYfipk76jRpEihc&#10;BXcgT7qh1zABUbqhLzHeMJAUbm6ltDJ0KHu8bgwoSFwdQS50Q0MejAIefLSbO2FDL0OHumfsTkmm&#10;APFAHV18fhgWXTTdZdSdzaWMBkSa0bQd8WcdTY9z6fITSlaVw1WUqY7FPHfKUpXCKEWdFFLNKD1V&#10;gkzKTeVmUl6q1CyalEZzUhZSq+yVRdUty3hO+jpK2uArFV3xS3yLBJ6luoxRUcFm+AwZhnbT1KOX&#10;/6x2WzFs46D4yMN9SZ263KnLb19dxsrZxENLZ88aD4fiLW8MDxUBjGgS8jFohoeyOEfxUM4eZngo&#10;n/ameGg2eI/f2/UFeDjMpKxrCoYKUjMolNOaGQ5qxVFOohTHnTCWhHSmLivFMTdkcnHUD8pwY46Q&#10;xxtTl1vkgEqaTGBWLZnErFvSWaFbUqfoltQvuiWdH7oldY5uSd3TsownW/AL1XtCAiCcQ82dOiTS&#10;LXiImlfcRD6yj80Aao4mqgIgxClqHhIAoWFR87AACC7FvuBaK9+o5e4M9hczhQVAiF/sCa7FPCX2&#10;BFoY5rdjg7UcJWlh0ZcP1MmJB9bqiaP/9FmMTpAKGWIBj+OsWP1eazjWZbgjHeQb0bHgjgW/fRaM&#10;CdFkwfbKu7NmwfLxKIr3qXw6ioK9fHSLAr3Jbhf24ynKy0fyKMIrtx9QeB/m0qEySr6UwqgqJPcZ&#10;Y8FynzEW3GIejMlRL+iW1BG6JXWGbkn90bJ8BUPiHCbIkDiHCTEk7CpSBhBiSOAe1DzEkMBAqPkx&#10;hnQCdoEhV8ExBpXbe5HYBSahM60PkXic9Z8VafBnJII3JGDy2BKDhkdq6R/ZQXwH8W8f4rF+NyHe&#10;vVmDvEQGb2r56tfLnPIVEDKQUnDBnaTS0XaKLPIl9RRVlHcjUEiRL9CnEK/cn08hfizmjFGIT3Ox&#10;mVjk6lzAEc6qH1fNGMTn4t35DOKH4nsHuNAlvyiApVEqyhR3gphs90VC1xgX4h9/RwhLo1Rqxxyh&#10;FMc9IUmOTOWKvkpBTLblaZTKbKDToUWKKHmDWnIYUbolnRW6JZ0ZuiWdHLol9YtuST2jW9J5olqe&#10;Pqsynrg25LEQcW3IYyHi2hDHQsS1IY2FiGtDGKsonJzbh8RaynMjpD0ue4Zz+xqZj2Fpr5H7GJHb&#10;xwMHx5nvsFBIJ/Z56HA8t+8E9N5TcQPCAXoPAK7ofegO8ehbyQGcVYmARjWvC6DoDUNSH1Y+k6QW&#10;ut29VhmjDYEagTo6gTN4ntunDx66vItVuiS1s0lSM2tVM1axSbhnLUcq5JFwqVTec6XkTC6MEjOl&#10;MMrK5MIoI1MKi6Zj0WxMJWPxJIdvoIU4DqcJIYrDOcIxhnMKdPXiGYZNCF3bph0qdKhwPqgA9tNE&#10;BTvmzxoVlJOZFBVGiO2PCxQUFeTCGCrIb6ikqFCIr4BkqCALOxQV5JpRSIB0KDVTBQSqTEQH50zG&#10;UsN4pmS1LOPRiCNGCI1el0uD1tAY9xgcsVu0eTh5LOA+AXrVZ4jg9wB6EVO/S+TRy39WWz8YtnEB&#10;GinRP9yX1O3odDs6b35Hxxy+bOKhFTn+CHg4EIGC4aGoiDM8lPNSGR6Kt2wwPIy8GEMsjOGh3MwO&#10;D232p5hbet54CL+H8NBrfKGjrTXMBQ8d+7PEh4d3eNjFh+cTH2JNb+AhhETsjpw1Ho5xz9Lx3XqW&#10;4SDv1jM8FFGH4aFc2BfgoXwtDo0PcQBfaCbDQ7kwioeFeAEQDQ5jL4qSky9YXJjmI+muLp7hIJ/N&#10;Yk6QSckXZTjIsjLLcBj3JT+YnbQ6h8TckyDoEUZlrO1kZZlnOMjFmb2AiOJ4hoM8gA1prouTM2FY&#10;egPyaiRVwpynrYuTB0rjoigxTcfcdlIXNxFPt/GLomQBxlCEurhCfKsIuyVKyUhi2QzyusRfFiH3&#10;XfeyiJiXG5z+eigqpplXidYjqKV8MUu6eOmWdM7oljSw0i3pxNEt6TLWsozX8hrXS4XEvO5lEXi7&#10;hBisNa6VCqfP4JIiqnaG02dyrneG02e6l0X07lw6zh1WdJJkdAJdGODSzMaRjgTU4S2AxtXSR63+&#10;0+nCPrwF11AN4++Cir5dqs5CGvm7xHzd/Kc/tgCCam/Aqg9aegP/6QzlvVxuCD7nejLQajC11xoG&#10;Ojw6pSo6SQuMqKpjKKUKXCfO8MhA8/3X7QF0ewBvfw8AXKqpefw/eFmEeB8w0zzkG0coax2Lb5qm&#10;jFW5NIvSVfkGLkpVlcIoT5XvBqMcVbkihIZ38i0tXPMYinE7C7RlkYK7QLy4m2kesiDTuBxbLo56&#10;Qb4vmr8gUx4gTPNoRQE0rmGyh25J3aFbUpeolkz90C2pX3RLOjt0SzpDWpbxsRJ6m7L1UKyELqfm&#10;FYFRXjfO0yowUMy1IPb4ekVVTWG46i0pV4/4Q+OOkopoytcIwwO0MhVJUo4aNOIM31bGoGl1Gscw&#10;Io4a8DO+x2OlE3B0TMKKYx1ua5U4OpbgyjR0hYdym5ynZRX/jb6fLvo+EuUKD/5orGWu3QGOfqSD&#10;fEkdt+y45dvnlhjnTW55/i9e+bYvXxdfwEyRU7lhhLKaCXYZju/0UW6p3ONBuWXRl97QQbmlUhgl&#10;M3KfUSKj3H3yrVItGTGLpjGMY7ZoDCuT+qNl+QrCw0mDJwFURaMcAGoF5RhBwsNP9gUJDycMIcID&#10;WKeVOUZ4TsAujrzFU2QXXrk63B/icdZ/OtIAwcpww+BdH5g8cYZHaukf2UF8B/FfA/GXz5vHq8ft&#10;5tfNu+9bPz8/mt9i5dqWm/lielPuS/pv+42rWbaer5f3s+27fwEAAP//AwBQSwMEFAAGAAgAAAAh&#10;ABBpm8TdAAAACQEAAA8AAABkcnMvZG93bnJldi54bWxMT01Lw0AQvQv+h2UK3uwmEUNMsymlqKci&#10;2AribZudJqHZ2ZDdJum/dzzZ0/DmPd5HsZ5tJ0YcfOtIQbyMQCBVzrRUK/g6vD1mIHzQZHTnCBVc&#10;0cO6vL8rdG7cRJ847kMt2IR8rhU0IfS5lL5q0Gq/dD0Scyc3WB0YDrU0g57Y3HYyiaJUWt0SJzS6&#10;x22D1Xl/sQreJz1tnuLXcXc+ba8/h+eP712MSj0s5s0KRMA5/Ivhrz5Xh5I7Hd2FjBcd4/iFlXyz&#10;BATzaRbzlCM/kiQFWRbydkH5CwAA//8DAFBLAQItABQABgAIAAAAIQC2gziS/gAAAOEBAAATAAAA&#10;AAAAAAAAAAAAAAAAAABbQ29udGVudF9UeXBlc10ueG1sUEsBAi0AFAAGAAgAAAAhADj9If/WAAAA&#10;lAEAAAsAAAAAAAAAAAAAAAAALwEAAF9yZWxzLy5yZWxzUEsBAi0AFAAGAAgAAAAhAMW8YUX6FAAA&#10;yrYAAA4AAAAAAAAAAAAAAAAALgIAAGRycy9lMm9Eb2MueG1sUEsBAi0AFAAGAAgAAAAhABBpm8Td&#10;AAAACQEAAA8AAAAAAAAAAAAAAAAAVBcAAGRycy9kb3ducmV2LnhtbFBLBQYAAAAABAAEAPMAAABe&#10;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48F80946" w14:textId="77777777" w:rsidR="00CB227D" w:rsidRPr="00483110" w:rsidRDefault="00CB227D" w:rsidP="00CB227D">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3803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14:paraId="0830A824" w14:textId="77777777" w:rsidR="00CB227D" w:rsidRPr="00483110" w:rsidRDefault="00CB227D" w:rsidP="00CB227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letter to employees offering share options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gWwgAAANoAAAAPAAAAZHJzL2Rvd25yZXYueG1sRE+7asMw&#10;FN0L/QdxC9kauTVtihPFGEOJoUNokqXbjXVjm1pXxpIfyddHQ6Hj4bw36WxaMVLvGssKXpYRCOLS&#10;6oYrBafj5/MHCOeRNbaWScGVHKTbx4cNJtpO/E3jwVcihLBLUEHtfZdI6cqaDLql7YgDd7G9QR9g&#10;X0nd4xTCTStfo+hdGmw4NNTYUV5T+XsYjILyPBXxeTjF+664xUP+9bbaZT9KLZ7mbA3C0+z/xX/u&#10;QisIW8OVcAPk9g4AAP//AwBQSwECLQAUAAYACAAAACEA2+H2y+4AAACFAQAAEwAAAAAAAAAAAAAA&#10;AAAAAAAAW0NvbnRlbnRfVHlwZXNdLnhtbFBLAQItABQABgAIAAAAIQBa9CxbvwAAABUBAAALAAAA&#10;AAAAAAAAAAAAAB8BAABfcmVscy8ucmVsc1BLAQItABQABgAIAAAAIQBOtIgWwgAAANoAAAAPAAAA&#10;AAAAAAAAAAAAAAcCAABkcnMvZG93bnJldi54bWxQSwUGAAAAAAMAAwC3AAAA9g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1ZxAAAANsAAAAPAAAAZHJzL2Rvd25yZXYueG1sRI9Pa8JA&#10;FMTvBb/D8gQvRTcVL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JKabVn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0FC329D6" w14:textId="77777777" w:rsidR="00CB227D" w:rsidRDefault="00CB227D" w:rsidP="00CB227D"/>
    <w:p w14:paraId="4D28B71B" w14:textId="77777777" w:rsidR="00CB227D" w:rsidRDefault="007A35E8" w:rsidP="00CB227D">
      <w:r>
        <w:rPr>
          <w:noProof/>
          <w:lang w:eastAsia="en-NZ"/>
        </w:rPr>
        <mc:AlternateContent>
          <mc:Choice Requires="wps">
            <w:drawing>
              <wp:anchor distT="0" distB="0" distL="114300" distR="114300" simplePos="0" relativeHeight="251659776" behindDoc="0" locked="0" layoutInCell="1" allowOverlap="1" wp14:anchorId="66059340" wp14:editId="7EEEE75F">
                <wp:simplePos x="0" y="0"/>
                <wp:positionH relativeFrom="column">
                  <wp:posOffset>2491105</wp:posOffset>
                </wp:positionH>
                <wp:positionV relativeFrom="paragraph">
                  <wp:posOffset>200025</wp:posOffset>
                </wp:positionV>
                <wp:extent cx="0" cy="7252335"/>
                <wp:effectExtent l="5080" t="9525" r="13970" b="571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52335"/>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88ED" id="Straight Connector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5.75pt" to="196.15pt,5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7VNAIAAGEEAAAOAAAAZHJzL2Uyb0RvYy54bWysVE2P2jAQvVfqf7B8h3wQWIgIqyqBXrYt&#10;Etveje0kVh3bsg0BVf3vtZ1AS3upqnIw4/HM85uZ56yfLx0HZ6oNk6KAyTSGgAosCRNNAT+/7iZL&#10;CIxFgiAuBS3glRr4vHn7Zt2rnKaylZxQDRyIMHmvCthaq/IoMrilHTJTqahwh7XUHbJuq5uIaNQ7&#10;9I5HaRwvol5qorTE1BjnrYZDuAn4dU2x/VTXhlrAC+i42bDqsB79Gm3WKG80Ui3DIw30Dyw6xIS7&#10;9A5VIYvASbM/oDqGtTSytlMsu0jWNcM01OCqSeLfqjm0SNFQi2uOUfc2mf8Hiz+e9xowUsAZBAJ1&#10;bkQHqxFrWgtKKYRroNQg8X3qlcldeCn22leKL+KgXiT+aoCQZYtEQwPf16tyICEjekjxG6Pcbcf+&#10;gyQuBp2sDE271LoDNWfqi0/04K4x4BKmdL1PiV4swIMTO+9TOk9ns7lnFqHcQ/hEpY19T2UHvFFA&#10;zoRvIMrR+cXYIfQW4t1C7hjnQQRcgL6Aq3k6DwlGckb8oQ8zujmWXIMzcjIqY/8bULlq0eDN5vHq&#10;aSQzhgdiDzhangQJt7UUke1oW8T4YLtCuPAXulod39EahPRtFa+2y+0ym2TpYjvJ4qqavNuV2WSx&#10;S57m1awqyyr57mklWd4yQqjw9G+iTrK/E834vAY53mV971P0iB5KdGRv/4F0GLuf9KCZoyTXvfa9&#10;9wpwOg7B45vzD+XXfYj6+WXY/AAAAP//AwBQSwMEFAAGAAgAAAAhAAGTzyDfAAAACwEAAA8AAABk&#10;cnMvZG93bnJldi54bWxMj9tOg0AQhu9NfIfNmHhnF4q2FVka4yGm6RWVB1jYEUjZWcJuKfr0jvFC&#10;7+bw5Z9vsu1sezHh6DtHCuJFBAKpdqajRkH5/nqzAeGDJqN7R6jgEz1s88uLTKfGnanA6RAawSHk&#10;U62gDWFIpfR1i1b7hRuQePfhRqsDt2MjzajPHG57uYyilbS6I77Q6gGfWqyPh5NVUKzL6uu2Lvr9&#10;88btXiYbvR33pVLXV/PjA4iAc/iD4Uef1SFnp8qdyHjRK0julwmjXMR3IBj4HVRMxutkBTLP5P8f&#10;8m8AAAD//wMAUEsBAi0AFAAGAAgAAAAhALaDOJL+AAAA4QEAABMAAAAAAAAAAAAAAAAAAAAAAFtD&#10;b250ZW50X1R5cGVzXS54bWxQSwECLQAUAAYACAAAACEAOP0h/9YAAACUAQAACwAAAAAAAAAAAAAA&#10;AAAvAQAAX3JlbHMvLnJlbHNQSwECLQAUAAYACAAAACEAym/e1TQCAABhBAAADgAAAAAAAAAAAAAA&#10;AAAuAgAAZHJzL2Uyb0RvYy54bWxQSwECLQAUAAYACAAAACEAAZPPIN8AAAALAQAADwAAAAAAAAAA&#10;AAAAAACOBAAAZHJzL2Rvd25yZXYueG1sUEsFBgAAAAAEAAQA8wAAAJoFAAAAAA==&#10;" strokecolor="#c00000">
                <v:stroke opacity="29555f"/>
              </v:line>
            </w:pict>
          </mc:Fallback>
        </mc:AlternateContent>
      </w:r>
    </w:p>
    <w:p w14:paraId="2E0561C6" w14:textId="77777777" w:rsidR="00CB227D" w:rsidRDefault="00CB227D" w:rsidP="00CB227D">
      <w:pPr>
        <w:spacing w:before="200" w:after="160" w:line="240" w:lineRule="exact"/>
        <w:ind w:left="142"/>
        <w:rPr>
          <w:rFonts w:cs="Arial"/>
          <w:color w:val="C00000"/>
          <w:sz w:val="18"/>
          <w:szCs w:val="18"/>
        </w:rPr>
        <w:sectPr w:rsidR="00CB227D" w:rsidSect="00CB227D">
          <w:footerReference w:type="default" r:id="rId11"/>
          <w:footerReference w:type="first" r:id="rId12"/>
          <w:type w:val="nextColumn"/>
          <w:pgSz w:w="11907" w:h="16840" w:code="9"/>
          <w:pgMar w:top="1843" w:right="2126" w:bottom="1440" w:left="2126" w:header="709" w:footer="709" w:gutter="0"/>
          <w:cols w:space="708"/>
          <w:titlePg/>
          <w:docGrid w:linePitch="360"/>
        </w:sectPr>
      </w:pPr>
    </w:p>
    <w:p w14:paraId="1F84B00A" w14:textId="77777777" w:rsidR="00CB227D" w:rsidRPr="009726F7" w:rsidRDefault="00CB227D" w:rsidP="00CB227D">
      <w:pPr>
        <w:spacing w:before="200" w:after="160" w:line="240" w:lineRule="exact"/>
        <w:ind w:left="142"/>
        <w:rPr>
          <w:rFonts w:cs="Arial"/>
          <w:sz w:val="18"/>
          <w:szCs w:val="18"/>
        </w:rPr>
      </w:pPr>
      <w:r w:rsidRPr="00AC44F5">
        <w:rPr>
          <w:rFonts w:cs="Arial"/>
          <w:sz w:val="18"/>
          <w:szCs w:val="18"/>
        </w:rPr>
        <w:t>This letter is intended for use with our template share option deed (see the share options section of the templates page on our website) and it is to be sent to employees who are to be offered share options</w:t>
      </w:r>
      <w:r w:rsidRPr="009726F7">
        <w:rPr>
          <w:rFonts w:cs="Arial"/>
          <w:sz w:val="18"/>
          <w:szCs w:val="18"/>
        </w:rPr>
        <w:t xml:space="preserve">.  </w:t>
      </w:r>
    </w:p>
    <w:p w14:paraId="40623192" w14:textId="77777777" w:rsidR="00CB227D" w:rsidRDefault="00CB227D" w:rsidP="00CB227D">
      <w:pPr>
        <w:spacing w:before="200" w:after="160" w:line="240" w:lineRule="exact"/>
        <w:ind w:left="142"/>
        <w:rPr>
          <w:rFonts w:cs="Arial"/>
          <w:sz w:val="18"/>
          <w:szCs w:val="18"/>
        </w:rPr>
      </w:pPr>
      <w:r w:rsidRPr="00AC44F5">
        <w:rPr>
          <w:rFonts w:cs="Arial"/>
          <w:sz w:val="18"/>
          <w:szCs w:val="18"/>
        </w:rPr>
        <w:t>This letter only applies to an offer to employees under the exclusion for employee share purchase schemes set out in the Financial Markets Conduct Act 2013 (FMCA)</w:t>
      </w:r>
      <w:r w:rsidRPr="009726F7">
        <w:rPr>
          <w:rFonts w:cs="Arial"/>
          <w:sz w:val="18"/>
          <w:szCs w:val="18"/>
        </w:rPr>
        <w:t>.</w:t>
      </w:r>
    </w:p>
    <w:p w14:paraId="121481E3" w14:textId="77777777" w:rsidR="00CB227D" w:rsidRDefault="00CB227D" w:rsidP="00CB227D">
      <w:pPr>
        <w:spacing w:before="200" w:after="160" w:line="240" w:lineRule="exact"/>
        <w:ind w:left="142"/>
        <w:rPr>
          <w:rFonts w:cs="Arial"/>
          <w:sz w:val="18"/>
          <w:szCs w:val="18"/>
        </w:rPr>
      </w:pPr>
      <w:r w:rsidRPr="00AC44F5">
        <w:rPr>
          <w:rFonts w:cs="Arial"/>
          <w:sz w:val="18"/>
          <w:szCs w:val="18"/>
        </w:rPr>
        <w:t>Please do not use this letter, or our template share option deed, if your offer is not covered by the share purchase scheme exclusion under the FMCA</w:t>
      </w:r>
      <w:r>
        <w:rPr>
          <w:rFonts w:cs="Arial"/>
          <w:sz w:val="18"/>
          <w:szCs w:val="18"/>
        </w:rPr>
        <w:t>.</w:t>
      </w:r>
    </w:p>
    <w:p w14:paraId="37C79EC2" w14:textId="77777777" w:rsidR="00CB227D" w:rsidRPr="003143D5" w:rsidRDefault="00CB227D" w:rsidP="00CB227D">
      <w:pPr>
        <w:spacing w:before="200" w:after="160" w:line="240" w:lineRule="exact"/>
        <w:ind w:left="142"/>
        <w:rPr>
          <w:rFonts w:cs="Arial"/>
          <w:sz w:val="18"/>
          <w:szCs w:val="18"/>
        </w:rPr>
      </w:pPr>
      <w:r w:rsidRPr="00AC44F5">
        <w:rPr>
          <w:rFonts w:cs="Arial"/>
          <w:sz w:val="18"/>
          <w:szCs w:val="18"/>
        </w:rPr>
        <w:t>To qualify for the employee share purchase scheme exclusion under the FMCA, the company must meet the following requirements</w:t>
      </w:r>
      <w:r w:rsidRPr="003143D5">
        <w:rPr>
          <w:rFonts w:cs="Arial"/>
          <w:sz w:val="18"/>
          <w:szCs w:val="18"/>
        </w:rPr>
        <w:t>:</w:t>
      </w:r>
    </w:p>
    <w:p w14:paraId="00224249" w14:textId="77777777" w:rsidR="00CB227D" w:rsidRPr="003143D5"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AC44F5">
        <w:rPr>
          <w:rFonts w:cs="Arial"/>
          <w:sz w:val="18"/>
          <w:szCs w:val="18"/>
        </w:rPr>
        <w:t>the offer must be made as part of the employee’s remuneration, or in connection with their employment or engagement</w:t>
      </w:r>
    </w:p>
    <w:p w14:paraId="3D559AC6" w14:textId="77777777" w:rsidR="00CB227D"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AC44F5">
        <w:rPr>
          <w:rFonts w:cs="Arial"/>
          <w:sz w:val="18"/>
          <w:szCs w:val="18"/>
        </w:rPr>
        <w:t>raising funds must not be the primary purpose of the offer</w:t>
      </w:r>
      <w:r>
        <w:rPr>
          <w:rFonts w:cs="Arial"/>
          <w:sz w:val="18"/>
          <w:szCs w:val="18"/>
        </w:rPr>
        <w:t xml:space="preserve"> </w:t>
      </w:r>
    </w:p>
    <w:p w14:paraId="181F76E0" w14:textId="77777777" w:rsidR="00CB227D" w:rsidRPr="00CB227D"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AC44F5">
        <w:rPr>
          <w:rFonts w:cs="Arial"/>
          <w:sz w:val="18"/>
          <w:szCs w:val="18"/>
        </w:rPr>
        <w:t>the company must limit the number of shares and/or options issued under the scheme in any 12 month period to 10% of the total number of shares on issue</w:t>
      </w:r>
      <w:r w:rsidRPr="00CB227D">
        <w:rPr>
          <w:rFonts w:cs="Arial"/>
          <w:sz w:val="18"/>
          <w:szCs w:val="18"/>
        </w:rPr>
        <w:t>.</w:t>
      </w:r>
    </w:p>
    <w:p w14:paraId="0A20222E" w14:textId="77777777" w:rsidR="00CB227D" w:rsidRPr="003143D5" w:rsidRDefault="00CB227D" w:rsidP="00CB227D">
      <w:pPr>
        <w:spacing w:before="200" w:after="160" w:line="240" w:lineRule="exact"/>
        <w:ind w:left="142"/>
        <w:rPr>
          <w:rFonts w:cs="Arial"/>
          <w:sz w:val="18"/>
          <w:szCs w:val="18"/>
        </w:rPr>
      </w:pPr>
      <w:r w:rsidRPr="00AC44F5">
        <w:rPr>
          <w:rFonts w:cs="Arial"/>
          <w:sz w:val="18"/>
          <w:szCs w:val="18"/>
        </w:rPr>
        <w:t>The company must also provide limited disclosure documents to each employee containing</w:t>
      </w:r>
      <w:r w:rsidRPr="003143D5">
        <w:rPr>
          <w:rFonts w:cs="Arial"/>
          <w:sz w:val="18"/>
          <w:szCs w:val="18"/>
        </w:rPr>
        <w:t>:</w:t>
      </w:r>
    </w:p>
    <w:p w14:paraId="0DCBF809" w14:textId="77777777" w:rsidR="00CB227D"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AC44F5">
        <w:rPr>
          <w:rFonts w:cs="Arial"/>
          <w:sz w:val="18"/>
          <w:szCs w:val="18"/>
        </w:rPr>
        <w:t>a description of the scheme and its terms and conditions</w:t>
      </w:r>
    </w:p>
    <w:p w14:paraId="64F72305" w14:textId="77777777" w:rsidR="00CB227D" w:rsidRPr="003143D5"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AC44F5">
        <w:rPr>
          <w:rFonts w:cs="Arial"/>
          <w:sz w:val="18"/>
          <w:szCs w:val="18"/>
        </w:rPr>
        <w:t xml:space="preserve">the company’s latest annual financial statements and latest annual report, with a statement that (if applicable) the financial </w:t>
      </w:r>
      <w:r w:rsidRPr="00AC44F5">
        <w:rPr>
          <w:rFonts w:cs="Arial"/>
          <w:sz w:val="18"/>
          <w:szCs w:val="18"/>
        </w:rPr>
        <w:t>statements are not audited.  Alternatively, the company may state that the employee has a right to receive those documents free of charge from the company</w:t>
      </w:r>
      <w:r w:rsidRPr="003143D5">
        <w:rPr>
          <w:rFonts w:cs="Arial"/>
          <w:sz w:val="18"/>
          <w:szCs w:val="18"/>
        </w:rPr>
        <w:t xml:space="preserve"> </w:t>
      </w:r>
    </w:p>
    <w:p w14:paraId="78076808" w14:textId="77777777" w:rsidR="00CB227D" w:rsidRPr="003143D5"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AC44F5">
        <w:rPr>
          <w:rFonts w:cs="Arial"/>
          <w:sz w:val="18"/>
          <w:szCs w:val="18"/>
        </w:rPr>
        <w:t>a warning statement in the form prescribed under the FMCA</w:t>
      </w:r>
      <w:r w:rsidRPr="003143D5">
        <w:rPr>
          <w:rFonts w:cs="Arial"/>
          <w:sz w:val="18"/>
          <w:szCs w:val="18"/>
        </w:rPr>
        <w:t>.</w:t>
      </w:r>
    </w:p>
    <w:p w14:paraId="4F2EE65A" w14:textId="77777777" w:rsidR="00CB227D" w:rsidRDefault="00CB227D" w:rsidP="00CB227D">
      <w:pPr>
        <w:spacing w:before="200" w:after="160" w:line="240" w:lineRule="exact"/>
        <w:ind w:left="142"/>
        <w:rPr>
          <w:rFonts w:cs="Arial"/>
          <w:sz w:val="18"/>
          <w:szCs w:val="18"/>
        </w:rPr>
      </w:pPr>
      <w:r w:rsidRPr="00AC44F5">
        <w:rPr>
          <w:rFonts w:cs="Arial"/>
          <w:sz w:val="18"/>
          <w:szCs w:val="18"/>
        </w:rPr>
        <w:t>This letter includes the disclosures listed above, and must be provided to the employee before the employee accepts the offer</w:t>
      </w:r>
      <w:r>
        <w:rPr>
          <w:rFonts w:cs="Arial"/>
          <w:sz w:val="18"/>
          <w:szCs w:val="18"/>
        </w:rPr>
        <w:t>.</w:t>
      </w:r>
    </w:p>
    <w:p w14:paraId="5547F6D1" w14:textId="77777777" w:rsidR="00CB227D" w:rsidRPr="009726F7" w:rsidRDefault="00CB227D" w:rsidP="00CB227D">
      <w:pPr>
        <w:spacing w:before="200" w:after="160" w:line="240" w:lineRule="exact"/>
        <w:ind w:left="142"/>
        <w:rPr>
          <w:rFonts w:cs="Arial"/>
          <w:sz w:val="18"/>
          <w:szCs w:val="18"/>
        </w:rPr>
      </w:pPr>
      <w:r w:rsidRPr="00AC44F5">
        <w:rPr>
          <w:rFonts w:cs="Arial"/>
          <w:sz w:val="18"/>
          <w:szCs w:val="18"/>
        </w:rPr>
        <w:t>Employees need to be aware of the tax consequences of exercising share options and should take independent advice before accepting options</w:t>
      </w:r>
      <w:r w:rsidRPr="009726F7">
        <w:rPr>
          <w:rFonts w:cs="Arial"/>
          <w:sz w:val="18"/>
          <w:szCs w:val="18"/>
        </w:rPr>
        <w:t>.</w:t>
      </w:r>
    </w:p>
    <w:p w14:paraId="44D48DE3" w14:textId="77777777" w:rsidR="00CB227D" w:rsidRDefault="00CB227D" w:rsidP="00CB227D">
      <w:pPr>
        <w:tabs>
          <w:tab w:val="left" w:pos="142"/>
          <w:tab w:val="left" w:pos="567"/>
        </w:tabs>
        <w:spacing w:before="200" w:after="160" w:line="240" w:lineRule="exact"/>
        <w:ind w:left="142"/>
        <w:rPr>
          <w:rFonts w:ascii="Arial Black" w:hAnsi="Arial Black" w:cs="Arial"/>
          <w:b/>
          <w:color w:val="C00000"/>
          <w:sz w:val="18"/>
          <w:szCs w:val="18"/>
        </w:rPr>
      </w:pPr>
    </w:p>
    <w:p w14:paraId="29540EC4"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18C72BC1"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2BE64795"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3C54E902"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207BCF50"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48CD04E2"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7C411D40"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690C2791"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1256E7AE"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2B02B74F" w14:textId="77777777" w:rsidR="00217B64" w:rsidRDefault="00217B64" w:rsidP="00CB227D">
      <w:pPr>
        <w:tabs>
          <w:tab w:val="left" w:pos="142"/>
          <w:tab w:val="left" w:pos="567"/>
        </w:tabs>
        <w:spacing w:before="200" w:after="160" w:line="240" w:lineRule="exact"/>
        <w:ind w:left="142"/>
        <w:rPr>
          <w:rFonts w:ascii="Arial Black" w:hAnsi="Arial Black" w:cs="Arial"/>
          <w:b/>
          <w:color w:val="C00000"/>
          <w:sz w:val="18"/>
          <w:szCs w:val="18"/>
        </w:rPr>
      </w:pPr>
    </w:p>
    <w:p w14:paraId="223F14E9" w14:textId="77777777" w:rsidR="00217B64" w:rsidRDefault="00217B64" w:rsidP="00CB227D">
      <w:pPr>
        <w:tabs>
          <w:tab w:val="left" w:pos="142"/>
          <w:tab w:val="left" w:pos="567"/>
        </w:tabs>
        <w:spacing w:before="200" w:after="160" w:line="240" w:lineRule="exact"/>
        <w:ind w:left="142"/>
        <w:rPr>
          <w:rFonts w:ascii="Arial Black" w:hAnsi="Arial Black" w:cs="Arial"/>
          <w:b/>
          <w:color w:val="C00000"/>
          <w:sz w:val="18"/>
          <w:szCs w:val="18"/>
        </w:rPr>
      </w:pPr>
    </w:p>
    <w:p w14:paraId="691205DC"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7377B33E"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5224480F" w14:textId="77777777" w:rsidR="00776879" w:rsidRDefault="00776879" w:rsidP="00CB227D">
      <w:pPr>
        <w:tabs>
          <w:tab w:val="left" w:pos="142"/>
          <w:tab w:val="left" w:pos="567"/>
        </w:tabs>
        <w:spacing w:before="200" w:after="160" w:line="240" w:lineRule="exact"/>
        <w:ind w:left="142"/>
        <w:rPr>
          <w:rFonts w:ascii="Arial Black" w:hAnsi="Arial Black" w:cs="Arial"/>
          <w:b/>
          <w:color w:val="C00000"/>
          <w:sz w:val="18"/>
          <w:szCs w:val="18"/>
        </w:rPr>
      </w:pPr>
    </w:p>
    <w:p w14:paraId="54ED4F13" w14:textId="77777777" w:rsidR="00217B64" w:rsidRDefault="00217B64" w:rsidP="00CB227D">
      <w:pPr>
        <w:tabs>
          <w:tab w:val="left" w:pos="142"/>
          <w:tab w:val="left" w:pos="567"/>
        </w:tabs>
        <w:spacing w:before="200" w:after="160" w:line="240" w:lineRule="exact"/>
        <w:ind w:left="142"/>
        <w:rPr>
          <w:rFonts w:ascii="Arial Black" w:hAnsi="Arial Black" w:cs="Arial"/>
          <w:b/>
          <w:color w:val="C00000"/>
          <w:sz w:val="18"/>
          <w:szCs w:val="18"/>
        </w:rPr>
      </w:pPr>
    </w:p>
    <w:p w14:paraId="2EFF6DC3" w14:textId="77777777" w:rsidR="00CB227D" w:rsidRPr="008D7B71" w:rsidRDefault="007A35E8" w:rsidP="00CB227D">
      <w:pPr>
        <w:tabs>
          <w:tab w:val="left" w:pos="142"/>
        </w:tabs>
        <w:spacing w:before="200" w:after="160" w:line="240" w:lineRule="exact"/>
        <w:ind w:left="142"/>
        <w:rPr>
          <w:rFonts w:ascii="Arial Black" w:hAnsi="Arial Black" w:cs="Arial"/>
          <w:b/>
          <w:color w:val="C00000"/>
          <w:sz w:val="18"/>
          <w:szCs w:val="18"/>
        </w:rPr>
      </w:pPr>
      <w:r>
        <w:rPr>
          <w:rFonts w:cs="Arial"/>
          <w:noProof/>
          <w:sz w:val="18"/>
          <w:szCs w:val="18"/>
          <w:lang w:eastAsia="en-NZ"/>
        </w:rPr>
        <mc:AlternateContent>
          <mc:Choice Requires="wps">
            <w:drawing>
              <wp:anchor distT="0" distB="0" distL="114300" distR="114300" simplePos="0" relativeHeight="251661824" behindDoc="0" locked="0" layoutInCell="1" allowOverlap="1" wp14:anchorId="2E2F21A5" wp14:editId="612A93C7">
                <wp:simplePos x="0" y="0"/>
                <wp:positionH relativeFrom="column">
                  <wp:posOffset>2643505</wp:posOffset>
                </wp:positionH>
                <wp:positionV relativeFrom="paragraph">
                  <wp:posOffset>8890</wp:posOffset>
                </wp:positionV>
                <wp:extent cx="0" cy="5100955"/>
                <wp:effectExtent l="5080" t="8890" r="13970"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00955"/>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65B9" id="Line 2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7pt" to="208.15pt,4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6uKQIAAFQEAAAOAAAAZHJzL2Uyb0RvYy54bWysVMGO2yAQvVfqPyDuie3U3k2sdVaVnfSy&#10;bSPttncCOEbFgICNE1X99w7Ym27aS1U1BzLAzJs3Mw/f3Z96iY7cOqFVhbN5ihFXVDOhDhX+8rSd&#10;LTFynihGpFa8wmfu8P367Zu7wZR8oTstGbcIQJQrB1PhzntTJomjHe+Jm2vDFVy22vbEw9YeEmbJ&#10;AOi9TBZpepMM2jJjNeXOwWkzXuJ1xG9bTv3ntnXcI1lh4ObjauO6D2uyviPlwRLTCTrRIP/AoidC&#10;QdILVEM8Qc9W/AHVC2q1062fU90num0F5bEGqCZLf6vmsSOGx1qgOc5c2uT+Hyz9dNxZJFiFFxgp&#10;0sOIHoTiaLEMrRmMK8GjVjsbiqMn9WgeNP3mkNJ1R9SBR4pPZwNxWYhIrkLCxhlIsB8+agY+5Nnr&#10;2KdTa3vUSmG+hsAADr1ApziY82Uw/OQRHQ8pnBZZmq6KIuYhZYAIgcY6/4HrHgWjwhLoR0ByfHA+&#10;UPrlEtyV3gop49ylQkOFV8WiiAFOS8HCZXBz9rCvpUVHAsqp0/AbUaXpyHiaF+nqdiIzucdsVzhW&#10;PysWs3WcsM1keyLkaAM7qUJCqBX4Ttaone+rdLVZbpb5LF/cbGZ52jSz99s6n91ss9uiedfUdZP9&#10;CLSyvOwEY1wF+i86zvK/08n0okYFXpR86VNyjR5LBLIv/5F0HHuY9KiZvWbnnX2RA0g3Ok/PLLyN&#10;13uwX38M1j8BAAD//wMAUEsDBBQABgAIAAAAIQCXYEso3QAAAAkBAAAPAAAAZHJzL2Rvd25yZXYu&#10;eG1sTI/LTsMwEEX3SPyDNUjsqF2I2ijEqRAPIdRVSj7AiYckajyOYjcNfD2DWMDy6lzdOZPvFjeI&#10;GafQe9KwXikQSI23PbUaqveXmxREiIasGTyhhk8MsCsuL3KTWX+mEudDbAWPUMiMhi7GMZMyNB06&#10;E1Z+RGL24SdnIseplXYyZx53g7xVaiOd6YkvdGbExw6b4+HkNJTbqv5KmnLYP6X+7Xl26vW4r7S+&#10;vloe7kFEXOJfGX70WR0Kdqr9iWwQg4ZkvbnjKoMEBPPfXGtIVbIFWeTy/wfFNwAAAP//AwBQSwEC&#10;LQAUAAYACAAAACEAtoM4kv4AAADhAQAAEwAAAAAAAAAAAAAAAAAAAAAAW0NvbnRlbnRfVHlwZXNd&#10;LnhtbFBLAQItABQABgAIAAAAIQA4/SH/1gAAAJQBAAALAAAAAAAAAAAAAAAAAC8BAABfcmVscy8u&#10;cmVsc1BLAQItABQABgAIAAAAIQAKhK6uKQIAAFQEAAAOAAAAAAAAAAAAAAAAAC4CAABkcnMvZTJv&#10;RG9jLnhtbFBLAQItABQABgAIAAAAIQCXYEso3QAAAAkBAAAPAAAAAAAAAAAAAAAAAIMEAABkcnMv&#10;ZG93bnJldi54bWxQSwUGAAAAAAQABADzAAAAjQUAAAAA&#10;" strokecolor="#c00000">
                <v:stroke opacity="29555f"/>
              </v:line>
            </w:pict>
          </mc:Fallback>
        </mc:AlternateContent>
      </w:r>
      <w:r w:rsidR="00CB227D" w:rsidRPr="008D7B71">
        <w:rPr>
          <w:rFonts w:ascii="Arial Black" w:hAnsi="Arial Black" w:cs="Arial"/>
          <w:b/>
          <w:color w:val="C00000"/>
          <w:sz w:val="18"/>
          <w:szCs w:val="18"/>
        </w:rPr>
        <w:t xml:space="preserve">using this </w:t>
      </w:r>
      <w:r w:rsidR="00CB227D">
        <w:rPr>
          <w:rFonts w:ascii="Arial Black" w:hAnsi="Arial Black" w:cs="Arial"/>
          <w:b/>
          <w:color w:val="C00000"/>
          <w:sz w:val="18"/>
          <w:szCs w:val="18"/>
        </w:rPr>
        <w:t>template</w:t>
      </w:r>
    </w:p>
    <w:p w14:paraId="18228DDC" w14:textId="77777777" w:rsidR="00CB227D" w:rsidRPr="003143D5" w:rsidRDefault="00CB227D" w:rsidP="00CB227D">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C33AF9">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00A8F75C" w14:textId="77777777" w:rsidR="00CB227D" w:rsidRPr="003143D5" w:rsidRDefault="00CB227D" w:rsidP="00CB227D">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6D262E01" w14:textId="77777777" w:rsidR="00CB227D" w:rsidRPr="003143D5"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776879">
        <w:rPr>
          <w:rFonts w:cs="Arial"/>
          <w:sz w:val="18"/>
          <w:szCs w:val="18"/>
        </w:rPr>
        <w:t>ted details need to be inserted</w:t>
      </w:r>
    </w:p>
    <w:p w14:paraId="6CBFD54C" w14:textId="77777777" w:rsidR="00CB227D"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1666B06F" w14:textId="77777777" w:rsidR="00CB227D" w:rsidRPr="003143D5" w:rsidRDefault="00CB227D" w:rsidP="00CB227D">
      <w:pPr>
        <w:numPr>
          <w:ilvl w:val="1"/>
          <w:numId w:val="3"/>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7C8B547C" w14:textId="77777777" w:rsidR="00CB227D" w:rsidRPr="009726F7" w:rsidRDefault="00CB227D" w:rsidP="00CB227D">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083501CD" w14:textId="77777777" w:rsidR="0044356D" w:rsidRDefault="00CB227D" w:rsidP="00CB227D">
      <w:pPr>
        <w:spacing w:before="200" w:after="160" w:line="240" w:lineRule="exact"/>
        <w:ind w:left="142"/>
        <w:rPr>
          <w:rFonts w:cs="Arial"/>
          <w:sz w:val="18"/>
          <w:szCs w:val="18"/>
        </w:rPr>
      </w:pPr>
      <w:r w:rsidRPr="009726F7">
        <w:rPr>
          <w:rFonts w:cs="Arial"/>
          <w:sz w:val="18"/>
          <w:szCs w:val="18"/>
        </w:rPr>
        <w:t>If you delete any clauses or schedules, remember to cross reference check the documen</w:t>
      </w:r>
      <w:r w:rsidR="0044356D">
        <w:rPr>
          <w:rFonts w:cs="Arial"/>
          <w:sz w:val="18"/>
          <w:szCs w:val="18"/>
        </w:rPr>
        <w:t>t.</w:t>
      </w:r>
    </w:p>
    <w:p w14:paraId="7492C68C" w14:textId="77777777" w:rsidR="0044356D" w:rsidRDefault="0044356D" w:rsidP="0044356D">
      <w:pPr>
        <w:spacing w:before="200" w:after="160" w:line="240" w:lineRule="exact"/>
        <w:rPr>
          <w:rFonts w:cs="Arial"/>
          <w:sz w:val="18"/>
          <w:szCs w:val="18"/>
        </w:rPr>
      </w:pPr>
    </w:p>
    <w:p w14:paraId="3DD7E817" w14:textId="77777777" w:rsidR="0044356D" w:rsidRDefault="0044356D" w:rsidP="0044356D">
      <w:pPr>
        <w:spacing w:before="200" w:after="160" w:line="240" w:lineRule="exact"/>
        <w:rPr>
          <w:rFonts w:cs="Arial"/>
          <w:sz w:val="18"/>
          <w:szCs w:val="18"/>
        </w:rPr>
      </w:pPr>
    </w:p>
    <w:p w14:paraId="1EEF7E51" w14:textId="77777777" w:rsidR="0044356D" w:rsidRDefault="0044356D" w:rsidP="0044356D">
      <w:pPr>
        <w:spacing w:before="200" w:after="160" w:line="240" w:lineRule="exact"/>
        <w:rPr>
          <w:rFonts w:cs="Arial"/>
          <w:sz w:val="18"/>
          <w:szCs w:val="18"/>
        </w:rPr>
        <w:sectPr w:rsidR="0044356D" w:rsidSect="00CB227D">
          <w:type w:val="continuous"/>
          <w:pgSz w:w="11907" w:h="16840" w:code="9"/>
          <w:pgMar w:top="1843" w:right="2126" w:bottom="1440" w:left="2126" w:header="709" w:footer="709" w:gutter="0"/>
          <w:cols w:num="2" w:space="708"/>
          <w:titlePg/>
          <w:docGrid w:linePitch="360"/>
        </w:sectPr>
      </w:pPr>
    </w:p>
    <w:p w14:paraId="64CDB999" w14:textId="77777777" w:rsidR="00CB227D" w:rsidRDefault="00CB227D" w:rsidP="00894285">
      <w:pPr>
        <w:spacing w:before="200" w:after="160" w:line="240" w:lineRule="exact"/>
        <w:rPr>
          <w:rFonts w:cs="Arial"/>
          <w:color w:val="C00000"/>
          <w:sz w:val="18"/>
          <w:szCs w:val="18"/>
        </w:rPr>
      </w:pPr>
    </w:p>
    <w:p w14:paraId="43560A0F" w14:textId="77777777" w:rsidR="00CB227D" w:rsidRDefault="00CB227D" w:rsidP="00894285">
      <w:pPr>
        <w:spacing w:before="200" w:after="160" w:line="240" w:lineRule="exact"/>
        <w:rPr>
          <w:rFonts w:cs="Arial"/>
          <w:color w:val="C00000"/>
          <w:sz w:val="18"/>
          <w:szCs w:val="18"/>
        </w:rPr>
      </w:pPr>
    </w:p>
    <w:p w14:paraId="56CCB55E" w14:textId="77777777" w:rsidR="00C9004A" w:rsidRDefault="00C9004A">
      <w:pPr>
        <w:rPr>
          <w:rFonts w:cs="Arial"/>
          <w:b/>
          <w:i/>
          <w:color w:val="C00000"/>
          <w:szCs w:val="20"/>
        </w:rPr>
      </w:pPr>
    </w:p>
    <w:p w14:paraId="0656C1C6" w14:textId="77777777" w:rsidR="006302B9" w:rsidRPr="001B6DB7" w:rsidRDefault="006302B9" w:rsidP="006302B9">
      <w:pPr>
        <w:jc w:val="center"/>
        <w:rPr>
          <w:rFonts w:cs="Arial"/>
          <w:szCs w:val="20"/>
        </w:rPr>
      </w:pPr>
      <w:r w:rsidRPr="001B6DB7">
        <w:rPr>
          <w:rFonts w:cs="Arial"/>
          <w:szCs w:val="20"/>
        </w:rPr>
        <w:t>[</w:t>
      </w:r>
      <w:r w:rsidRPr="001B6DB7">
        <w:rPr>
          <w:rFonts w:cs="Arial"/>
          <w:i/>
          <w:szCs w:val="20"/>
        </w:rPr>
        <w:t xml:space="preserve">To be printed on the letterhead of </w:t>
      </w:r>
      <w:r w:rsidR="008E5FB8" w:rsidRPr="001B6DB7">
        <w:rPr>
          <w:rFonts w:cs="Arial"/>
          <w:i/>
          <w:szCs w:val="20"/>
        </w:rPr>
        <w:t>the Company</w:t>
      </w:r>
      <w:r w:rsidRPr="001B6DB7">
        <w:rPr>
          <w:rFonts w:cs="Arial"/>
          <w:szCs w:val="20"/>
        </w:rPr>
        <w:t>]</w:t>
      </w:r>
    </w:p>
    <w:p w14:paraId="49548E9D" w14:textId="77777777" w:rsidR="006302B9" w:rsidRPr="001B6DB7" w:rsidRDefault="008E5FB8" w:rsidP="006302B9">
      <w:pPr>
        <w:rPr>
          <w:rFonts w:cs="Arial"/>
          <w:szCs w:val="20"/>
        </w:rPr>
      </w:pPr>
      <w:r w:rsidRPr="001B6DB7">
        <w:rPr>
          <w:rFonts w:cs="Arial"/>
          <w:szCs w:val="20"/>
        </w:rPr>
        <w:t>[</w:t>
      </w:r>
      <w:r w:rsidRPr="001B6DB7">
        <w:rPr>
          <w:rFonts w:cs="Arial"/>
          <w:i/>
          <w:szCs w:val="20"/>
        </w:rPr>
        <w:t>Insert employee’s name</w:t>
      </w:r>
      <w:r w:rsidRPr="001B6DB7">
        <w:rPr>
          <w:rFonts w:cs="Arial"/>
          <w:szCs w:val="20"/>
        </w:rPr>
        <w:t>]</w:t>
      </w:r>
      <w:r w:rsidR="006302B9" w:rsidRPr="001B6DB7">
        <w:rPr>
          <w:rFonts w:cs="Arial"/>
          <w:szCs w:val="20"/>
        </w:rPr>
        <w:br/>
        <w:t>[</w:t>
      </w:r>
      <w:r w:rsidR="006302B9" w:rsidRPr="001B6DB7">
        <w:rPr>
          <w:rFonts w:cs="Arial"/>
          <w:i/>
          <w:szCs w:val="20"/>
        </w:rPr>
        <w:t>Insert employee’s address</w:t>
      </w:r>
      <w:r w:rsidR="006302B9" w:rsidRPr="001B6DB7">
        <w:rPr>
          <w:rFonts w:cs="Arial"/>
          <w:szCs w:val="20"/>
        </w:rPr>
        <w:t>]</w:t>
      </w:r>
    </w:p>
    <w:p w14:paraId="4BEFF407" w14:textId="77777777" w:rsidR="006302B9" w:rsidRPr="001B6DB7" w:rsidRDefault="00343801" w:rsidP="006302B9">
      <w:pPr>
        <w:rPr>
          <w:rFonts w:cs="Arial"/>
          <w:b/>
          <w:szCs w:val="20"/>
        </w:rPr>
      </w:pPr>
      <w:r w:rsidRPr="001B6DB7">
        <w:rPr>
          <w:rFonts w:cs="Arial"/>
          <w:b/>
          <w:szCs w:val="20"/>
        </w:rPr>
        <w:t>Date</w:t>
      </w:r>
    </w:p>
    <w:p w14:paraId="4F7185F6" w14:textId="77777777" w:rsidR="006302B9" w:rsidRPr="001B6DB7" w:rsidRDefault="006302B9" w:rsidP="006302B9">
      <w:pPr>
        <w:rPr>
          <w:rFonts w:cs="Arial"/>
          <w:szCs w:val="20"/>
        </w:rPr>
      </w:pPr>
      <w:r w:rsidRPr="001B6DB7">
        <w:rPr>
          <w:rFonts w:cs="Arial"/>
          <w:szCs w:val="20"/>
        </w:rPr>
        <w:t xml:space="preserve">Dear </w:t>
      </w:r>
      <w:r w:rsidR="008E5FB8" w:rsidRPr="001B6DB7">
        <w:rPr>
          <w:rFonts w:cs="Arial"/>
          <w:szCs w:val="20"/>
        </w:rPr>
        <w:t>[</w:t>
      </w:r>
      <w:r w:rsidR="008E5FB8" w:rsidRPr="001B6DB7">
        <w:rPr>
          <w:rFonts w:cs="Arial"/>
          <w:i/>
          <w:szCs w:val="20"/>
        </w:rPr>
        <w:t>employee</w:t>
      </w:r>
      <w:r w:rsidR="008E5FB8" w:rsidRPr="001B6DB7">
        <w:rPr>
          <w:rFonts w:cs="Arial"/>
          <w:szCs w:val="20"/>
        </w:rPr>
        <w:t>]</w:t>
      </w:r>
    </w:p>
    <w:p w14:paraId="512D0AE7" w14:textId="77777777" w:rsidR="008E5FB8" w:rsidRPr="003D29F2" w:rsidRDefault="006F754E" w:rsidP="006302B9">
      <w:pPr>
        <w:rPr>
          <w:rFonts w:ascii="Arial Black" w:hAnsi="Arial Black" w:cs="Arial"/>
          <w:b/>
          <w:color w:val="C00000"/>
          <w:szCs w:val="20"/>
        </w:rPr>
      </w:pPr>
      <w:r>
        <w:rPr>
          <w:rFonts w:ascii="Arial Black" w:hAnsi="Arial Black" w:cs="Arial"/>
          <w:b/>
          <w:color w:val="C00000"/>
          <w:szCs w:val="20"/>
        </w:rPr>
        <w:t>Offer of e</w:t>
      </w:r>
      <w:r w:rsidR="009B2388" w:rsidRPr="003D29F2">
        <w:rPr>
          <w:rFonts w:ascii="Arial Black" w:hAnsi="Arial Black" w:cs="Arial"/>
          <w:b/>
          <w:color w:val="C00000"/>
          <w:szCs w:val="20"/>
        </w:rPr>
        <w:t xml:space="preserve">mployee </w:t>
      </w:r>
      <w:r w:rsidR="0082246E">
        <w:rPr>
          <w:rFonts w:ascii="Arial Black" w:hAnsi="Arial Black" w:cs="Arial"/>
          <w:b/>
          <w:color w:val="C00000"/>
          <w:szCs w:val="20"/>
        </w:rPr>
        <w:t>s</w:t>
      </w:r>
      <w:r w:rsidR="006302B9" w:rsidRPr="003D29F2">
        <w:rPr>
          <w:rFonts w:ascii="Arial Black" w:hAnsi="Arial Black" w:cs="Arial"/>
          <w:b/>
          <w:color w:val="C00000"/>
          <w:szCs w:val="20"/>
        </w:rPr>
        <w:t xml:space="preserve">hare options </w:t>
      </w:r>
      <w:r>
        <w:rPr>
          <w:rFonts w:ascii="Arial Black" w:hAnsi="Arial Black" w:cs="Arial"/>
          <w:b/>
          <w:color w:val="C00000"/>
          <w:szCs w:val="20"/>
        </w:rPr>
        <w:t>and limited disclosure documents</w:t>
      </w:r>
    </w:p>
    <w:p w14:paraId="48082645" w14:textId="77777777" w:rsidR="006F754E" w:rsidRDefault="00A92E1C" w:rsidP="006302B9">
      <w:pPr>
        <w:rPr>
          <w:rFonts w:cs="Arial"/>
          <w:szCs w:val="20"/>
        </w:rPr>
      </w:pPr>
      <w:r>
        <w:rPr>
          <w:rFonts w:cs="Arial"/>
          <w:szCs w:val="20"/>
        </w:rPr>
        <w:t>We valu</w:t>
      </w:r>
      <w:r w:rsidR="002E6F24">
        <w:rPr>
          <w:rFonts w:cs="Arial"/>
          <w:szCs w:val="20"/>
        </w:rPr>
        <w:t xml:space="preserve">e your ongoing contribution </w:t>
      </w:r>
      <w:r w:rsidR="002E6F24" w:rsidRPr="002E6F24">
        <w:rPr>
          <w:rFonts w:cs="Arial"/>
          <w:szCs w:val="20"/>
        </w:rPr>
        <w:t xml:space="preserve">as </w:t>
      </w:r>
      <w:r w:rsidRPr="002E6F24">
        <w:rPr>
          <w:rFonts w:cs="Arial"/>
          <w:szCs w:val="20"/>
        </w:rPr>
        <w:t>an employee of</w:t>
      </w:r>
      <w:r>
        <w:rPr>
          <w:rFonts w:cs="Arial"/>
          <w:szCs w:val="20"/>
        </w:rPr>
        <w:t xml:space="preserve"> </w:t>
      </w:r>
      <w:r w:rsidRPr="001B6DB7">
        <w:rPr>
          <w:rFonts w:cs="Arial"/>
          <w:szCs w:val="20"/>
        </w:rPr>
        <w:t>[</w:t>
      </w:r>
      <w:r>
        <w:rPr>
          <w:rFonts w:cs="Arial"/>
          <w:i/>
          <w:szCs w:val="20"/>
        </w:rPr>
        <w:t>i</w:t>
      </w:r>
      <w:r w:rsidRPr="001B6DB7">
        <w:rPr>
          <w:rFonts w:cs="Arial"/>
          <w:i/>
          <w:szCs w:val="20"/>
        </w:rPr>
        <w:t>nsert name of Company</w:t>
      </w:r>
      <w:r w:rsidRPr="001B6DB7">
        <w:rPr>
          <w:rFonts w:cs="Arial"/>
          <w:szCs w:val="20"/>
        </w:rPr>
        <w:t>] (</w:t>
      </w:r>
      <w:r w:rsidRPr="001B6DB7">
        <w:rPr>
          <w:rFonts w:cs="Arial"/>
          <w:b/>
          <w:szCs w:val="20"/>
        </w:rPr>
        <w:t>Company</w:t>
      </w:r>
      <w:r w:rsidRPr="001B6DB7">
        <w:rPr>
          <w:rFonts w:cs="Arial"/>
          <w:szCs w:val="20"/>
        </w:rPr>
        <w:t xml:space="preserve">) </w:t>
      </w:r>
      <w:r>
        <w:rPr>
          <w:rFonts w:cs="Arial"/>
          <w:szCs w:val="20"/>
        </w:rPr>
        <w:t xml:space="preserve">and in connection with that role the Company </w:t>
      </w:r>
      <w:r w:rsidR="006302B9" w:rsidRPr="001B6DB7">
        <w:rPr>
          <w:rFonts w:cs="Arial"/>
          <w:szCs w:val="20"/>
        </w:rPr>
        <w:t>wishes to grant</w:t>
      </w:r>
      <w:r w:rsidR="009B2388">
        <w:rPr>
          <w:rFonts w:cs="Arial"/>
          <w:szCs w:val="20"/>
        </w:rPr>
        <w:t xml:space="preserve"> to</w:t>
      </w:r>
      <w:r w:rsidR="006302B9" w:rsidRPr="001B6DB7">
        <w:rPr>
          <w:rFonts w:cs="Arial"/>
          <w:szCs w:val="20"/>
        </w:rPr>
        <w:t xml:space="preserve"> you options to purchase shares in </w:t>
      </w:r>
      <w:r w:rsidR="008E5FB8" w:rsidRPr="001B6DB7">
        <w:rPr>
          <w:rFonts w:cs="Arial"/>
          <w:szCs w:val="20"/>
        </w:rPr>
        <w:t>the Company</w:t>
      </w:r>
      <w:r w:rsidR="006302B9" w:rsidRPr="001B6DB7">
        <w:rPr>
          <w:rFonts w:cs="Arial"/>
          <w:szCs w:val="20"/>
        </w:rPr>
        <w:t xml:space="preserve"> (</w:t>
      </w:r>
      <w:r w:rsidR="006302B9" w:rsidRPr="001B6DB7">
        <w:rPr>
          <w:rFonts w:cs="Arial"/>
          <w:b/>
          <w:szCs w:val="20"/>
        </w:rPr>
        <w:t>Options</w:t>
      </w:r>
      <w:r w:rsidR="006302B9" w:rsidRPr="001B6DB7">
        <w:rPr>
          <w:rFonts w:cs="Arial"/>
          <w:szCs w:val="20"/>
        </w:rPr>
        <w:t>)</w:t>
      </w:r>
      <w:r w:rsidR="006F754E">
        <w:rPr>
          <w:rFonts w:cs="Arial"/>
          <w:szCs w:val="20"/>
        </w:rPr>
        <w:t>.</w:t>
      </w:r>
    </w:p>
    <w:p w14:paraId="7BB1038C" w14:textId="77777777" w:rsidR="006302B9" w:rsidRPr="006F754E" w:rsidRDefault="006F754E" w:rsidP="006302B9">
      <w:pPr>
        <w:rPr>
          <w:rFonts w:cs="Arial"/>
          <w:b/>
          <w:i/>
          <w:color w:val="C00000"/>
          <w:szCs w:val="20"/>
        </w:rPr>
      </w:pPr>
      <w:r w:rsidRPr="006F754E">
        <w:rPr>
          <w:rFonts w:cs="Arial"/>
          <w:b/>
          <w:i/>
          <w:color w:val="C00000"/>
          <w:szCs w:val="20"/>
        </w:rPr>
        <w:t>Number of Options</w:t>
      </w:r>
    </w:p>
    <w:p w14:paraId="50E213EF" w14:textId="77777777" w:rsidR="006302B9" w:rsidRPr="001B6DB7" w:rsidRDefault="008E5FB8" w:rsidP="006302B9">
      <w:pPr>
        <w:rPr>
          <w:rFonts w:cs="Arial"/>
          <w:szCs w:val="20"/>
        </w:rPr>
      </w:pPr>
      <w:r w:rsidRPr="001B6DB7">
        <w:rPr>
          <w:rFonts w:cs="Arial"/>
          <w:szCs w:val="20"/>
        </w:rPr>
        <w:t>The Company</w:t>
      </w:r>
      <w:r w:rsidR="006302B9" w:rsidRPr="001B6DB7">
        <w:rPr>
          <w:rFonts w:cs="Arial"/>
          <w:szCs w:val="20"/>
        </w:rPr>
        <w:t xml:space="preserve"> offers you, on the terms set out in this letter and the share option deed attached to this letter (</w:t>
      </w:r>
      <w:r w:rsidR="006302B9" w:rsidRPr="001B6DB7">
        <w:rPr>
          <w:rFonts w:cs="Arial"/>
          <w:b/>
          <w:szCs w:val="20"/>
        </w:rPr>
        <w:t>Deed</w:t>
      </w:r>
      <w:r w:rsidR="006302B9" w:rsidRPr="001B6DB7">
        <w:rPr>
          <w:rFonts w:cs="Arial"/>
          <w:szCs w:val="20"/>
        </w:rPr>
        <w:t>), the following Options:</w:t>
      </w:r>
    </w:p>
    <w:tbl>
      <w:tblPr>
        <w:tblW w:w="850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252"/>
        <w:gridCol w:w="4253"/>
      </w:tblGrid>
      <w:tr w:rsidR="006302B9" w:rsidRPr="001B6DB7" w14:paraId="7E57EAFA" w14:textId="77777777" w:rsidTr="003D29F2">
        <w:trPr>
          <w:trHeight w:val="361"/>
        </w:trPr>
        <w:tc>
          <w:tcPr>
            <w:tcW w:w="4252" w:type="dxa"/>
          </w:tcPr>
          <w:p w14:paraId="0C239E41" w14:textId="77777777" w:rsidR="006302B9" w:rsidRPr="001B6DB7" w:rsidRDefault="006302B9" w:rsidP="006D71E0">
            <w:pPr>
              <w:spacing w:line="320" w:lineRule="atLeast"/>
              <w:rPr>
                <w:rFonts w:cs="Arial"/>
                <w:b/>
                <w:szCs w:val="20"/>
              </w:rPr>
            </w:pPr>
            <w:r w:rsidRPr="001B6DB7">
              <w:rPr>
                <w:rFonts w:cs="Arial"/>
                <w:b/>
                <w:szCs w:val="20"/>
              </w:rPr>
              <w:t>Number of Options</w:t>
            </w:r>
          </w:p>
        </w:tc>
        <w:tc>
          <w:tcPr>
            <w:tcW w:w="4253" w:type="dxa"/>
          </w:tcPr>
          <w:p w14:paraId="4D7AE2B4" w14:textId="77777777" w:rsidR="006302B9" w:rsidRPr="001B6DB7" w:rsidRDefault="006302B9" w:rsidP="006D71E0">
            <w:pPr>
              <w:spacing w:line="320" w:lineRule="atLeast"/>
              <w:rPr>
                <w:rFonts w:cs="Arial"/>
                <w:szCs w:val="20"/>
              </w:rPr>
            </w:pPr>
            <w:r w:rsidRPr="001B6DB7">
              <w:rPr>
                <w:rFonts w:cs="Arial"/>
                <w:b/>
                <w:szCs w:val="20"/>
              </w:rPr>
              <w:t>Exercise price per share</w:t>
            </w:r>
          </w:p>
        </w:tc>
      </w:tr>
      <w:tr w:rsidR="006302B9" w:rsidRPr="001B6DB7" w14:paraId="67EA8FAB" w14:textId="77777777" w:rsidTr="003D29F2">
        <w:tc>
          <w:tcPr>
            <w:tcW w:w="4252" w:type="dxa"/>
          </w:tcPr>
          <w:p w14:paraId="0DDE85FD" w14:textId="77777777" w:rsidR="006302B9" w:rsidRPr="001B6DB7" w:rsidRDefault="008E5FB8" w:rsidP="008E5FB8">
            <w:pPr>
              <w:spacing w:line="320" w:lineRule="atLeast"/>
              <w:rPr>
                <w:rFonts w:cs="Arial"/>
                <w:szCs w:val="20"/>
              </w:rPr>
            </w:pPr>
            <w:r w:rsidRPr="001B6DB7">
              <w:rPr>
                <w:rFonts w:cs="Arial"/>
                <w:szCs w:val="20"/>
              </w:rPr>
              <w:t>[</w:t>
            </w:r>
            <w:r w:rsidRPr="001B6DB7">
              <w:rPr>
                <w:rFonts w:cs="Arial"/>
                <w:i/>
                <w:szCs w:val="20"/>
              </w:rPr>
              <w:t>Number of Options</w:t>
            </w:r>
            <w:r w:rsidRPr="001B6DB7">
              <w:rPr>
                <w:rFonts w:cs="Arial"/>
                <w:szCs w:val="20"/>
              </w:rPr>
              <w:t>]</w:t>
            </w:r>
            <w:r w:rsidR="006302B9" w:rsidRPr="001B6DB7">
              <w:rPr>
                <w:rFonts w:cs="Arial"/>
                <w:b/>
                <w:szCs w:val="20"/>
              </w:rPr>
              <w:t>*</w:t>
            </w:r>
          </w:p>
        </w:tc>
        <w:tc>
          <w:tcPr>
            <w:tcW w:w="4253" w:type="dxa"/>
          </w:tcPr>
          <w:p w14:paraId="2CC6F67B" w14:textId="77777777" w:rsidR="006302B9" w:rsidRPr="001B6DB7" w:rsidRDefault="006302B9" w:rsidP="008E5FB8">
            <w:pPr>
              <w:spacing w:line="320" w:lineRule="atLeast"/>
              <w:rPr>
                <w:rFonts w:cs="Arial"/>
                <w:szCs w:val="20"/>
              </w:rPr>
            </w:pPr>
            <w:r w:rsidRPr="001B6DB7">
              <w:rPr>
                <w:rFonts w:cs="Arial"/>
                <w:szCs w:val="20"/>
              </w:rPr>
              <w:t>$</w:t>
            </w:r>
            <w:r w:rsidR="008E5FB8" w:rsidRPr="001B6DB7">
              <w:rPr>
                <w:rFonts w:cs="Arial"/>
                <w:szCs w:val="20"/>
              </w:rPr>
              <w:t>[</w:t>
            </w:r>
            <w:r w:rsidR="002E6F24">
              <w:rPr>
                <w:rFonts w:cs="Arial"/>
                <w:i/>
                <w:szCs w:val="20"/>
              </w:rPr>
              <w:t>Exercise p</w:t>
            </w:r>
            <w:r w:rsidR="008E5FB8" w:rsidRPr="001B6DB7">
              <w:rPr>
                <w:rFonts w:cs="Arial"/>
                <w:i/>
                <w:szCs w:val="20"/>
              </w:rPr>
              <w:t>rice</w:t>
            </w:r>
            <w:r w:rsidR="008E5FB8" w:rsidRPr="001B6DB7">
              <w:rPr>
                <w:rFonts w:cs="Arial"/>
                <w:szCs w:val="20"/>
              </w:rPr>
              <w:t>]</w:t>
            </w:r>
            <w:r w:rsidRPr="001B6DB7">
              <w:rPr>
                <w:rFonts w:cs="Arial"/>
                <w:b/>
                <w:szCs w:val="20"/>
              </w:rPr>
              <w:t>**</w:t>
            </w:r>
          </w:p>
        </w:tc>
      </w:tr>
    </w:tbl>
    <w:p w14:paraId="2C967BCC" w14:textId="77777777" w:rsidR="006302B9" w:rsidRPr="003D29F2" w:rsidRDefault="006302B9" w:rsidP="006302B9">
      <w:pPr>
        <w:contextualSpacing/>
        <w:rPr>
          <w:rFonts w:cs="Arial"/>
          <w:sz w:val="16"/>
          <w:szCs w:val="20"/>
        </w:rPr>
      </w:pPr>
      <w:r w:rsidRPr="003D29F2">
        <w:rPr>
          <w:rFonts w:cs="Arial"/>
          <w:b/>
          <w:sz w:val="16"/>
          <w:szCs w:val="20"/>
        </w:rPr>
        <w:t>*</w:t>
      </w:r>
      <w:r w:rsidRPr="003D29F2">
        <w:rPr>
          <w:rFonts w:cs="Arial"/>
          <w:sz w:val="16"/>
          <w:szCs w:val="20"/>
        </w:rPr>
        <w:t xml:space="preserve">This </w:t>
      </w:r>
      <w:r w:rsidR="006F754E">
        <w:rPr>
          <w:rFonts w:cs="Arial"/>
          <w:sz w:val="16"/>
          <w:szCs w:val="20"/>
        </w:rPr>
        <w:t>will</w:t>
      </w:r>
      <w:r w:rsidR="006F754E" w:rsidRPr="003D29F2">
        <w:rPr>
          <w:rFonts w:cs="Arial"/>
          <w:sz w:val="16"/>
          <w:szCs w:val="20"/>
        </w:rPr>
        <w:t xml:space="preserve"> </w:t>
      </w:r>
      <w:r w:rsidRPr="003D29F2">
        <w:rPr>
          <w:rFonts w:cs="Arial"/>
          <w:sz w:val="16"/>
          <w:szCs w:val="20"/>
        </w:rPr>
        <w:t xml:space="preserve">equate to </w:t>
      </w:r>
      <w:r w:rsidR="00A92E1C">
        <w:rPr>
          <w:rFonts w:cs="Arial"/>
          <w:sz w:val="16"/>
          <w:szCs w:val="20"/>
        </w:rPr>
        <w:t xml:space="preserve">approximately </w:t>
      </w:r>
      <w:r w:rsidR="008E5FB8" w:rsidRPr="003D29F2">
        <w:rPr>
          <w:rFonts w:cs="Arial"/>
          <w:sz w:val="16"/>
          <w:szCs w:val="20"/>
        </w:rPr>
        <w:t>[</w:t>
      </w:r>
      <w:r w:rsidR="008E5FB8" w:rsidRPr="003D29F2">
        <w:rPr>
          <w:rFonts w:cs="Arial"/>
          <w:i/>
          <w:sz w:val="16"/>
          <w:szCs w:val="20"/>
        </w:rPr>
        <w:t>Insert</w:t>
      </w:r>
      <w:r w:rsidR="008E5FB8" w:rsidRPr="003D29F2">
        <w:rPr>
          <w:rFonts w:cs="Arial"/>
          <w:sz w:val="16"/>
          <w:szCs w:val="20"/>
        </w:rPr>
        <w:t>]</w:t>
      </w:r>
      <w:r w:rsidRPr="003D29F2">
        <w:rPr>
          <w:rFonts w:cs="Arial"/>
          <w:sz w:val="16"/>
          <w:szCs w:val="20"/>
        </w:rPr>
        <w:t xml:space="preserve">% of the shares in </w:t>
      </w:r>
      <w:r w:rsidR="008E5FB8" w:rsidRPr="003D29F2">
        <w:rPr>
          <w:rFonts w:cs="Arial"/>
          <w:sz w:val="16"/>
          <w:szCs w:val="20"/>
        </w:rPr>
        <w:t>the Company as at the date of this letter</w:t>
      </w:r>
      <w:r w:rsidRPr="003D29F2">
        <w:rPr>
          <w:rFonts w:cs="Arial"/>
          <w:sz w:val="16"/>
          <w:szCs w:val="20"/>
        </w:rPr>
        <w:t>.</w:t>
      </w:r>
    </w:p>
    <w:p w14:paraId="2418116F" w14:textId="77777777" w:rsidR="006302B9" w:rsidRPr="003D29F2" w:rsidRDefault="006302B9" w:rsidP="006302B9">
      <w:pPr>
        <w:contextualSpacing/>
        <w:rPr>
          <w:rFonts w:cs="Arial"/>
          <w:sz w:val="16"/>
          <w:szCs w:val="20"/>
        </w:rPr>
      </w:pPr>
      <w:r w:rsidRPr="003D29F2">
        <w:rPr>
          <w:rFonts w:cs="Arial"/>
          <w:b/>
          <w:sz w:val="16"/>
          <w:szCs w:val="20"/>
        </w:rPr>
        <w:t>**</w:t>
      </w:r>
      <w:r w:rsidRPr="003D29F2">
        <w:rPr>
          <w:rFonts w:cs="Arial"/>
          <w:sz w:val="16"/>
          <w:szCs w:val="20"/>
        </w:rPr>
        <w:t>As may be adjusted by the terms of the Deed.</w:t>
      </w:r>
    </w:p>
    <w:p w14:paraId="4A619E60" w14:textId="77777777" w:rsidR="00C9004A" w:rsidRPr="001B6DB7" w:rsidRDefault="00C9004A" w:rsidP="006302B9">
      <w:pPr>
        <w:contextualSpacing/>
        <w:rPr>
          <w:rFonts w:cs="Arial"/>
          <w:szCs w:val="20"/>
        </w:rPr>
      </w:pPr>
    </w:p>
    <w:p w14:paraId="1E05948E" w14:textId="77777777" w:rsidR="006F754E" w:rsidRPr="003D29F2" w:rsidRDefault="006F754E" w:rsidP="006F754E">
      <w:pPr>
        <w:rPr>
          <w:rFonts w:cs="Arial"/>
          <w:b/>
          <w:i/>
          <w:color w:val="C00000"/>
          <w:szCs w:val="20"/>
        </w:rPr>
      </w:pPr>
      <w:r w:rsidRPr="003D29F2">
        <w:rPr>
          <w:rFonts w:cs="Arial"/>
          <w:b/>
          <w:i/>
          <w:color w:val="C00000"/>
          <w:szCs w:val="20"/>
        </w:rPr>
        <w:t>Description of the employee share purchase scheme</w:t>
      </w:r>
    </w:p>
    <w:p w14:paraId="5720D098" w14:textId="77777777" w:rsidR="00551893" w:rsidRDefault="006F754E" w:rsidP="006302B9">
      <w:pPr>
        <w:rPr>
          <w:rFonts w:cs="Arial"/>
          <w:szCs w:val="20"/>
        </w:rPr>
      </w:pPr>
      <w:r>
        <w:rPr>
          <w:rFonts w:cs="Arial"/>
          <w:szCs w:val="20"/>
        </w:rPr>
        <w:t>The terms of the issue of the Options</w:t>
      </w:r>
      <w:r w:rsidR="0082246E">
        <w:rPr>
          <w:rFonts w:cs="Arial"/>
          <w:szCs w:val="20"/>
        </w:rPr>
        <w:t xml:space="preserve"> are set out i</w:t>
      </w:r>
      <w:r w:rsidR="002E6F24">
        <w:rPr>
          <w:rFonts w:cs="Arial"/>
          <w:szCs w:val="20"/>
        </w:rPr>
        <w:t>n the Deed, but in broad terms</w:t>
      </w:r>
      <w:r w:rsidR="00551893">
        <w:rPr>
          <w:rFonts w:cs="Arial"/>
          <w:szCs w:val="20"/>
        </w:rPr>
        <w:t>:</w:t>
      </w:r>
    </w:p>
    <w:p w14:paraId="20EF3C39" w14:textId="77777777" w:rsidR="00551893" w:rsidRDefault="002E6F24" w:rsidP="00551893">
      <w:pPr>
        <w:pStyle w:val="OutlinenumberedLevel5"/>
        <w:tabs>
          <w:tab w:val="clear" w:pos="2268"/>
          <w:tab w:val="num" w:pos="567"/>
        </w:tabs>
        <w:ind w:left="567"/>
      </w:pPr>
      <w:r>
        <w:t xml:space="preserve">the Options </w:t>
      </w:r>
      <w:r w:rsidR="006F754E">
        <w:t>will</w:t>
      </w:r>
      <w:r w:rsidR="006F754E" w:rsidRPr="001B6DB7">
        <w:t xml:space="preserve"> </w:t>
      </w:r>
      <w:r w:rsidR="006302B9" w:rsidRPr="001B6DB7">
        <w:t xml:space="preserve">vest </w:t>
      </w:r>
      <w:r w:rsidR="00551893">
        <w:t>over time</w:t>
      </w:r>
      <w:r w:rsidR="005F0F9B" w:rsidRPr="001B6DB7">
        <w:t xml:space="preserve"> in accordance with the vesting s</w:t>
      </w:r>
      <w:r w:rsidR="006302B9" w:rsidRPr="001B6DB7">
        <w:t>chedule attached to the Deed</w:t>
      </w:r>
      <w:r w:rsidR="00551893">
        <w:t>;</w:t>
      </w:r>
    </w:p>
    <w:p w14:paraId="14E62ADB" w14:textId="77777777" w:rsidR="00551893" w:rsidRDefault="00551893" w:rsidP="00551893">
      <w:pPr>
        <w:pStyle w:val="OutlinenumberedLevel5"/>
        <w:tabs>
          <w:tab w:val="clear" w:pos="2268"/>
          <w:tab w:val="num" w:pos="567"/>
        </w:tabs>
        <w:ind w:left="567"/>
      </w:pPr>
      <w:r>
        <w:t>s</w:t>
      </w:r>
      <w:r w:rsidR="006302B9" w:rsidRPr="001B6DB7">
        <w:t xml:space="preserve">ubject to the terms of the Deed, </w:t>
      </w:r>
      <w:r w:rsidR="002E6F24">
        <w:t>the O</w:t>
      </w:r>
      <w:r w:rsidR="006F754E">
        <w:t>ptions will be</w:t>
      </w:r>
      <w:r w:rsidR="006302B9" w:rsidRPr="001B6DB7">
        <w:t xml:space="preserve"> exercis</w:t>
      </w:r>
      <w:r w:rsidR="006F754E">
        <w:t>able</w:t>
      </w:r>
      <w:r w:rsidR="006302B9" w:rsidRPr="001B6DB7">
        <w:t xml:space="preserve"> </w:t>
      </w:r>
      <w:r>
        <w:t xml:space="preserve">between the date an Option vests and </w:t>
      </w:r>
      <w:r w:rsidR="006302B9" w:rsidRPr="001B6DB7">
        <w:t>[</w:t>
      </w:r>
      <w:r w:rsidR="006302B9" w:rsidRPr="0082246E">
        <w:rPr>
          <w:i/>
        </w:rPr>
        <w:t>insert expiry date</w:t>
      </w:r>
      <w:r w:rsidR="006302B9" w:rsidRPr="001B6DB7">
        <w:t>]</w:t>
      </w:r>
      <w:r>
        <w:t>;</w:t>
      </w:r>
      <w:r w:rsidR="0082246E">
        <w:t xml:space="preserve"> and</w:t>
      </w:r>
    </w:p>
    <w:p w14:paraId="5D06C65C" w14:textId="77777777" w:rsidR="006302B9" w:rsidRDefault="00551893" w:rsidP="00551893">
      <w:pPr>
        <w:pStyle w:val="OutlinenumberedLevel5"/>
        <w:tabs>
          <w:tab w:val="clear" w:pos="2268"/>
          <w:tab w:val="num" w:pos="567"/>
        </w:tabs>
        <w:ind w:left="567"/>
      </w:pPr>
      <w:r>
        <w:t>i</w:t>
      </w:r>
      <w:r w:rsidR="006302B9" w:rsidRPr="001B6DB7">
        <w:t xml:space="preserve">f you cease to be employed by </w:t>
      </w:r>
      <w:r w:rsidR="008E5FB8" w:rsidRPr="001B6DB7">
        <w:t>the Company</w:t>
      </w:r>
      <w:r w:rsidR="006302B9" w:rsidRPr="001B6DB7">
        <w:t>, any Options that have n</w:t>
      </w:r>
      <w:r w:rsidR="002E6F24">
        <w:t>ot vested at the date you cease</w:t>
      </w:r>
      <w:r w:rsidR="006302B9" w:rsidRPr="001B6DB7">
        <w:t xml:space="preserve"> to be employed </w:t>
      </w:r>
      <w:r w:rsidR="006F754E">
        <w:t>will</w:t>
      </w:r>
      <w:r w:rsidR="006F754E" w:rsidRPr="001B6DB7">
        <w:t xml:space="preserve"> </w:t>
      </w:r>
      <w:r w:rsidR="0075373D">
        <w:t>be cancelled immediately</w:t>
      </w:r>
      <w:r w:rsidR="006302B9" w:rsidRPr="001B6DB7">
        <w:t>.</w:t>
      </w:r>
    </w:p>
    <w:p w14:paraId="67F4971A" w14:textId="2B769F54" w:rsidR="00A92E1C" w:rsidRDefault="00A92E1C" w:rsidP="00A92E1C">
      <w:pPr>
        <w:pStyle w:val="OutlinenumberedLevel5"/>
        <w:numPr>
          <w:ilvl w:val="0"/>
          <w:numId w:val="0"/>
        </w:numPr>
      </w:pPr>
      <w:r>
        <w:t xml:space="preserve">The shares issued following the exercise of the Options will be </w:t>
      </w:r>
      <w:r w:rsidR="00345625">
        <w:t xml:space="preserve">ordinary shares of the Company and will be </w:t>
      </w:r>
      <w:r>
        <w:t>subject to the prov</w:t>
      </w:r>
      <w:r w:rsidR="00F43AA5">
        <w:t>i</w:t>
      </w:r>
      <w:r>
        <w:t xml:space="preserve">sions of </w:t>
      </w:r>
      <w:r w:rsidR="00A07B58">
        <w:t>[</w:t>
      </w:r>
      <w:r w:rsidR="00A07B58" w:rsidRPr="00A07B58">
        <w:rPr>
          <w:i/>
        </w:rPr>
        <w:t>the shareholders</w:t>
      </w:r>
      <w:r w:rsidR="002E6F24">
        <w:rPr>
          <w:i/>
        </w:rPr>
        <w:t>’</w:t>
      </w:r>
      <w:r w:rsidR="00A07B58" w:rsidRPr="00A07B58">
        <w:rPr>
          <w:i/>
        </w:rPr>
        <w:t xml:space="preserve"> agreement relating to the Company</w:t>
      </w:r>
      <w:r w:rsidR="00A07B58">
        <w:t xml:space="preserve"> </w:t>
      </w:r>
      <w:r w:rsidR="00A07B58" w:rsidRPr="00F43AA5">
        <w:rPr>
          <w:i/>
        </w:rPr>
        <w:t>and</w:t>
      </w:r>
      <w:r w:rsidR="00F43AA5" w:rsidRPr="00F43AA5">
        <w:t>]</w:t>
      </w:r>
      <w:r w:rsidR="00A07B58">
        <w:t xml:space="preserve"> </w:t>
      </w:r>
      <w:r>
        <w:t xml:space="preserve">the </w:t>
      </w:r>
      <w:r w:rsidR="002E6F24">
        <w:t>Company’s constitution</w:t>
      </w:r>
      <w:r>
        <w:t xml:space="preserve">, a copy of which may be downloaded from the company’s office website </w:t>
      </w:r>
      <w:hyperlink r:id="rId13" w:history="1">
        <w:r w:rsidRPr="00F05657">
          <w:rPr>
            <w:rStyle w:val="Hyperlink"/>
          </w:rPr>
          <w:t>http://www.business.govt.nz/companies/</w:t>
        </w:r>
      </w:hyperlink>
      <w:r>
        <w:t xml:space="preserve">.  The key </w:t>
      </w:r>
      <w:r w:rsidR="008B1509">
        <w:t xml:space="preserve">rights and limitations attaching </w:t>
      </w:r>
      <w:r>
        <w:t>to the shares are:</w:t>
      </w:r>
    </w:p>
    <w:p w14:paraId="2D55BEED" w14:textId="69B9A610" w:rsidR="008B1509" w:rsidRPr="008B1509" w:rsidRDefault="008B1509" w:rsidP="008B1509">
      <w:pPr>
        <w:pStyle w:val="OutlinenumberedLevel5"/>
        <w:numPr>
          <w:ilvl w:val="0"/>
          <w:numId w:val="0"/>
        </w:numPr>
        <w:rPr>
          <w:b/>
        </w:rPr>
      </w:pPr>
      <w:r w:rsidRPr="008B1509">
        <w:rPr>
          <w:color w:val="C00000"/>
          <w:highlight w:val="lightGray"/>
        </w:rPr>
        <w:lastRenderedPageBreak/>
        <w:t>[</w:t>
      </w:r>
      <w:r w:rsidRPr="008B1509">
        <w:rPr>
          <w:b/>
          <w:i/>
          <w:color w:val="C00000"/>
          <w:highlight w:val="lightGray"/>
        </w:rPr>
        <w:t xml:space="preserve">User note:  The </w:t>
      </w:r>
      <w:r>
        <w:rPr>
          <w:b/>
          <w:i/>
          <w:color w:val="C00000"/>
          <w:highlight w:val="lightGray"/>
        </w:rPr>
        <w:t xml:space="preserve">key terms described below are based on the key rights and limitations attaching to shares as set out in the </w:t>
      </w:r>
      <w:r w:rsidR="004D6584">
        <w:rPr>
          <w:b/>
          <w:i/>
          <w:color w:val="C00000"/>
          <w:highlight w:val="lightGray"/>
        </w:rPr>
        <w:t xml:space="preserve">Kindrik Partners </w:t>
      </w:r>
      <w:r>
        <w:rPr>
          <w:b/>
          <w:i/>
          <w:color w:val="C00000"/>
          <w:highlight w:val="lightGray"/>
        </w:rPr>
        <w:t>standard constitution.  If you have a different constitution, review that constitution and insert applicable terms attaching to the shares here.</w:t>
      </w:r>
      <w:r w:rsidRPr="008B1509">
        <w:rPr>
          <w:color w:val="C00000"/>
          <w:highlight w:val="lightGray"/>
        </w:rPr>
        <w:t>]</w:t>
      </w:r>
    </w:p>
    <w:p w14:paraId="4D8A54F3" w14:textId="77777777" w:rsidR="00A07B58" w:rsidRDefault="00A07B58" w:rsidP="00A07B58">
      <w:pPr>
        <w:pStyle w:val="OutlinenumberedLevel5"/>
        <w:tabs>
          <w:tab w:val="clear" w:pos="2268"/>
          <w:tab w:val="num" w:pos="567"/>
        </w:tabs>
        <w:ind w:left="567"/>
        <w:rPr>
          <w:rFonts w:eastAsia="MS Mincho"/>
        </w:rPr>
      </w:pPr>
      <w:r>
        <w:rPr>
          <w:rFonts w:eastAsia="MS Mincho"/>
        </w:rPr>
        <w:t>the right to:</w:t>
      </w:r>
    </w:p>
    <w:p w14:paraId="4EE9D9B9" w14:textId="77777777" w:rsidR="00467586" w:rsidRPr="00B76100" w:rsidRDefault="00467586" w:rsidP="00467586">
      <w:pPr>
        <w:numPr>
          <w:ilvl w:val="0"/>
          <w:numId w:val="18"/>
        </w:numPr>
        <w:tabs>
          <w:tab w:val="left" w:pos="1134"/>
        </w:tabs>
        <w:spacing w:line="320" w:lineRule="atLeast"/>
        <w:ind w:left="1134" w:hanging="567"/>
      </w:pPr>
      <w:r w:rsidRPr="0038358E">
        <w:rPr>
          <w:rFonts w:eastAsia="MS Mincho"/>
        </w:rPr>
        <w:t>vote at meeting</w:t>
      </w:r>
      <w:r>
        <w:rPr>
          <w:rFonts w:eastAsia="MS Mincho"/>
        </w:rPr>
        <w:t>s</w:t>
      </w:r>
      <w:r w:rsidRPr="0038358E">
        <w:rPr>
          <w:rFonts w:eastAsia="MS Mincho"/>
        </w:rPr>
        <w:t xml:space="preserve"> of</w:t>
      </w:r>
      <w:r w:rsidRPr="0038358E">
        <w:rPr>
          <w:b/>
        </w:rPr>
        <w:t xml:space="preserve"> </w:t>
      </w:r>
      <w:r w:rsidRPr="0038358E">
        <w:t>the Comp</w:t>
      </w:r>
      <w:r>
        <w:rPr>
          <w:rFonts w:eastAsia="MS Mincho"/>
        </w:rPr>
        <w:t>any</w:t>
      </w:r>
    </w:p>
    <w:p w14:paraId="7C527A2D" w14:textId="77777777" w:rsidR="00467586" w:rsidRPr="00467586" w:rsidRDefault="00467586" w:rsidP="00467586">
      <w:pPr>
        <w:numPr>
          <w:ilvl w:val="0"/>
          <w:numId w:val="18"/>
        </w:numPr>
        <w:tabs>
          <w:tab w:val="left" w:pos="1134"/>
        </w:tabs>
        <w:spacing w:line="320" w:lineRule="atLeast"/>
        <w:ind w:left="1134" w:hanging="567"/>
      </w:pPr>
      <w:r w:rsidRPr="00A07B58">
        <w:rPr>
          <w:rFonts w:eastAsia="MS Mincho"/>
        </w:rPr>
        <w:t xml:space="preserve">share </w:t>
      </w:r>
      <w:r>
        <w:rPr>
          <w:rFonts w:eastAsia="MS Mincho"/>
        </w:rPr>
        <w:t xml:space="preserve">equally </w:t>
      </w:r>
      <w:r w:rsidRPr="00A07B58">
        <w:rPr>
          <w:rFonts w:eastAsia="MS Mincho"/>
        </w:rPr>
        <w:t>in dividends</w:t>
      </w:r>
      <w:r>
        <w:rPr>
          <w:rFonts w:eastAsia="MS Mincho"/>
        </w:rPr>
        <w:t xml:space="preserve"> on a per share basis</w:t>
      </w:r>
    </w:p>
    <w:p w14:paraId="032606BD" w14:textId="77777777" w:rsidR="00467586" w:rsidRDefault="00467586" w:rsidP="00467586">
      <w:pPr>
        <w:numPr>
          <w:ilvl w:val="0"/>
          <w:numId w:val="18"/>
        </w:numPr>
        <w:tabs>
          <w:tab w:val="left" w:pos="1134"/>
        </w:tabs>
        <w:spacing w:line="320" w:lineRule="atLeast"/>
        <w:ind w:left="1134" w:hanging="567"/>
      </w:pPr>
      <w:r>
        <w:t xml:space="preserve">share equally </w:t>
      </w:r>
      <w:r w:rsidRPr="0038358E">
        <w:t xml:space="preserve">in the distribution of the surplus assets of the Company on a per </w:t>
      </w:r>
      <w:r>
        <w:t>s</w:t>
      </w:r>
      <w:r w:rsidRPr="0038358E">
        <w:t>hare basis</w:t>
      </w:r>
    </w:p>
    <w:p w14:paraId="64DD33D6" w14:textId="77777777" w:rsidR="00467586" w:rsidRPr="00B76100" w:rsidRDefault="00467586" w:rsidP="00467586">
      <w:pPr>
        <w:numPr>
          <w:ilvl w:val="0"/>
          <w:numId w:val="18"/>
        </w:numPr>
        <w:tabs>
          <w:tab w:val="left" w:pos="1134"/>
        </w:tabs>
        <w:spacing w:line="320" w:lineRule="atLeast"/>
        <w:ind w:left="1134" w:hanging="567"/>
      </w:pPr>
      <w:r w:rsidRPr="0038358E">
        <w:t>receive notice of and attend meeting</w:t>
      </w:r>
      <w:r>
        <w:t>s of s</w:t>
      </w:r>
      <w:r w:rsidRPr="0038358E">
        <w:t>hareholders</w:t>
      </w:r>
    </w:p>
    <w:p w14:paraId="151A74E9" w14:textId="77777777" w:rsidR="00A92E1C" w:rsidRDefault="00A92E1C" w:rsidP="00A92E1C">
      <w:pPr>
        <w:pStyle w:val="OutlinenumberedLevel5"/>
        <w:tabs>
          <w:tab w:val="clear" w:pos="2268"/>
          <w:tab w:val="num" w:pos="567"/>
        </w:tabs>
        <w:ind w:left="567"/>
      </w:pPr>
      <w:r>
        <w:t xml:space="preserve">the shares will be subject to drag–along rights, which means if the </w:t>
      </w:r>
      <w:r w:rsidR="00345625">
        <w:t xml:space="preserve">number </w:t>
      </w:r>
      <w:r>
        <w:t>of shareholders specified in the Company’s constitution wish to sell their shares in the Company, you wil</w:t>
      </w:r>
      <w:r w:rsidR="008B1509">
        <w:t>l also be required to sell your shares</w:t>
      </w:r>
      <w:r w:rsidR="00345625">
        <w:t>;</w:t>
      </w:r>
    </w:p>
    <w:p w14:paraId="3303C2CC" w14:textId="77777777" w:rsidR="00A92E1C" w:rsidRDefault="00A92E1C" w:rsidP="00A92E1C">
      <w:pPr>
        <w:pStyle w:val="OutlinenumberedLevel5"/>
        <w:tabs>
          <w:tab w:val="clear" w:pos="2268"/>
          <w:tab w:val="num" w:pos="567"/>
        </w:tabs>
        <w:ind w:left="567"/>
      </w:pPr>
      <w:r>
        <w:t>the shares will have tag-along rights, which means that if the number of shareholders specified in the Company’s constitution wish to sell their shares in the Company, you may also choose to sell your shares at the same time</w:t>
      </w:r>
      <w:r w:rsidR="00345625">
        <w:t>; and</w:t>
      </w:r>
    </w:p>
    <w:p w14:paraId="3254CFC5" w14:textId="77777777" w:rsidR="00A92E1C" w:rsidRDefault="00A92E1C" w:rsidP="00A92E1C">
      <w:pPr>
        <w:pStyle w:val="OutlinenumberedLevel5"/>
        <w:tabs>
          <w:tab w:val="clear" w:pos="2268"/>
          <w:tab w:val="num" w:pos="567"/>
        </w:tabs>
        <w:ind w:left="567"/>
      </w:pPr>
      <w:r>
        <w:t>the shares will be subject to pre-emption rights, which means that before you can sell them to any person, they will need to be offered to th</w:t>
      </w:r>
      <w:r w:rsidR="008B1509">
        <w:t>e</w:t>
      </w:r>
      <w:r>
        <w:t xml:space="preserve"> other shareholders of the Company.</w:t>
      </w:r>
    </w:p>
    <w:p w14:paraId="7AB3933A" w14:textId="03AA62E3" w:rsidR="00A07B58" w:rsidRPr="001B6DB7" w:rsidRDefault="002E6F24" w:rsidP="00A07B58">
      <w:pPr>
        <w:pStyle w:val="OutlinenumberedLevel5"/>
        <w:numPr>
          <w:ilvl w:val="0"/>
          <w:numId w:val="0"/>
        </w:numPr>
      </w:pPr>
      <w:r>
        <w:t>If</w:t>
      </w:r>
      <w:r w:rsidR="00977AC7">
        <w:t xml:space="preserve"> </w:t>
      </w:r>
      <w:r>
        <w:t>when you exercise the O</w:t>
      </w:r>
      <w:r w:rsidR="00A07B58">
        <w:t>ption</w:t>
      </w:r>
      <w:r>
        <w:t>s</w:t>
      </w:r>
      <w:r w:rsidR="00A07B58">
        <w:t xml:space="preserve"> the Company has a shareholders’ agreement</w:t>
      </w:r>
      <w:r w:rsidR="00F43AA5">
        <w:t xml:space="preserve"> which all shareholders are party to, </w:t>
      </w:r>
      <w:r>
        <w:t>you will be required to execute</w:t>
      </w:r>
      <w:r w:rsidR="00F43AA5">
        <w:t xml:space="preserve"> a deed of ac</w:t>
      </w:r>
      <w:r w:rsidR="004D6584">
        <w:t>c</w:t>
      </w:r>
      <w:r w:rsidR="00F43AA5">
        <w:t>ession to that shareholders</w:t>
      </w:r>
      <w:r>
        <w:t>’</w:t>
      </w:r>
      <w:r w:rsidR="00F43AA5">
        <w:t xml:space="preserve"> agreement before your shares will be issued.</w:t>
      </w:r>
    </w:p>
    <w:p w14:paraId="56241008" w14:textId="77777777" w:rsidR="006302B9" w:rsidRPr="00C9004A" w:rsidRDefault="006302B9" w:rsidP="006302B9">
      <w:pPr>
        <w:rPr>
          <w:rFonts w:cs="Arial"/>
          <w:szCs w:val="20"/>
        </w:rPr>
      </w:pPr>
      <w:r w:rsidRPr="001B6DB7">
        <w:rPr>
          <w:rFonts w:cs="Arial"/>
          <w:szCs w:val="20"/>
        </w:rPr>
        <w:t>We suggest that you obtain independent legal and financial advice to ensure that you understand the</w:t>
      </w:r>
      <w:r w:rsidRPr="00C9004A">
        <w:rPr>
          <w:rFonts w:cs="Arial"/>
          <w:szCs w:val="20"/>
        </w:rPr>
        <w:t xml:space="preserve"> implications of the Options and their potential effect on you, including the financial and taxation implications of the Options.  In particular:</w:t>
      </w:r>
    </w:p>
    <w:p w14:paraId="4087D567" w14:textId="77777777" w:rsidR="006302B9" w:rsidRPr="00C9004A" w:rsidRDefault="006302B9" w:rsidP="001B6DB7">
      <w:pPr>
        <w:pStyle w:val="OutlinenumberedLevel5"/>
        <w:tabs>
          <w:tab w:val="clear" w:pos="2268"/>
          <w:tab w:val="num" w:pos="567"/>
        </w:tabs>
        <w:ind w:left="567"/>
      </w:pPr>
      <w:r w:rsidRPr="00C9004A">
        <w:t xml:space="preserve">the Options </w:t>
      </w:r>
      <w:r w:rsidR="00551893">
        <w:t>do not give</w:t>
      </w:r>
      <w:r w:rsidRPr="00C9004A">
        <w:t xml:space="preserve"> you </w:t>
      </w:r>
      <w:r w:rsidR="00551893">
        <w:t xml:space="preserve">the </w:t>
      </w:r>
      <w:r w:rsidRPr="00C9004A">
        <w:t xml:space="preserve">rights attaching to shares in </w:t>
      </w:r>
      <w:r w:rsidR="008E5FB8" w:rsidRPr="00C9004A">
        <w:t xml:space="preserve">the Company </w:t>
      </w:r>
      <w:r w:rsidRPr="00C9004A">
        <w:t>(</w:t>
      </w:r>
      <w:r w:rsidRPr="00C9004A">
        <w:rPr>
          <w:rFonts w:eastAsia="Calibri"/>
        </w:rPr>
        <w:t>these are available to shareholders only, i.e. you will only have these rights if</w:t>
      </w:r>
      <w:r w:rsidR="00551893">
        <w:rPr>
          <w:rFonts w:eastAsia="Calibri"/>
        </w:rPr>
        <w:t xml:space="preserve"> the Options are exercised and</w:t>
      </w:r>
      <w:r w:rsidRPr="00C9004A">
        <w:rPr>
          <w:rFonts w:eastAsia="Calibri"/>
        </w:rPr>
        <w:t xml:space="preserve"> shares are issued to you</w:t>
      </w:r>
      <w:r w:rsidRPr="00C9004A">
        <w:t>);</w:t>
      </w:r>
      <w:r w:rsidR="006F754E">
        <w:t xml:space="preserve"> and</w:t>
      </w:r>
    </w:p>
    <w:p w14:paraId="3612A9BC" w14:textId="77777777" w:rsidR="006302B9" w:rsidRDefault="00551893" w:rsidP="001B6DB7">
      <w:pPr>
        <w:pStyle w:val="OutlinenumberedLevel5"/>
        <w:tabs>
          <w:tab w:val="clear" w:pos="2268"/>
          <w:tab w:val="num" w:pos="567"/>
        </w:tabs>
        <w:ind w:left="567"/>
      </w:pPr>
      <w:r>
        <w:t>any</w:t>
      </w:r>
      <w:r w:rsidRPr="00C9004A">
        <w:t xml:space="preserve"> </w:t>
      </w:r>
      <w:r w:rsidR="006302B9" w:rsidRPr="00C9004A">
        <w:t xml:space="preserve">benefits </w:t>
      </w:r>
      <w:r>
        <w:t>you get</w:t>
      </w:r>
      <w:r w:rsidR="006302B9" w:rsidRPr="00C9004A">
        <w:t xml:space="preserve"> under the Options may be subject to tax</w:t>
      </w:r>
      <w:r>
        <w:t>,</w:t>
      </w:r>
      <w:r w:rsidR="006302B9" w:rsidRPr="00C9004A">
        <w:t xml:space="preserve"> for which you </w:t>
      </w:r>
      <w:r w:rsidR="006F754E">
        <w:t>will</w:t>
      </w:r>
      <w:r w:rsidR="006F754E" w:rsidRPr="001B6DB7">
        <w:t xml:space="preserve"> </w:t>
      </w:r>
      <w:r w:rsidR="006302B9" w:rsidRPr="00C9004A">
        <w:t>be liable</w:t>
      </w:r>
      <w:r w:rsidR="006F754E">
        <w:t>.</w:t>
      </w:r>
    </w:p>
    <w:p w14:paraId="0506588F" w14:textId="77777777" w:rsidR="009B2388" w:rsidRDefault="009B2388" w:rsidP="00921514">
      <w:pPr>
        <w:pStyle w:val="OutlinenumberedLevel4"/>
        <w:keepNext/>
        <w:numPr>
          <w:ilvl w:val="0"/>
          <w:numId w:val="0"/>
        </w:numPr>
        <w:rPr>
          <w:b/>
        </w:rPr>
      </w:pPr>
      <w:r>
        <w:rPr>
          <w:b/>
        </w:rPr>
        <w:t>Annual report and financial statements</w:t>
      </w:r>
    </w:p>
    <w:p w14:paraId="5F800F75" w14:textId="77777777" w:rsidR="006A556D" w:rsidRPr="006A556D" w:rsidRDefault="006A556D" w:rsidP="00921514">
      <w:pPr>
        <w:pStyle w:val="OutlinenumberedLevel4"/>
        <w:keepNext/>
        <w:numPr>
          <w:ilvl w:val="0"/>
          <w:numId w:val="0"/>
        </w:numPr>
        <w:rPr>
          <w:color w:val="C00000"/>
        </w:rPr>
      </w:pPr>
      <w:r w:rsidRPr="006A556D">
        <w:rPr>
          <w:color w:val="C00000"/>
          <w:highlight w:val="lightGray"/>
        </w:rPr>
        <w:t>[</w:t>
      </w:r>
      <w:r w:rsidRPr="006A556D">
        <w:rPr>
          <w:b/>
          <w:i/>
          <w:color w:val="C00000"/>
          <w:highlight w:val="lightGray"/>
        </w:rPr>
        <w:t xml:space="preserve">User note:  </w:t>
      </w:r>
      <w:r w:rsidR="006F754E">
        <w:rPr>
          <w:b/>
          <w:i/>
          <w:color w:val="C00000"/>
          <w:highlight w:val="lightGray"/>
        </w:rPr>
        <w:t xml:space="preserve">The regulations under </w:t>
      </w:r>
      <w:r w:rsidR="00702910">
        <w:rPr>
          <w:b/>
          <w:i/>
          <w:color w:val="C00000"/>
          <w:highlight w:val="lightGray"/>
        </w:rPr>
        <w:t xml:space="preserve">the </w:t>
      </w:r>
      <w:r w:rsidR="00DF493A">
        <w:rPr>
          <w:b/>
          <w:i/>
          <w:color w:val="C00000"/>
          <w:highlight w:val="lightGray"/>
        </w:rPr>
        <w:t>FMCA</w:t>
      </w:r>
      <w:r w:rsidR="006F754E">
        <w:rPr>
          <w:b/>
          <w:i/>
          <w:color w:val="C00000"/>
          <w:highlight w:val="lightGray"/>
        </w:rPr>
        <w:t xml:space="preserve"> require</w:t>
      </w:r>
      <w:r w:rsidR="00702910">
        <w:rPr>
          <w:b/>
          <w:i/>
          <w:color w:val="C00000"/>
          <w:highlight w:val="lightGray"/>
        </w:rPr>
        <w:t xml:space="preserve"> the company </w:t>
      </w:r>
      <w:r w:rsidR="006F754E">
        <w:rPr>
          <w:b/>
          <w:i/>
          <w:color w:val="C00000"/>
          <w:highlight w:val="lightGray"/>
        </w:rPr>
        <w:t>to</w:t>
      </w:r>
      <w:r w:rsidR="00702910">
        <w:rPr>
          <w:b/>
          <w:i/>
          <w:color w:val="C00000"/>
          <w:highlight w:val="lightGray"/>
        </w:rPr>
        <w:t xml:space="preserve"> provide the employee with a copy of the company’s latest annual report prepared under</w:t>
      </w:r>
      <w:r w:rsidR="00BF7916">
        <w:rPr>
          <w:b/>
          <w:i/>
          <w:color w:val="C00000"/>
          <w:highlight w:val="lightGray"/>
        </w:rPr>
        <w:t xml:space="preserve"> the Companies Act (or</w:t>
      </w:r>
      <w:r w:rsidR="00702910">
        <w:rPr>
          <w:b/>
          <w:i/>
          <w:color w:val="C00000"/>
          <w:highlight w:val="lightGray"/>
        </w:rPr>
        <w:t xml:space="preserve"> any</w:t>
      </w:r>
      <w:r w:rsidR="00BF7916">
        <w:rPr>
          <w:b/>
          <w:i/>
          <w:color w:val="C00000"/>
          <w:highlight w:val="lightGray"/>
        </w:rPr>
        <w:t xml:space="preserve"> other</w:t>
      </w:r>
      <w:r w:rsidR="00702910">
        <w:rPr>
          <w:b/>
          <w:i/>
          <w:color w:val="C00000"/>
          <w:highlight w:val="lightGray"/>
        </w:rPr>
        <w:t xml:space="preserve"> enactment</w:t>
      </w:r>
      <w:r w:rsidR="00BF7916">
        <w:rPr>
          <w:b/>
          <w:i/>
          <w:color w:val="C00000"/>
          <w:highlight w:val="lightGray"/>
        </w:rPr>
        <w:t>)</w:t>
      </w:r>
      <w:r w:rsidR="00702910">
        <w:rPr>
          <w:b/>
          <w:i/>
          <w:color w:val="C00000"/>
          <w:highlight w:val="lightGray"/>
        </w:rPr>
        <w:t xml:space="preserve"> or overseas law (if any), and financial statements</w:t>
      </w:r>
      <w:r w:rsidR="00702910" w:rsidRPr="00702910">
        <w:rPr>
          <w:rFonts w:eastAsiaTheme="minorHAnsi"/>
          <w:b/>
          <w:i/>
          <w:color w:val="C00000"/>
          <w:highlight w:val="lightGray"/>
        </w:rPr>
        <w:t xml:space="preserve"> </w:t>
      </w:r>
      <w:r w:rsidR="00702910" w:rsidRPr="00702910">
        <w:rPr>
          <w:b/>
          <w:i/>
          <w:color w:val="C00000"/>
          <w:highlight w:val="lightGray"/>
        </w:rPr>
        <w:t xml:space="preserve">with a statement that (if </w:t>
      </w:r>
      <w:r w:rsidR="00702910" w:rsidRPr="00702910">
        <w:rPr>
          <w:b/>
          <w:i/>
          <w:color w:val="C00000"/>
          <w:highlight w:val="lightGray"/>
        </w:rPr>
        <w:lastRenderedPageBreak/>
        <w:t>applicable) the financial statements are not audited</w:t>
      </w:r>
      <w:r w:rsidR="00702910">
        <w:rPr>
          <w:b/>
          <w:i/>
          <w:color w:val="C00000"/>
          <w:highlight w:val="lightGray"/>
        </w:rPr>
        <w:t xml:space="preserve">.  </w:t>
      </w:r>
      <w:r w:rsidR="00702910" w:rsidRPr="00702910">
        <w:rPr>
          <w:b/>
          <w:i/>
          <w:color w:val="C00000"/>
          <w:highlight w:val="lightGray"/>
        </w:rPr>
        <w:t xml:space="preserve">Alternatively, the company may state that </w:t>
      </w:r>
      <w:r w:rsidR="00702910">
        <w:rPr>
          <w:b/>
          <w:i/>
          <w:color w:val="C00000"/>
          <w:highlight w:val="lightGray"/>
        </w:rPr>
        <w:t>the employee has</w:t>
      </w:r>
      <w:r w:rsidR="00702910" w:rsidRPr="00702910">
        <w:rPr>
          <w:b/>
          <w:i/>
          <w:color w:val="C00000"/>
          <w:highlight w:val="lightGray"/>
        </w:rPr>
        <w:t xml:space="preserve"> a right to receive those documents free of charge from the company.</w:t>
      </w:r>
      <w:r w:rsidR="00702910">
        <w:rPr>
          <w:b/>
          <w:i/>
          <w:color w:val="C00000"/>
          <w:highlight w:val="lightGray"/>
        </w:rPr>
        <w:t xml:space="preserve"> </w:t>
      </w:r>
      <w:r w:rsidR="00217A10">
        <w:rPr>
          <w:b/>
          <w:i/>
          <w:color w:val="C00000"/>
          <w:highlight w:val="lightGray"/>
        </w:rPr>
        <w:t xml:space="preserve"> To comply with these regulations, p</w:t>
      </w:r>
      <w:r w:rsidR="00702910">
        <w:rPr>
          <w:b/>
          <w:i/>
          <w:color w:val="C00000"/>
          <w:highlight w:val="lightGray"/>
        </w:rPr>
        <w:t>lease u</w:t>
      </w:r>
      <w:r>
        <w:rPr>
          <w:b/>
          <w:i/>
          <w:color w:val="C00000"/>
          <w:highlight w:val="lightGray"/>
        </w:rPr>
        <w:t>se</w:t>
      </w:r>
      <w:r w:rsidRPr="006A556D">
        <w:rPr>
          <w:b/>
          <w:i/>
          <w:color w:val="C00000"/>
          <w:highlight w:val="lightGray"/>
        </w:rPr>
        <w:t xml:space="preserve"> one of the following options:</w:t>
      </w:r>
      <w:r w:rsidRPr="006A556D">
        <w:rPr>
          <w:color w:val="C00000"/>
          <w:highlight w:val="lightGray"/>
        </w:rPr>
        <w:t>]</w:t>
      </w:r>
    </w:p>
    <w:p w14:paraId="4EDDED78" w14:textId="77777777" w:rsidR="006A556D" w:rsidRPr="006A556D" w:rsidRDefault="006A556D" w:rsidP="00921514">
      <w:pPr>
        <w:pStyle w:val="OutlinenumberedLevel4"/>
        <w:keepNext/>
        <w:numPr>
          <w:ilvl w:val="0"/>
          <w:numId w:val="0"/>
        </w:numPr>
      </w:pPr>
      <w:r w:rsidRPr="006A556D">
        <w:rPr>
          <w:color w:val="C00000"/>
          <w:highlight w:val="lightGray"/>
        </w:rPr>
        <w:t>[</w:t>
      </w:r>
      <w:r w:rsidRPr="006A556D">
        <w:rPr>
          <w:b/>
          <w:i/>
          <w:color w:val="C00000"/>
          <w:highlight w:val="lightGray"/>
        </w:rPr>
        <w:t>Option 1:  If</w:t>
      </w:r>
      <w:r w:rsidR="00B72A81">
        <w:rPr>
          <w:b/>
          <w:i/>
          <w:color w:val="C00000"/>
          <w:highlight w:val="lightGray"/>
        </w:rPr>
        <w:t xml:space="preserve"> the </w:t>
      </w:r>
      <w:r w:rsidRPr="006A556D">
        <w:rPr>
          <w:b/>
          <w:i/>
          <w:color w:val="C00000"/>
          <w:highlight w:val="lightGray"/>
        </w:rPr>
        <w:t>annual report and financial statements will be provided to the employee</w:t>
      </w:r>
      <w:r w:rsidR="00217A10">
        <w:rPr>
          <w:b/>
          <w:i/>
          <w:color w:val="C00000"/>
          <w:highlight w:val="lightGray"/>
        </w:rPr>
        <w:t xml:space="preserve"> </w:t>
      </w:r>
      <w:r w:rsidRPr="006A556D">
        <w:rPr>
          <w:b/>
          <w:i/>
          <w:color w:val="C00000"/>
          <w:highlight w:val="lightGray"/>
        </w:rPr>
        <w:t>with this letter</w:t>
      </w:r>
      <w:r w:rsidRPr="006A556D">
        <w:rPr>
          <w:color w:val="C00000"/>
          <w:highlight w:val="lightGray"/>
        </w:rPr>
        <w:t>]</w:t>
      </w:r>
      <w:r>
        <w:t xml:space="preserve"> [</w:t>
      </w:r>
      <w:r w:rsidRPr="006F754E">
        <w:rPr>
          <w:i/>
        </w:rPr>
        <w:t>Please find enclosed with this letter a copy of the Company’s latest annual report, and a copy of the relevant financial statements of the Company.  [Please note that these statements have not been audited or reviewed by an auditor.]</w:t>
      </w:r>
      <w:r w:rsidR="006F754E">
        <w:t>]</w:t>
      </w:r>
    </w:p>
    <w:p w14:paraId="32EBF900" w14:textId="77777777" w:rsidR="009B2388" w:rsidRDefault="006A556D" w:rsidP="009B2388">
      <w:pPr>
        <w:pStyle w:val="OutlinenumberedLevel4"/>
        <w:numPr>
          <w:ilvl w:val="0"/>
          <w:numId w:val="0"/>
        </w:numPr>
      </w:pPr>
      <w:r w:rsidRPr="006A556D">
        <w:rPr>
          <w:color w:val="C00000"/>
          <w:highlight w:val="lightGray"/>
        </w:rPr>
        <w:t>[</w:t>
      </w:r>
      <w:r w:rsidRPr="006A556D">
        <w:rPr>
          <w:b/>
          <w:i/>
          <w:color w:val="C00000"/>
          <w:highlight w:val="lightGray"/>
        </w:rPr>
        <w:t xml:space="preserve">Option 2:  If </w:t>
      </w:r>
      <w:r w:rsidR="00702910">
        <w:rPr>
          <w:b/>
          <w:i/>
          <w:color w:val="C00000"/>
          <w:highlight w:val="lightGray"/>
        </w:rPr>
        <w:t xml:space="preserve">the employee will be given the right to receive </w:t>
      </w:r>
      <w:r w:rsidR="00B72A81">
        <w:rPr>
          <w:b/>
          <w:i/>
          <w:color w:val="C00000"/>
          <w:highlight w:val="lightGray"/>
        </w:rPr>
        <w:t xml:space="preserve">the </w:t>
      </w:r>
      <w:r w:rsidRPr="006A556D">
        <w:rPr>
          <w:b/>
          <w:i/>
          <w:color w:val="C00000"/>
          <w:highlight w:val="lightGray"/>
        </w:rPr>
        <w:t>annual report and financial statements separately</w:t>
      </w:r>
      <w:r w:rsidRPr="006A556D">
        <w:rPr>
          <w:color w:val="C00000"/>
          <w:highlight w:val="lightGray"/>
        </w:rPr>
        <w:t>]</w:t>
      </w:r>
      <w:r>
        <w:t xml:space="preserve"> [</w:t>
      </w:r>
      <w:r w:rsidR="009B2388" w:rsidRPr="002E6F24">
        <w:rPr>
          <w:i/>
        </w:rPr>
        <w:t xml:space="preserve">You have the right to receive from the Company at your request, free of charge, a copy of the Company’s latest annual report, and a copy of the relevant financial statements of the Company. </w:t>
      </w:r>
      <w:r w:rsidR="00217A10" w:rsidRPr="002E6F24">
        <w:rPr>
          <w:i/>
        </w:rPr>
        <w:t xml:space="preserve"> </w:t>
      </w:r>
      <w:r w:rsidR="009B2388" w:rsidRPr="002E6F24">
        <w:rPr>
          <w:i/>
        </w:rPr>
        <w:t>[</w:t>
      </w:r>
      <w:r w:rsidR="00217A10" w:rsidRPr="002E6F24">
        <w:rPr>
          <w:i/>
        </w:rPr>
        <w:t>T</w:t>
      </w:r>
      <w:r w:rsidR="009B2388" w:rsidRPr="002E6F24">
        <w:rPr>
          <w:i/>
        </w:rPr>
        <w:t xml:space="preserve">hese </w:t>
      </w:r>
      <w:r w:rsidR="00217A10" w:rsidRPr="002E6F24">
        <w:rPr>
          <w:i/>
        </w:rPr>
        <w:t xml:space="preserve">financial </w:t>
      </w:r>
      <w:r w:rsidR="009B2388" w:rsidRPr="002E6F24">
        <w:rPr>
          <w:i/>
        </w:rPr>
        <w:t>statements have not been audited or reviewed by an auditor].  You can obtain a copy of these documents by electronic means [by emailing [insert email address] to request that a copy be emailed to you].</w:t>
      </w:r>
      <w:r>
        <w:t>]</w:t>
      </w:r>
    </w:p>
    <w:p w14:paraId="21BC37C3" w14:textId="77777777" w:rsidR="009B2388" w:rsidRPr="009B2388" w:rsidRDefault="009B2388" w:rsidP="009B2388">
      <w:pPr>
        <w:pStyle w:val="OutlinenumberedLevel4"/>
        <w:numPr>
          <w:ilvl w:val="0"/>
          <w:numId w:val="0"/>
        </w:numPr>
        <w:rPr>
          <w:b/>
        </w:rPr>
      </w:pPr>
      <w:r>
        <w:rPr>
          <w:b/>
        </w:rPr>
        <w:t>What you will need to do</w:t>
      </w:r>
    </w:p>
    <w:p w14:paraId="4CB4079C" w14:textId="77777777" w:rsidR="006302B9" w:rsidRPr="001B6DB7" w:rsidRDefault="006302B9" w:rsidP="006302B9">
      <w:pPr>
        <w:rPr>
          <w:rFonts w:cs="Arial"/>
          <w:szCs w:val="20"/>
        </w:rPr>
      </w:pPr>
      <w:r w:rsidRPr="001B6DB7">
        <w:rPr>
          <w:rFonts w:cs="Arial"/>
          <w:szCs w:val="20"/>
        </w:rPr>
        <w:t>Please contact [</w:t>
      </w:r>
      <w:r w:rsidRPr="001B6DB7">
        <w:rPr>
          <w:rFonts w:cs="Arial"/>
          <w:i/>
          <w:szCs w:val="20"/>
        </w:rPr>
        <w:t>insert</w:t>
      </w:r>
      <w:r w:rsidRPr="001B6DB7">
        <w:rPr>
          <w:rFonts w:cs="Arial"/>
          <w:szCs w:val="20"/>
        </w:rPr>
        <w:t>] if you wish to discuss any aspect of this letter or the Deed.</w:t>
      </w:r>
    </w:p>
    <w:p w14:paraId="3194C85C" w14:textId="77777777" w:rsidR="006302B9" w:rsidRPr="00C9004A" w:rsidRDefault="006302B9" w:rsidP="006302B9">
      <w:pPr>
        <w:rPr>
          <w:rFonts w:cs="Arial"/>
          <w:szCs w:val="20"/>
        </w:rPr>
      </w:pPr>
      <w:r w:rsidRPr="001B6DB7">
        <w:rPr>
          <w:rFonts w:cs="Arial"/>
          <w:szCs w:val="20"/>
        </w:rPr>
        <w:t xml:space="preserve">If you agree to </w:t>
      </w:r>
      <w:r w:rsidR="008E5FB8" w:rsidRPr="001B6DB7">
        <w:rPr>
          <w:rFonts w:cs="Arial"/>
          <w:szCs w:val="20"/>
        </w:rPr>
        <w:t xml:space="preserve">the Company </w:t>
      </w:r>
      <w:r w:rsidRPr="001B6DB7">
        <w:rPr>
          <w:rFonts w:cs="Arial"/>
          <w:szCs w:val="20"/>
        </w:rPr>
        <w:t>granting you the Options</w:t>
      </w:r>
      <w:r w:rsidR="006F754E">
        <w:rPr>
          <w:rFonts w:cs="Arial"/>
          <w:szCs w:val="20"/>
        </w:rPr>
        <w:t xml:space="preserve"> on the terms set out in this letter</w:t>
      </w:r>
      <w:r w:rsidR="00EB7DCC">
        <w:rPr>
          <w:rFonts w:cs="Arial"/>
          <w:szCs w:val="20"/>
        </w:rPr>
        <w:t xml:space="preserve"> (including the warning set out on the following page)</w:t>
      </w:r>
      <w:r w:rsidR="006F754E">
        <w:rPr>
          <w:rFonts w:cs="Arial"/>
          <w:szCs w:val="20"/>
        </w:rPr>
        <w:t xml:space="preserve"> and the Deed</w:t>
      </w:r>
      <w:r w:rsidRPr="001B6DB7">
        <w:rPr>
          <w:rFonts w:cs="Arial"/>
          <w:szCs w:val="20"/>
        </w:rPr>
        <w:t xml:space="preserve">, please countersign the </w:t>
      </w:r>
      <w:r w:rsidRPr="001B6DB7">
        <w:rPr>
          <w:rFonts w:cs="Arial"/>
          <w:b/>
          <w:szCs w:val="20"/>
        </w:rPr>
        <w:t>attached</w:t>
      </w:r>
      <w:r w:rsidRPr="001B6DB7">
        <w:rPr>
          <w:rFonts w:cs="Arial"/>
          <w:szCs w:val="20"/>
        </w:rPr>
        <w:t xml:space="preserve"> copy of this letter</w:t>
      </w:r>
      <w:r w:rsidR="00EB7DCC">
        <w:rPr>
          <w:rFonts w:cs="Arial"/>
          <w:szCs w:val="20"/>
        </w:rPr>
        <w:t>, and the Deed,</w:t>
      </w:r>
      <w:r w:rsidRPr="001B6DB7">
        <w:rPr>
          <w:rFonts w:cs="Arial"/>
          <w:szCs w:val="20"/>
        </w:rPr>
        <w:t xml:space="preserve"> and return </w:t>
      </w:r>
      <w:r w:rsidR="00EB7DCC">
        <w:rPr>
          <w:rFonts w:cs="Arial"/>
          <w:szCs w:val="20"/>
        </w:rPr>
        <w:t xml:space="preserve">them </w:t>
      </w:r>
      <w:r w:rsidRPr="001B6DB7">
        <w:rPr>
          <w:rFonts w:cs="Arial"/>
          <w:szCs w:val="20"/>
        </w:rPr>
        <w:t>to me before [</w:t>
      </w:r>
      <w:r w:rsidRPr="001B6DB7">
        <w:rPr>
          <w:rFonts w:cs="Arial"/>
          <w:i/>
          <w:szCs w:val="20"/>
        </w:rPr>
        <w:t>insert date</w:t>
      </w:r>
      <w:r w:rsidRPr="001B6DB7">
        <w:rPr>
          <w:rFonts w:cs="Arial"/>
          <w:szCs w:val="20"/>
        </w:rPr>
        <w:t>].</w:t>
      </w:r>
    </w:p>
    <w:p w14:paraId="33D73F59" w14:textId="77777777" w:rsidR="006302B9" w:rsidRPr="00C9004A" w:rsidRDefault="006302B9" w:rsidP="006302B9">
      <w:pPr>
        <w:rPr>
          <w:rFonts w:cs="Arial"/>
          <w:szCs w:val="20"/>
        </w:rPr>
      </w:pPr>
      <w:r w:rsidRPr="00C9004A">
        <w:rPr>
          <w:rFonts w:cs="Arial"/>
          <w:szCs w:val="20"/>
        </w:rPr>
        <w:t>Yours sincerely</w:t>
      </w:r>
    </w:p>
    <w:p w14:paraId="63A60F93" w14:textId="77777777" w:rsidR="006302B9" w:rsidRPr="00C9004A" w:rsidRDefault="006302B9" w:rsidP="006302B9">
      <w:pPr>
        <w:rPr>
          <w:rFonts w:cs="Arial"/>
          <w:szCs w:val="20"/>
        </w:rPr>
      </w:pPr>
    </w:p>
    <w:p w14:paraId="74B056DC" w14:textId="77777777" w:rsidR="00352874" w:rsidRPr="00C9004A" w:rsidRDefault="00352874" w:rsidP="006302B9">
      <w:pPr>
        <w:rPr>
          <w:rFonts w:cs="Arial"/>
          <w:szCs w:val="20"/>
        </w:rPr>
      </w:pPr>
    </w:p>
    <w:p w14:paraId="2C013BAC" w14:textId="77777777" w:rsidR="009B2388" w:rsidRDefault="006302B9">
      <w:pPr>
        <w:spacing w:line="276" w:lineRule="auto"/>
        <w:rPr>
          <w:rFonts w:cs="Arial"/>
          <w:b/>
          <w:szCs w:val="20"/>
        </w:rPr>
      </w:pPr>
      <w:r w:rsidRPr="001B6DB7">
        <w:rPr>
          <w:rFonts w:cs="Arial"/>
          <w:szCs w:val="20"/>
        </w:rPr>
        <w:t>[</w:t>
      </w:r>
      <w:r w:rsidRPr="001B6DB7">
        <w:rPr>
          <w:rFonts w:cs="Arial"/>
          <w:i/>
          <w:szCs w:val="20"/>
        </w:rPr>
        <w:t>Insert name</w:t>
      </w:r>
      <w:r w:rsidRPr="001B6DB7">
        <w:rPr>
          <w:rFonts w:cs="Arial"/>
          <w:szCs w:val="20"/>
        </w:rPr>
        <w:t>]</w:t>
      </w:r>
      <w:r w:rsidRPr="001B6DB7">
        <w:rPr>
          <w:rFonts w:cs="Arial"/>
          <w:szCs w:val="20"/>
        </w:rPr>
        <w:br/>
        <w:t>[</w:t>
      </w:r>
      <w:r w:rsidRPr="001B6DB7">
        <w:rPr>
          <w:rFonts w:cs="Arial"/>
          <w:i/>
          <w:szCs w:val="20"/>
        </w:rPr>
        <w:t>Insert title</w:t>
      </w:r>
      <w:r w:rsidRPr="001B6DB7">
        <w:rPr>
          <w:rFonts w:cs="Arial"/>
          <w:szCs w:val="20"/>
        </w:rPr>
        <w:t>]</w:t>
      </w:r>
    </w:p>
    <w:p w14:paraId="465AF1CD" w14:textId="77777777" w:rsidR="006F754E" w:rsidRPr="00483110" w:rsidRDefault="006F754E">
      <w:pPr>
        <w:spacing w:line="276" w:lineRule="auto"/>
        <w:rPr>
          <w:rFonts w:eastAsia="Times New Roman" w:cs="Arial"/>
          <w:b/>
          <w:color w:val="C00000"/>
          <w:szCs w:val="20"/>
        </w:rPr>
      </w:pPr>
      <w:r w:rsidRPr="00483110">
        <w:rPr>
          <w:rFonts w:eastAsia="Times New Roman" w:cs="Arial"/>
          <w:b/>
          <w:color w:val="C00000"/>
          <w:szCs w:val="20"/>
        </w:rPr>
        <w:br w:type="page"/>
      </w:r>
    </w:p>
    <w:p w14:paraId="29FB27C8" w14:textId="77777777" w:rsidR="00702910" w:rsidRPr="00483110" w:rsidRDefault="00702910" w:rsidP="006302B9">
      <w:pPr>
        <w:spacing w:line="320" w:lineRule="atLeast"/>
        <w:rPr>
          <w:rFonts w:eastAsia="Times New Roman" w:cs="Arial"/>
          <w:b/>
          <w:i/>
          <w:color w:val="C00000"/>
          <w:szCs w:val="20"/>
        </w:rPr>
      </w:pPr>
      <w:r w:rsidRPr="00483110">
        <w:rPr>
          <w:rFonts w:eastAsia="Times New Roman" w:cs="Arial"/>
          <w:b/>
          <w:color w:val="C00000"/>
          <w:szCs w:val="20"/>
        </w:rPr>
        <w:lastRenderedPageBreak/>
        <w:t>[</w:t>
      </w:r>
      <w:r w:rsidRPr="00483110">
        <w:rPr>
          <w:rFonts w:eastAsia="Times New Roman" w:cs="Arial"/>
          <w:b/>
          <w:i/>
          <w:color w:val="C00000"/>
          <w:szCs w:val="20"/>
        </w:rPr>
        <w:t xml:space="preserve">User note: Under the </w:t>
      </w:r>
      <w:r w:rsidR="00DF493A" w:rsidRPr="00483110">
        <w:rPr>
          <w:rFonts w:eastAsia="Times New Roman" w:cs="Arial"/>
          <w:b/>
          <w:i/>
          <w:color w:val="C00000"/>
          <w:szCs w:val="20"/>
        </w:rPr>
        <w:t>FMCA</w:t>
      </w:r>
      <w:r w:rsidRPr="00483110">
        <w:rPr>
          <w:rFonts w:eastAsia="Times New Roman" w:cs="Arial"/>
          <w:b/>
          <w:i/>
          <w:color w:val="C00000"/>
          <w:szCs w:val="20"/>
        </w:rPr>
        <w:t xml:space="preserve"> regulations, the company must provide the employee with the warning statement below – please do not remove this warning statement</w:t>
      </w:r>
      <w:r w:rsidRPr="00483110">
        <w:rPr>
          <w:rFonts w:eastAsia="Times New Roman" w:cs="Arial"/>
          <w:b/>
          <w:color w:val="C00000"/>
          <w:szCs w:val="20"/>
        </w:rPr>
        <w:t>]</w:t>
      </w:r>
    </w:p>
    <w:p w14:paraId="2331E31F" w14:textId="77777777" w:rsidR="009B2388" w:rsidRDefault="007A35E8" w:rsidP="006302B9">
      <w:pPr>
        <w:spacing w:line="320" w:lineRule="atLeast"/>
        <w:rPr>
          <w:rFonts w:cs="Arial"/>
          <w:b/>
          <w:szCs w:val="20"/>
        </w:rPr>
      </w:pPr>
      <w:r>
        <w:rPr>
          <w:noProof/>
          <w:lang w:eastAsia="en-NZ"/>
        </w:rPr>
        <mc:AlternateContent>
          <mc:Choice Requires="wps">
            <w:drawing>
              <wp:anchor distT="0" distB="0" distL="114300" distR="114300" simplePos="0" relativeHeight="251657728" behindDoc="1" locked="0" layoutInCell="1" allowOverlap="1" wp14:anchorId="39741528" wp14:editId="355C6D88">
                <wp:simplePos x="0" y="0"/>
                <wp:positionH relativeFrom="column">
                  <wp:posOffset>-51435</wp:posOffset>
                </wp:positionH>
                <wp:positionV relativeFrom="paragraph">
                  <wp:posOffset>263525</wp:posOffset>
                </wp:positionV>
                <wp:extent cx="6003925" cy="4030345"/>
                <wp:effectExtent l="0" t="0" r="15875" b="27305"/>
                <wp:wrapTight wrapText="bothSides">
                  <wp:wrapPolygon edited="0">
                    <wp:start x="0" y="0"/>
                    <wp:lineTo x="0" y="21644"/>
                    <wp:lineTo x="21589" y="21644"/>
                    <wp:lineTo x="21589"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030345"/>
                        </a:xfrm>
                        <a:prstGeom prst="rect">
                          <a:avLst/>
                        </a:prstGeom>
                        <a:solidFill>
                          <a:srgbClr val="FFFFFF"/>
                        </a:solidFill>
                        <a:ln w="6350">
                          <a:solidFill>
                            <a:schemeClr val="bg1">
                              <a:lumMod val="75000"/>
                              <a:lumOff val="0"/>
                            </a:schemeClr>
                          </a:solidFill>
                          <a:miter lim="800000"/>
                          <a:headEnd/>
                          <a:tailEnd/>
                        </a:ln>
                      </wps:spPr>
                      <wps:txbx>
                        <w:txbxContent>
                          <w:p w14:paraId="53163288" w14:textId="77777777" w:rsidR="009B2388" w:rsidRPr="006C2DCD" w:rsidRDefault="009B2388" w:rsidP="009B2388">
                            <w:pPr>
                              <w:spacing w:line="200" w:lineRule="exact"/>
                              <w:rPr>
                                <w:rFonts w:ascii="Arial Black" w:hAnsi="Arial Black" w:cs="Arial"/>
                                <w:color w:val="C00000"/>
                                <w:szCs w:val="20"/>
                              </w:rPr>
                            </w:pPr>
                            <w:r w:rsidRPr="006C2DCD">
                              <w:rPr>
                                <w:rFonts w:ascii="Arial Black" w:hAnsi="Arial Black" w:cs="Arial"/>
                                <w:color w:val="C00000"/>
                                <w:szCs w:val="20"/>
                              </w:rPr>
                              <w:t>Warning</w:t>
                            </w:r>
                          </w:p>
                          <w:p w14:paraId="159D74AF" w14:textId="77777777" w:rsidR="009B2388" w:rsidRPr="006C2DCD" w:rsidRDefault="00A035FB" w:rsidP="009B2388">
                            <w:pPr>
                              <w:spacing w:line="200" w:lineRule="exact"/>
                              <w:rPr>
                                <w:rFonts w:cs="Arial"/>
                                <w:szCs w:val="20"/>
                              </w:rPr>
                            </w:pPr>
                            <w:r>
                              <w:rPr>
                                <w:rFonts w:cs="Arial"/>
                                <w:szCs w:val="20"/>
                              </w:rPr>
                              <w:t>This is an offer of</w:t>
                            </w:r>
                            <w:r w:rsidR="009B2388" w:rsidRPr="006C2DCD">
                              <w:rPr>
                                <w:rFonts w:cs="Arial"/>
                                <w:szCs w:val="20"/>
                              </w:rPr>
                              <w:t xml:space="preserve"> options to </w:t>
                            </w:r>
                            <w:r w:rsidR="009B2388">
                              <w:rPr>
                                <w:rFonts w:cs="Arial"/>
                                <w:szCs w:val="20"/>
                              </w:rPr>
                              <w:t xml:space="preserve">purchase </w:t>
                            </w:r>
                            <w:r>
                              <w:rPr>
                                <w:rFonts w:cs="Arial"/>
                                <w:szCs w:val="20"/>
                              </w:rPr>
                              <w:t xml:space="preserve">ordinary </w:t>
                            </w:r>
                            <w:r w:rsidR="009B2388">
                              <w:rPr>
                                <w:rFonts w:cs="Arial"/>
                                <w:szCs w:val="20"/>
                              </w:rPr>
                              <w:t>shares in</w:t>
                            </w:r>
                            <w:r w:rsidR="00D22842">
                              <w:rPr>
                                <w:rFonts w:cs="Arial"/>
                                <w:szCs w:val="20"/>
                              </w:rPr>
                              <w:t xml:space="preserve"> [</w:t>
                            </w:r>
                            <w:r w:rsidR="00D22842">
                              <w:rPr>
                                <w:rFonts w:cs="Arial"/>
                                <w:i/>
                                <w:szCs w:val="20"/>
                              </w:rPr>
                              <w:t>insert name of Company</w:t>
                            </w:r>
                            <w:r w:rsidR="00D22842">
                              <w:rPr>
                                <w:rFonts w:cs="Arial"/>
                                <w:szCs w:val="20"/>
                              </w:rPr>
                              <w:t>] (</w:t>
                            </w:r>
                            <w:r w:rsidR="00D22842">
                              <w:rPr>
                                <w:rFonts w:cs="Arial"/>
                                <w:b/>
                                <w:szCs w:val="20"/>
                              </w:rPr>
                              <w:t>Company</w:t>
                            </w:r>
                            <w:r w:rsidR="00D22842">
                              <w:rPr>
                                <w:rFonts w:cs="Arial"/>
                                <w:szCs w:val="20"/>
                              </w:rPr>
                              <w:t>)</w:t>
                            </w:r>
                            <w:r w:rsidR="009B2388" w:rsidRPr="006C2DCD">
                              <w:rPr>
                                <w:rFonts w:cs="Arial"/>
                                <w:szCs w:val="20"/>
                              </w:rPr>
                              <w:t xml:space="preserve">.  </w:t>
                            </w:r>
                            <w:r w:rsidR="008B1509">
                              <w:rPr>
                                <w:rFonts w:cs="Arial"/>
                                <w:szCs w:val="20"/>
                              </w:rPr>
                              <w:t xml:space="preserve">If you purchase </w:t>
                            </w:r>
                            <w:r>
                              <w:rPr>
                                <w:rFonts w:cs="Arial"/>
                                <w:szCs w:val="20"/>
                              </w:rPr>
                              <w:t xml:space="preserve">ordinary </w:t>
                            </w:r>
                            <w:r w:rsidR="008B1509">
                              <w:rPr>
                                <w:rFonts w:cs="Arial"/>
                                <w:szCs w:val="20"/>
                              </w:rPr>
                              <w:t>shares by exercising these options, t</w:t>
                            </w:r>
                            <w:r>
                              <w:rPr>
                                <w:rFonts w:cs="Arial"/>
                                <w:szCs w:val="20"/>
                              </w:rPr>
                              <w:t>hose shares give</w:t>
                            </w:r>
                            <w:r w:rsidR="009B2388" w:rsidRPr="006C2DCD">
                              <w:rPr>
                                <w:rFonts w:cs="Arial"/>
                                <w:szCs w:val="20"/>
                              </w:rPr>
                              <w:t xml:space="preserve"> you a stake in the ownership of </w:t>
                            </w:r>
                            <w:r w:rsidR="00D22842">
                              <w:rPr>
                                <w:rFonts w:cs="Arial"/>
                                <w:szCs w:val="20"/>
                              </w:rPr>
                              <w:t>the Company</w:t>
                            </w:r>
                            <w:r w:rsidR="009B2388" w:rsidRPr="006C2DCD">
                              <w:rPr>
                                <w:rFonts w:cs="Arial"/>
                                <w:szCs w:val="20"/>
                              </w:rPr>
                              <w:t xml:space="preserve">.  You </w:t>
                            </w:r>
                            <w:r>
                              <w:rPr>
                                <w:rFonts w:cs="Arial"/>
                                <w:szCs w:val="20"/>
                              </w:rPr>
                              <w:t>may receive a return if dividends are paid.</w:t>
                            </w:r>
                          </w:p>
                          <w:p w14:paraId="549218EB" w14:textId="77777777" w:rsidR="009B2388" w:rsidRPr="006C2DCD" w:rsidRDefault="009B2388" w:rsidP="009B2388">
                            <w:pPr>
                              <w:spacing w:line="200" w:lineRule="exact"/>
                              <w:rPr>
                                <w:rFonts w:cs="Arial"/>
                                <w:szCs w:val="20"/>
                              </w:rPr>
                            </w:pPr>
                            <w:r w:rsidRPr="006C2DCD">
                              <w:rPr>
                                <w:rFonts w:cs="Arial"/>
                                <w:szCs w:val="20"/>
                              </w:rPr>
                              <w:t xml:space="preserve">If </w:t>
                            </w:r>
                            <w:r w:rsidR="00D22842">
                              <w:rPr>
                                <w:rFonts w:cs="Arial"/>
                                <w:szCs w:val="20"/>
                              </w:rPr>
                              <w:t xml:space="preserve">the Company </w:t>
                            </w:r>
                            <w:r w:rsidRPr="006C2DCD">
                              <w:rPr>
                                <w:rFonts w:cs="Arial"/>
                                <w:szCs w:val="20"/>
                              </w:rPr>
                              <w:t>runs into financial difficulties and is wou</w:t>
                            </w:r>
                            <w:r w:rsidR="00A035FB">
                              <w:rPr>
                                <w:rFonts w:cs="Arial"/>
                                <w:szCs w:val="20"/>
                              </w:rPr>
                              <w:t>nd up, you will be</w:t>
                            </w:r>
                            <w:r w:rsidRPr="006C2DCD">
                              <w:rPr>
                                <w:rFonts w:cs="Arial"/>
                                <w:szCs w:val="20"/>
                              </w:rPr>
                              <w:t xml:space="preserve"> paid </w:t>
                            </w:r>
                            <w:r w:rsidR="00A035FB">
                              <w:rPr>
                                <w:rFonts w:cs="Arial"/>
                                <w:szCs w:val="20"/>
                              </w:rPr>
                              <w:t>only after all</w:t>
                            </w:r>
                            <w:r w:rsidRPr="006C2DCD">
                              <w:rPr>
                                <w:rFonts w:cs="Arial"/>
                                <w:szCs w:val="20"/>
                              </w:rPr>
                              <w:t xml:space="preserve"> creditors</w:t>
                            </w:r>
                            <w:r w:rsidR="00A035FB">
                              <w:rPr>
                                <w:rFonts w:cs="Arial"/>
                                <w:szCs w:val="20"/>
                              </w:rPr>
                              <w:t xml:space="preserve"> [</w:t>
                            </w:r>
                            <w:r w:rsidR="00A035FB">
                              <w:rPr>
                                <w:rFonts w:cs="Arial"/>
                                <w:i/>
                                <w:szCs w:val="20"/>
                              </w:rPr>
                              <w:t>and all holders of preference shares</w:t>
                            </w:r>
                            <w:r w:rsidR="00A035FB">
                              <w:rPr>
                                <w:rFonts w:cs="Arial"/>
                                <w:szCs w:val="20"/>
                              </w:rPr>
                              <w:t xml:space="preserve">] have been paid.  You may lose </w:t>
                            </w:r>
                            <w:r w:rsidRPr="006C2DCD">
                              <w:rPr>
                                <w:rFonts w:cs="Arial"/>
                                <w:szCs w:val="20"/>
                              </w:rPr>
                              <w:t xml:space="preserve">some </w:t>
                            </w:r>
                            <w:r w:rsidR="00A035FB">
                              <w:rPr>
                                <w:rFonts w:cs="Arial"/>
                                <w:szCs w:val="20"/>
                              </w:rPr>
                              <w:t>or all of your investment</w:t>
                            </w:r>
                            <w:r w:rsidRPr="006C2DCD">
                              <w:rPr>
                                <w:rFonts w:cs="Arial"/>
                                <w:szCs w:val="20"/>
                              </w:rPr>
                              <w:t>.</w:t>
                            </w:r>
                          </w:p>
                          <w:p w14:paraId="03D2C3D2" w14:textId="77777777" w:rsidR="009B2388" w:rsidRPr="006C2DCD" w:rsidRDefault="009B2388" w:rsidP="009B2388">
                            <w:pPr>
                              <w:spacing w:line="200" w:lineRule="exact"/>
                              <w:rPr>
                                <w:rFonts w:cs="Arial"/>
                                <w:szCs w:val="20"/>
                              </w:rPr>
                            </w:pPr>
                            <w:r w:rsidRPr="006C2DCD">
                              <w:rPr>
                                <w:rFonts w:cs="Arial"/>
                                <w:szCs w:val="20"/>
                              </w:rPr>
                              <w:t>New Zealand law normally requires people who offer financial products to give information to investors before they invest.  This</w:t>
                            </w:r>
                            <w:r w:rsidR="00A035FB">
                              <w:rPr>
                                <w:rFonts w:cs="Arial"/>
                                <w:szCs w:val="20"/>
                              </w:rPr>
                              <w:t xml:space="preserve"> information is designed to help investors to make an informed decision</w:t>
                            </w:r>
                            <w:r w:rsidRPr="006C2DCD">
                              <w:rPr>
                                <w:rFonts w:cs="Arial"/>
                                <w:szCs w:val="20"/>
                              </w:rPr>
                              <w:t>.</w:t>
                            </w:r>
                          </w:p>
                          <w:p w14:paraId="47AEF79A" w14:textId="77777777" w:rsidR="009B2388" w:rsidRPr="006C2DCD" w:rsidRDefault="009B2388" w:rsidP="009B2388">
                            <w:pPr>
                              <w:spacing w:line="200" w:lineRule="exact"/>
                              <w:rPr>
                                <w:rFonts w:cs="Arial"/>
                                <w:szCs w:val="20"/>
                              </w:rPr>
                            </w:pPr>
                            <w:r w:rsidRPr="006C2DCD">
                              <w:rPr>
                                <w:rFonts w:cs="Arial"/>
                                <w:szCs w:val="20"/>
                              </w:rPr>
                              <w:t>The usual rules do not apply to this offer because it is made under an employee share purchase scheme.  As a result, you may not be given all the information usually required.  You will also have fewer other legal protections for this investment.</w:t>
                            </w:r>
                          </w:p>
                          <w:p w14:paraId="1E5D9E26" w14:textId="77777777" w:rsidR="009B2388" w:rsidRDefault="009B2388" w:rsidP="009B2388">
                            <w:pPr>
                              <w:suppressAutoHyphens/>
                              <w:spacing w:line="200" w:lineRule="exact"/>
                              <w:rPr>
                                <w:rFonts w:cs="Arial"/>
                                <w:b/>
                                <w:szCs w:val="20"/>
                              </w:rPr>
                            </w:pPr>
                            <w:r w:rsidRPr="006C2DCD">
                              <w:rPr>
                                <w:rFonts w:cs="Arial"/>
                                <w:b/>
                                <w:szCs w:val="20"/>
                              </w:rPr>
                              <w:t>Ask questions, read all documents carefully, and seek independent financial advice before committing yourself.</w:t>
                            </w:r>
                          </w:p>
                          <w:p w14:paraId="0888CB0F" w14:textId="77777777" w:rsidR="009B2388" w:rsidRPr="006C2DCD" w:rsidRDefault="009B2388" w:rsidP="009B2388">
                            <w:pPr>
                              <w:suppressAutoHyphens/>
                              <w:spacing w:line="200" w:lineRule="exact"/>
                              <w:rPr>
                                <w:rFonts w:cs="Arial"/>
                                <w:b/>
                                <w:szCs w:val="20"/>
                              </w:rPr>
                            </w:pPr>
                          </w:p>
                          <w:p w14:paraId="02E2BB38" w14:textId="77777777" w:rsidR="009B2388" w:rsidRPr="006C2DCD" w:rsidRDefault="009B2388" w:rsidP="009B2388">
                            <w:pPr>
                              <w:pStyle w:val="OutlinenumberedLevel4"/>
                              <w:numPr>
                                <w:ilvl w:val="0"/>
                                <w:numId w:val="0"/>
                              </w:numPr>
                              <w:spacing w:line="200" w:lineRule="exact"/>
                            </w:pPr>
                            <w:r w:rsidRPr="006C2DCD">
                              <w:t>Please be aware that:</w:t>
                            </w:r>
                          </w:p>
                          <w:p w14:paraId="4F3512BC" w14:textId="77777777" w:rsidR="009B2388" w:rsidRPr="006C2DCD" w:rsidRDefault="009B2388" w:rsidP="009B2388">
                            <w:pPr>
                              <w:pStyle w:val="OutlinenumberedLevel5"/>
                              <w:numPr>
                                <w:ilvl w:val="4"/>
                                <w:numId w:val="4"/>
                              </w:numPr>
                              <w:tabs>
                                <w:tab w:val="clear" w:pos="2268"/>
                                <w:tab w:val="num" w:pos="567"/>
                              </w:tabs>
                              <w:spacing w:line="200" w:lineRule="exact"/>
                              <w:ind w:left="567"/>
                            </w:pPr>
                            <w:r w:rsidRPr="006C2DCD">
                              <w:t>the shares in the Company are not listed;</w:t>
                            </w:r>
                          </w:p>
                          <w:p w14:paraId="421C8367" w14:textId="77777777" w:rsidR="009B2388" w:rsidRPr="006C2DCD" w:rsidRDefault="009B2388" w:rsidP="009B2388">
                            <w:pPr>
                              <w:pStyle w:val="OutlinenumberedLevel5"/>
                              <w:numPr>
                                <w:ilvl w:val="4"/>
                                <w:numId w:val="4"/>
                              </w:numPr>
                              <w:tabs>
                                <w:tab w:val="clear" w:pos="2268"/>
                                <w:tab w:val="num" w:pos="567"/>
                              </w:tabs>
                              <w:spacing w:line="200" w:lineRule="exact"/>
                              <w:ind w:left="567"/>
                            </w:pPr>
                            <w:r w:rsidRPr="006C2DCD">
                              <w:t>the trading market for the investment is likely to be limited and you may not be able to sell it; and</w:t>
                            </w:r>
                          </w:p>
                          <w:p w14:paraId="5AE9CD60" w14:textId="77777777" w:rsidR="009B2388" w:rsidRPr="006C2DCD" w:rsidRDefault="009B2388" w:rsidP="009B2388">
                            <w:pPr>
                              <w:pStyle w:val="OutlinenumberedLevel5"/>
                              <w:numPr>
                                <w:ilvl w:val="4"/>
                                <w:numId w:val="4"/>
                              </w:numPr>
                              <w:tabs>
                                <w:tab w:val="clear" w:pos="2268"/>
                                <w:tab w:val="num" w:pos="567"/>
                              </w:tabs>
                              <w:spacing w:line="200" w:lineRule="exact"/>
                              <w:ind w:left="567"/>
                            </w:pPr>
                            <w:r w:rsidRPr="006C2DCD">
                              <w:t xml:space="preserve">the arrangements under which you may redeem or sell your investment, and the restrictions on your ability to do so, are contained in the constitution of the Company </w:t>
                            </w:r>
                            <w:r w:rsidR="00A035FB">
                              <w:t>[</w:t>
                            </w:r>
                            <w:r w:rsidRPr="00A035FB">
                              <w:rPr>
                                <w:i/>
                              </w:rPr>
                              <w:t>and the current shareholders’ agreement relating to the Company</w:t>
                            </w:r>
                            <w:r w:rsidR="00A035FB">
                              <w:t>]</w:t>
                            </w:r>
                            <w:r w:rsidRPr="006C2DCD">
                              <w:t>.</w:t>
                            </w:r>
                          </w:p>
                          <w:p w14:paraId="5678B63D" w14:textId="77777777" w:rsidR="009B2388" w:rsidRPr="006C2DCD" w:rsidRDefault="009B2388" w:rsidP="009B2388">
                            <w:pPr>
                              <w:suppressAutoHyphens/>
                              <w:spacing w:line="200" w:lineRule="exact"/>
                              <w:rPr>
                                <w:rFonts w:cs="Arial"/>
                                <w:b/>
                                <w:szCs w:val="20"/>
                              </w:rPr>
                            </w:pPr>
                          </w:p>
                          <w:p w14:paraId="6FF41E3F" w14:textId="77777777" w:rsidR="009B2388" w:rsidRPr="006C2DCD" w:rsidRDefault="009B2388" w:rsidP="009B2388">
                            <w:pPr>
                              <w:suppressAutoHyphens/>
                              <w:spacing w:line="200" w:lineRule="exact"/>
                              <w:rPr>
                                <w:rFonts w:eastAsia="Times New Roman" w:cs="Arial"/>
                                <w:b/>
                                <w:szCs w:val="20"/>
                                <w:lang w:val="en-GB"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1528" id="Text Box 7" o:spid="_x0000_s1048" type="#_x0000_t202" style="position:absolute;margin-left:-4.05pt;margin-top:20.75pt;width:472.75pt;height:3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7ISAIAAI4EAAAOAAAAZHJzL2Uyb0RvYy54bWysVNtu3CAQfa/Uf0C8N/besokVb5QmTVUp&#10;vUhJPwBjbKMCQ4Fde/v1HWB3u23fqvoBwcxwOHNmxje3k1ZkJ5yXYGo6uygpEYZDK01f068vj2+u&#10;KPGBmZYpMKKme+Hp7eb1q5vRVmIOA6hWOIIgxlejrekQgq2KwvNBaOYvwAqDzg6cZgGPri9ax0ZE&#10;16qYl+VlMYJrrQMuvEfrQ3bSTcLvOsHD567zIhBVU+QW0urS2sS12NywqnfMDpIfaLB/YKGZNPjo&#10;CeqBBUa2Tv4FpSV34KELFxx0AV0nuUg5YDaz8o9sngdmRcoFxfH2JJP/f7D80+6LI7LF2lFimMYS&#10;vYgpkLcwkXVUZ7S+wqBni2FhQnOMjJl6+wT8mycG7gdmenHnHIyDYC2ym8WbxdnVjOMjSDN+hBaf&#10;YdsACWjqnI6AKAZBdKzS/lSZSIWj8bIsF9fzFSUcfctyUS6Wq/QGq47XrfPhvQBN4qamDkuf4Nnu&#10;yYdIh1XHkEQflGwfpVLp4PrmXjmyY9gmj+k7oPvzMGXIiFwWqzIrcO5LHStOIE2fVVJbjelm4PWq&#10;LA8dh2bsy2xOJmR3Qkhcf3tYy4BToqSu6RViHFGi2u9Mm3o4MKnyHqGUOcgfFc/ah6mZUp3nx6o2&#10;0O6xHg7yUOAQ42YA94OSEQeipv77ljlBifpgsKbXs+UyTlA6LFfrOR7cuac59zDDEaqmgZK8vQ95&#10;6rbWyX7Al7I+Bu6wDzqZKhQbJrM60MemT2IcBjRO1fk5Rf36jWx+AgAA//8DAFBLAwQUAAYACAAA&#10;ACEARUTVXeAAAAAJAQAADwAAAGRycy9kb3ducmV2LnhtbEyPQU/CQBSE7yb+h80z8QbbFixY+0qI&#10;0ZMahZp4XbrPtqH7tukuUP49y0mPk5nMfJOvRtOJIw2utYwQTyMQxJXVLdcI3+XrZAnCecVadZYJ&#10;4UwOVsXtTa4ybU+8oePW1yKUsMsUQuN9n0npqoaMclPbEwfv1w5G+SCHWupBnUK56WQSRak0quWw&#10;0Kienhuq9tuDQdivZ6Ufv97MefOT9C9t+v5RflaI93fj+gmEp9H/heGKH9ChCEw7e2DtRIcwWcYh&#10;iTCPH0AE/3G2mIPYIaSLNAFZ5PL/g+ICAAD//wMAUEsBAi0AFAAGAAgAAAAhALaDOJL+AAAA4QEA&#10;ABMAAAAAAAAAAAAAAAAAAAAAAFtDb250ZW50X1R5cGVzXS54bWxQSwECLQAUAAYACAAAACEAOP0h&#10;/9YAAACUAQAACwAAAAAAAAAAAAAAAAAvAQAAX3JlbHMvLnJlbHNQSwECLQAUAAYACAAAACEARw+u&#10;yEgCAACOBAAADgAAAAAAAAAAAAAAAAAuAgAAZHJzL2Uyb0RvYy54bWxQSwECLQAUAAYACAAAACEA&#10;RUTVXeAAAAAJAQAADwAAAAAAAAAAAAAAAACiBAAAZHJzL2Rvd25yZXYueG1sUEsFBgAAAAAEAAQA&#10;8wAAAK8FAAAAAA==&#10;" strokecolor="#bfbfbf [2412]" strokeweight=".5pt">
                <v:textbox>
                  <w:txbxContent>
                    <w:p w14:paraId="53163288" w14:textId="77777777" w:rsidR="009B2388" w:rsidRPr="006C2DCD" w:rsidRDefault="009B2388" w:rsidP="009B2388">
                      <w:pPr>
                        <w:spacing w:line="200" w:lineRule="exact"/>
                        <w:rPr>
                          <w:rFonts w:ascii="Arial Black" w:hAnsi="Arial Black" w:cs="Arial"/>
                          <w:color w:val="C00000"/>
                          <w:szCs w:val="20"/>
                        </w:rPr>
                      </w:pPr>
                      <w:r w:rsidRPr="006C2DCD">
                        <w:rPr>
                          <w:rFonts w:ascii="Arial Black" w:hAnsi="Arial Black" w:cs="Arial"/>
                          <w:color w:val="C00000"/>
                          <w:szCs w:val="20"/>
                        </w:rPr>
                        <w:t>Warning</w:t>
                      </w:r>
                    </w:p>
                    <w:p w14:paraId="159D74AF" w14:textId="77777777" w:rsidR="009B2388" w:rsidRPr="006C2DCD" w:rsidRDefault="00A035FB" w:rsidP="009B2388">
                      <w:pPr>
                        <w:spacing w:line="200" w:lineRule="exact"/>
                        <w:rPr>
                          <w:rFonts w:cs="Arial"/>
                          <w:szCs w:val="20"/>
                        </w:rPr>
                      </w:pPr>
                      <w:r>
                        <w:rPr>
                          <w:rFonts w:cs="Arial"/>
                          <w:szCs w:val="20"/>
                        </w:rPr>
                        <w:t>This is an offer of</w:t>
                      </w:r>
                      <w:r w:rsidR="009B2388" w:rsidRPr="006C2DCD">
                        <w:rPr>
                          <w:rFonts w:cs="Arial"/>
                          <w:szCs w:val="20"/>
                        </w:rPr>
                        <w:t xml:space="preserve"> options to </w:t>
                      </w:r>
                      <w:r w:rsidR="009B2388">
                        <w:rPr>
                          <w:rFonts w:cs="Arial"/>
                          <w:szCs w:val="20"/>
                        </w:rPr>
                        <w:t xml:space="preserve">purchase </w:t>
                      </w:r>
                      <w:r>
                        <w:rPr>
                          <w:rFonts w:cs="Arial"/>
                          <w:szCs w:val="20"/>
                        </w:rPr>
                        <w:t xml:space="preserve">ordinary </w:t>
                      </w:r>
                      <w:r w:rsidR="009B2388">
                        <w:rPr>
                          <w:rFonts w:cs="Arial"/>
                          <w:szCs w:val="20"/>
                        </w:rPr>
                        <w:t>shares in</w:t>
                      </w:r>
                      <w:r w:rsidR="00D22842">
                        <w:rPr>
                          <w:rFonts w:cs="Arial"/>
                          <w:szCs w:val="20"/>
                        </w:rPr>
                        <w:t xml:space="preserve"> [</w:t>
                      </w:r>
                      <w:r w:rsidR="00D22842">
                        <w:rPr>
                          <w:rFonts w:cs="Arial"/>
                          <w:i/>
                          <w:szCs w:val="20"/>
                        </w:rPr>
                        <w:t>insert name of Company</w:t>
                      </w:r>
                      <w:r w:rsidR="00D22842">
                        <w:rPr>
                          <w:rFonts w:cs="Arial"/>
                          <w:szCs w:val="20"/>
                        </w:rPr>
                        <w:t>] (</w:t>
                      </w:r>
                      <w:r w:rsidR="00D22842">
                        <w:rPr>
                          <w:rFonts w:cs="Arial"/>
                          <w:b/>
                          <w:szCs w:val="20"/>
                        </w:rPr>
                        <w:t>Company</w:t>
                      </w:r>
                      <w:r w:rsidR="00D22842">
                        <w:rPr>
                          <w:rFonts w:cs="Arial"/>
                          <w:szCs w:val="20"/>
                        </w:rPr>
                        <w:t>)</w:t>
                      </w:r>
                      <w:r w:rsidR="009B2388" w:rsidRPr="006C2DCD">
                        <w:rPr>
                          <w:rFonts w:cs="Arial"/>
                          <w:szCs w:val="20"/>
                        </w:rPr>
                        <w:t xml:space="preserve">.  </w:t>
                      </w:r>
                      <w:r w:rsidR="008B1509">
                        <w:rPr>
                          <w:rFonts w:cs="Arial"/>
                          <w:szCs w:val="20"/>
                        </w:rPr>
                        <w:t xml:space="preserve">If you purchase </w:t>
                      </w:r>
                      <w:r>
                        <w:rPr>
                          <w:rFonts w:cs="Arial"/>
                          <w:szCs w:val="20"/>
                        </w:rPr>
                        <w:t xml:space="preserve">ordinary </w:t>
                      </w:r>
                      <w:r w:rsidR="008B1509">
                        <w:rPr>
                          <w:rFonts w:cs="Arial"/>
                          <w:szCs w:val="20"/>
                        </w:rPr>
                        <w:t>shares by exercising these options, t</w:t>
                      </w:r>
                      <w:r>
                        <w:rPr>
                          <w:rFonts w:cs="Arial"/>
                          <w:szCs w:val="20"/>
                        </w:rPr>
                        <w:t>hose shares give</w:t>
                      </w:r>
                      <w:r w:rsidR="009B2388" w:rsidRPr="006C2DCD">
                        <w:rPr>
                          <w:rFonts w:cs="Arial"/>
                          <w:szCs w:val="20"/>
                        </w:rPr>
                        <w:t xml:space="preserve"> you a stake in the ownership of </w:t>
                      </w:r>
                      <w:r w:rsidR="00D22842">
                        <w:rPr>
                          <w:rFonts w:cs="Arial"/>
                          <w:szCs w:val="20"/>
                        </w:rPr>
                        <w:t>the Company</w:t>
                      </w:r>
                      <w:r w:rsidR="009B2388" w:rsidRPr="006C2DCD">
                        <w:rPr>
                          <w:rFonts w:cs="Arial"/>
                          <w:szCs w:val="20"/>
                        </w:rPr>
                        <w:t xml:space="preserve">.  You </w:t>
                      </w:r>
                      <w:r>
                        <w:rPr>
                          <w:rFonts w:cs="Arial"/>
                          <w:szCs w:val="20"/>
                        </w:rPr>
                        <w:t>may receive a return if dividends are paid.</w:t>
                      </w:r>
                    </w:p>
                    <w:p w14:paraId="549218EB" w14:textId="77777777" w:rsidR="009B2388" w:rsidRPr="006C2DCD" w:rsidRDefault="009B2388" w:rsidP="009B2388">
                      <w:pPr>
                        <w:spacing w:line="200" w:lineRule="exact"/>
                        <w:rPr>
                          <w:rFonts w:cs="Arial"/>
                          <w:szCs w:val="20"/>
                        </w:rPr>
                      </w:pPr>
                      <w:r w:rsidRPr="006C2DCD">
                        <w:rPr>
                          <w:rFonts w:cs="Arial"/>
                          <w:szCs w:val="20"/>
                        </w:rPr>
                        <w:t xml:space="preserve">If </w:t>
                      </w:r>
                      <w:r w:rsidR="00D22842">
                        <w:rPr>
                          <w:rFonts w:cs="Arial"/>
                          <w:szCs w:val="20"/>
                        </w:rPr>
                        <w:t xml:space="preserve">the Company </w:t>
                      </w:r>
                      <w:r w:rsidRPr="006C2DCD">
                        <w:rPr>
                          <w:rFonts w:cs="Arial"/>
                          <w:szCs w:val="20"/>
                        </w:rPr>
                        <w:t>runs into financial difficulties and is wou</w:t>
                      </w:r>
                      <w:r w:rsidR="00A035FB">
                        <w:rPr>
                          <w:rFonts w:cs="Arial"/>
                          <w:szCs w:val="20"/>
                        </w:rPr>
                        <w:t>nd up, you will be</w:t>
                      </w:r>
                      <w:r w:rsidRPr="006C2DCD">
                        <w:rPr>
                          <w:rFonts w:cs="Arial"/>
                          <w:szCs w:val="20"/>
                        </w:rPr>
                        <w:t xml:space="preserve"> paid </w:t>
                      </w:r>
                      <w:r w:rsidR="00A035FB">
                        <w:rPr>
                          <w:rFonts w:cs="Arial"/>
                          <w:szCs w:val="20"/>
                        </w:rPr>
                        <w:t>only after all</w:t>
                      </w:r>
                      <w:r w:rsidRPr="006C2DCD">
                        <w:rPr>
                          <w:rFonts w:cs="Arial"/>
                          <w:szCs w:val="20"/>
                        </w:rPr>
                        <w:t xml:space="preserve"> creditors</w:t>
                      </w:r>
                      <w:r w:rsidR="00A035FB">
                        <w:rPr>
                          <w:rFonts w:cs="Arial"/>
                          <w:szCs w:val="20"/>
                        </w:rPr>
                        <w:t xml:space="preserve"> [</w:t>
                      </w:r>
                      <w:r w:rsidR="00A035FB">
                        <w:rPr>
                          <w:rFonts w:cs="Arial"/>
                          <w:i/>
                          <w:szCs w:val="20"/>
                        </w:rPr>
                        <w:t>and all holders of preference shares</w:t>
                      </w:r>
                      <w:r w:rsidR="00A035FB">
                        <w:rPr>
                          <w:rFonts w:cs="Arial"/>
                          <w:szCs w:val="20"/>
                        </w:rPr>
                        <w:t xml:space="preserve">] have been paid.  You may lose </w:t>
                      </w:r>
                      <w:r w:rsidRPr="006C2DCD">
                        <w:rPr>
                          <w:rFonts w:cs="Arial"/>
                          <w:szCs w:val="20"/>
                        </w:rPr>
                        <w:t xml:space="preserve">some </w:t>
                      </w:r>
                      <w:r w:rsidR="00A035FB">
                        <w:rPr>
                          <w:rFonts w:cs="Arial"/>
                          <w:szCs w:val="20"/>
                        </w:rPr>
                        <w:t xml:space="preserve">or </w:t>
                      </w:r>
                      <w:proofErr w:type="gramStart"/>
                      <w:r w:rsidR="00A035FB">
                        <w:rPr>
                          <w:rFonts w:cs="Arial"/>
                          <w:szCs w:val="20"/>
                        </w:rPr>
                        <w:t>all of</w:t>
                      </w:r>
                      <w:proofErr w:type="gramEnd"/>
                      <w:r w:rsidR="00A035FB">
                        <w:rPr>
                          <w:rFonts w:cs="Arial"/>
                          <w:szCs w:val="20"/>
                        </w:rPr>
                        <w:t xml:space="preserve"> your investment</w:t>
                      </w:r>
                      <w:r w:rsidRPr="006C2DCD">
                        <w:rPr>
                          <w:rFonts w:cs="Arial"/>
                          <w:szCs w:val="20"/>
                        </w:rPr>
                        <w:t>.</w:t>
                      </w:r>
                    </w:p>
                    <w:p w14:paraId="03D2C3D2" w14:textId="77777777" w:rsidR="009B2388" w:rsidRPr="006C2DCD" w:rsidRDefault="009B2388" w:rsidP="009B2388">
                      <w:pPr>
                        <w:spacing w:line="200" w:lineRule="exact"/>
                        <w:rPr>
                          <w:rFonts w:cs="Arial"/>
                          <w:szCs w:val="20"/>
                        </w:rPr>
                      </w:pPr>
                      <w:r w:rsidRPr="006C2DCD">
                        <w:rPr>
                          <w:rFonts w:cs="Arial"/>
                          <w:szCs w:val="20"/>
                        </w:rPr>
                        <w:t>New Zealand law normally requires people who offer financial products to give information to investors before they invest.  This</w:t>
                      </w:r>
                      <w:r w:rsidR="00A035FB">
                        <w:rPr>
                          <w:rFonts w:cs="Arial"/>
                          <w:szCs w:val="20"/>
                        </w:rPr>
                        <w:t xml:space="preserve"> information is designed to help investors to make an informed decision</w:t>
                      </w:r>
                      <w:r w:rsidRPr="006C2DCD">
                        <w:rPr>
                          <w:rFonts w:cs="Arial"/>
                          <w:szCs w:val="20"/>
                        </w:rPr>
                        <w:t>.</w:t>
                      </w:r>
                    </w:p>
                    <w:p w14:paraId="47AEF79A" w14:textId="77777777" w:rsidR="009B2388" w:rsidRPr="006C2DCD" w:rsidRDefault="009B2388" w:rsidP="009B2388">
                      <w:pPr>
                        <w:spacing w:line="200" w:lineRule="exact"/>
                        <w:rPr>
                          <w:rFonts w:cs="Arial"/>
                          <w:szCs w:val="20"/>
                        </w:rPr>
                      </w:pPr>
                      <w:r w:rsidRPr="006C2DCD">
                        <w:rPr>
                          <w:rFonts w:cs="Arial"/>
                          <w:szCs w:val="20"/>
                        </w:rPr>
                        <w:t>The usual rules do not apply to this offer because it is made under an employee share purchase scheme.  As a result, you may not be given all the information usually required.  You will also have fewer other legal protections for this investment.</w:t>
                      </w:r>
                    </w:p>
                    <w:p w14:paraId="1E5D9E26" w14:textId="77777777" w:rsidR="009B2388" w:rsidRDefault="009B2388" w:rsidP="009B2388">
                      <w:pPr>
                        <w:suppressAutoHyphens/>
                        <w:spacing w:line="200" w:lineRule="exact"/>
                        <w:rPr>
                          <w:rFonts w:cs="Arial"/>
                          <w:b/>
                          <w:szCs w:val="20"/>
                        </w:rPr>
                      </w:pPr>
                      <w:r w:rsidRPr="006C2DCD">
                        <w:rPr>
                          <w:rFonts w:cs="Arial"/>
                          <w:b/>
                          <w:szCs w:val="20"/>
                        </w:rPr>
                        <w:t>Ask questions, read all documents carefully, and seek independent financial advice before committing yourself.</w:t>
                      </w:r>
                    </w:p>
                    <w:p w14:paraId="0888CB0F" w14:textId="77777777" w:rsidR="009B2388" w:rsidRPr="006C2DCD" w:rsidRDefault="009B2388" w:rsidP="009B2388">
                      <w:pPr>
                        <w:suppressAutoHyphens/>
                        <w:spacing w:line="200" w:lineRule="exact"/>
                        <w:rPr>
                          <w:rFonts w:cs="Arial"/>
                          <w:b/>
                          <w:szCs w:val="20"/>
                        </w:rPr>
                      </w:pPr>
                    </w:p>
                    <w:p w14:paraId="02E2BB38" w14:textId="77777777" w:rsidR="009B2388" w:rsidRPr="006C2DCD" w:rsidRDefault="009B2388" w:rsidP="009B2388">
                      <w:pPr>
                        <w:pStyle w:val="OutlinenumberedLevel4"/>
                        <w:numPr>
                          <w:ilvl w:val="0"/>
                          <w:numId w:val="0"/>
                        </w:numPr>
                        <w:spacing w:line="200" w:lineRule="exact"/>
                      </w:pPr>
                      <w:r w:rsidRPr="006C2DCD">
                        <w:t>Please be aware that:</w:t>
                      </w:r>
                    </w:p>
                    <w:p w14:paraId="4F3512BC" w14:textId="77777777" w:rsidR="009B2388" w:rsidRPr="006C2DCD" w:rsidRDefault="009B2388" w:rsidP="009B2388">
                      <w:pPr>
                        <w:pStyle w:val="OutlinenumberedLevel5"/>
                        <w:numPr>
                          <w:ilvl w:val="4"/>
                          <w:numId w:val="4"/>
                        </w:numPr>
                        <w:tabs>
                          <w:tab w:val="clear" w:pos="2268"/>
                          <w:tab w:val="num" w:pos="567"/>
                        </w:tabs>
                        <w:spacing w:line="200" w:lineRule="exact"/>
                        <w:ind w:left="567"/>
                      </w:pPr>
                      <w:r w:rsidRPr="006C2DCD">
                        <w:t>the shares in the Company are not listed;</w:t>
                      </w:r>
                    </w:p>
                    <w:p w14:paraId="421C8367" w14:textId="77777777" w:rsidR="009B2388" w:rsidRPr="006C2DCD" w:rsidRDefault="009B2388" w:rsidP="009B2388">
                      <w:pPr>
                        <w:pStyle w:val="OutlinenumberedLevel5"/>
                        <w:numPr>
                          <w:ilvl w:val="4"/>
                          <w:numId w:val="4"/>
                        </w:numPr>
                        <w:tabs>
                          <w:tab w:val="clear" w:pos="2268"/>
                          <w:tab w:val="num" w:pos="567"/>
                        </w:tabs>
                        <w:spacing w:line="200" w:lineRule="exact"/>
                        <w:ind w:left="567"/>
                      </w:pPr>
                      <w:r w:rsidRPr="006C2DCD">
                        <w:t>the trading market for the investment is likely to be limited and you may not be able to sell it; and</w:t>
                      </w:r>
                    </w:p>
                    <w:p w14:paraId="5AE9CD60" w14:textId="77777777" w:rsidR="009B2388" w:rsidRPr="006C2DCD" w:rsidRDefault="009B2388" w:rsidP="009B2388">
                      <w:pPr>
                        <w:pStyle w:val="OutlinenumberedLevel5"/>
                        <w:numPr>
                          <w:ilvl w:val="4"/>
                          <w:numId w:val="4"/>
                        </w:numPr>
                        <w:tabs>
                          <w:tab w:val="clear" w:pos="2268"/>
                          <w:tab w:val="num" w:pos="567"/>
                        </w:tabs>
                        <w:spacing w:line="200" w:lineRule="exact"/>
                        <w:ind w:left="567"/>
                      </w:pPr>
                      <w:r w:rsidRPr="006C2DCD">
                        <w:t xml:space="preserve">the arrangements under which you may redeem or sell your investment, and the restrictions on your ability to do so, are contained in the constitution of the Company </w:t>
                      </w:r>
                      <w:r w:rsidR="00A035FB">
                        <w:t>[</w:t>
                      </w:r>
                      <w:r w:rsidRPr="00A035FB">
                        <w:rPr>
                          <w:i/>
                        </w:rPr>
                        <w:t>and the current shareholders’ agreement relating to the Company</w:t>
                      </w:r>
                      <w:r w:rsidR="00A035FB">
                        <w:t>]</w:t>
                      </w:r>
                      <w:r w:rsidRPr="006C2DCD">
                        <w:t>.</w:t>
                      </w:r>
                    </w:p>
                    <w:p w14:paraId="5678B63D" w14:textId="77777777" w:rsidR="009B2388" w:rsidRPr="006C2DCD" w:rsidRDefault="009B2388" w:rsidP="009B2388">
                      <w:pPr>
                        <w:suppressAutoHyphens/>
                        <w:spacing w:line="200" w:lineRule="exact"/>
                        <w:rPr>
                          <w:rFonts w:cs="Arial"/>
                          <w:b/>
                          <w:szCs w:val="20"/>
                        </w:rPr>
                      </w:pPr>
                    </w:p>
                    <w:p w14:paraId="6FF41E3F" w14:textId="77777777" w:rsidR="009B2388" w:rsidRPr="006C2DCD" w:rsidRDefault="009B2388" w:rsidP="009B2388">
                      <w:pPr>
                        <w:suppressAutoHyphens/>
                        <w:spacing w:line="200" w:lineRule="exact"/>
                        <w:rPr>
                          <w:rFonts w:eastAsia="Times New Roman" w:cs="Arial"/>
                          <w:b/>
                          <w:szCs w:val="20"/>
                          <w:lang w:val="en-GB" w:eastAsia="ar-SA"/>
                        </w:rPr>
                      </w:pPr>
                    </w:p>
                  </w:txbxContent>
                </v:textbox>
                <w10:wrap type="tight"/>
              </v:shape>
            </w:pict>
          </mc:Fallback>
        </mc:AlternateContent>
      </w:r>
    </w:p>
    <w:p w14:paraId="4BE2F055" w14:textId="77777777" w:rsidR="006302B9" w:rsidRPr="00C9004A" w:rsidRDefault="006302B9" w:rsidP="006302B9">
      <w:pPr>
        <w:spacing w:line="320" w:lineRule="atLeast"/>
        <w:rPr>
          <w:rFonts w:cs="Arial"/>
          <w:b/>
          <w:szCs w:val="20"/>
        </w:rPr>
      </w:pPr>
      <w:r w:rsidRPr="00C9004A">
        <w:rPr>
          <w:rFonts w:cs="Arial"/>
          <w:b/>
          <w:szCs w:val="20"/>
        </w:rPr>
        <w:t>Acceptance</w:t>
      </w:r>
    </w:p>
    <w:p w14:paraId="5C2ABF13" w14:textId="77777777" w:rsidR="006302B9" w:rsidRPr="009B2388" w:rsidRDefault="006302B9" w:rsidP="00B72A81">
      <w:pPr>
        <w:spacing w:line="320" w:lineRule="atLeast"/>
      </w:pPr>
      <w:r w:rsidRPr="00C9004A">
        <w:rPr>
          <w:rFonts w:cs="Arial"/>
          <w:szCs w:val="20"/>
        </w:rPr>
        <w:t>Having read this letter</w:t>
      </w:r>
      <w:r w:rsidR="00EB7DCC">
        <w:rPr>
          <w:rFonts w:cs="Arial"/>
          <w:szCs w:val="20"/>
        </w:rPr>
        <w:t xml:space="preserve"> (including the above warning)</w:t>
      </w:r>
      <w:r w:rsidRPr="00C9004A">
        <w:rPr>
          <w:rFonts w:cs="Arial"/>
          <w:szCs w:val="20"/>
        </w:rPr>
        <w:t xml:space="preserve"> and the Deed</w:t>
      </w:r>
      <w:r w:rsidR="00B72A81">
        <w:rPr>
          <w:rFonts w:cs="Arial"/>
          <w:szCs w:val="20"/>
        </w:rPr>
        <w:t xml:space="preserve"> </w:t>
      </w:r>
      <w:r w:rsidRPr="009B2388">
        <w:t>I accept the grant of the Options</w:t>
      </w:r>
      <w:r w:rsidR="006F754E">
        <w:t xml:space="preserve"> on the terms set out in this letter and the Deed</w:t>
      </w:r>
      <w:r w:rsidRPr="009B2388">
        <w:t xml:space="preserve"> and I agree to be bound by this letter and that Deed. </w:t>
      </w:r>
    </w:p>
    <w:p w14:paraId="6EF11FB4" w14:textId="77777777" w:rsidR="006302B9" w:rsidRPr="00C9004A" w:rsidRDefault="006302B9" w:rsidP="006302B9">
      <w:pPr>
        <w:spacing w:line="320" w:lineRule="atLeast"/>
        <w:rPr>
          <w:rFonts w:eastAsia="Calibri" w:cs="Arial"/>
          <w:szCs w:val="20"/>
        </w:rPr>
      </w:pPr>
    </w:p>
    <w:p w14:paraId="335A3A7F" w14:textId="77777777" w:rsidR="006302B9" w:rsidRPr="001B6DB7" w:rsidRDefault="006302B9" w:rsidP="006302B9">
      <w:pPr>
        <w:spacing w:line="320" w:lineRule="atLeast"/>
        <w:rPr>
          <w:rFonts w:eastAsia="Calibri" w:cs="Arial"/>
          <w:szCs w:val="20"/>
        </w:rPr>
      </w:pPr>
    </w:p>
    <w:tbl>
      <w:tblPr>
        <w:tblpPr w:leftFromText="180" w:rightFromText="180" w:vertAnchor="text" w:tblpY="1"/>
        <w:tblOverlap w:val="never"/>
        <w:tblW w:w="0" w:type="auto"/>
        <w:tblLook w:val="01E0" w:firstRow="1" w:lastRow="1" w:firstColumn="1" w:lastColumn="1" w:noHBand="0" w:noVBand="0"/>
      </w:tblPr>
      <w:tblGrid>
        <w:gridCol w:w="3168"/>
      </w:tblGrid>
      <w:tr w:rsidR="006302B9" w:rsidRPr="001B6DB7" w14:paraId="6421A326" w14:textId="77777777" w:rsidTr="006D71E0">
        <w:tc>
          <w:tcPr>
            <w:tcW w:w="3168" w:type="dxa"/>
            <w:tcBorders>
              <w:top w:val="single" w:sz="4" w:space="0" w:color="auto"/>
            </w:tcBorders>
          </w:tcPr>
          <w:p w14:paraId="2782E897" w14:textId="77777777" w:rsidR="006302B9" w:rsidRPr="001B6DB7" w:rsidRDefault="008E5FB8" w:rsidP="00343801">
            <w:pPr>
              <w:spacing w:line="320" w:lineRule="atLeast"/>
              <w:rPr>
                <w:rFonts w:eastAsia="Calibri" w:cs="Arial"/>
                <w:szCs w:val="20"/>
              </w:rPr>
            </w:pPr>
            <w:r w:rsidRPr="001B6DB7">
              <w:rPr>
                <w:rFonts w:eastAsia="Calibri" w:cs="Arial"/>
                <w:szCs w:val="20"/>
              </w:rPr>
              <w:t>[</w:t>
            </w:r>
            <w:r w:rsidRPr="001B6DB7">
              <w:rPr>
                <w:rFonts w:eastAsia="Calibri" w:cs="Arial"/>
                <w:i/>
                <w:szCs w:val="20"/>
              </w:rPr>
              <w:t>Insert name</w:t>
            </w:r>
            <w:r w:rsidR="00900091" w:rsidRPr="001B6DB7">
              <w:rPr>
                <w:rFonts w:eastAsia="Calibri" w:cs="Arial"/>
                <w:i/>
                <w:szCs w:val="20"/>
              </w:rPr>
              <w:t xml:space="preserve"> of employee</w:t>
            </w:r>
            <w:r w:rsidRPr="001B6DB7">
              <w:rPr>
                <w:rFonts w:eastAsia="Calibri" w:cs="Arial"/>
                <w:szCs w:val="20"/>
              </w:rPr>
              <w:t>]</w:t>
            </w:r>
            <w:r w:rsidRPr="001B6DB7">
              <w:rPr>
                <w:rFonts w:eastAsia="Calibri" w:cs="Arial"/>
                <w:szCs w:val="20"/>
              </w:rPr>
              <w:br/>
            </w:r>
            <w:r w:rsidR="00343801" w:rsidRPr="001B6DB7">
              <w:rPr>
                <w:rFonts w:eastAsia="Calibri" w:cs="Arial"/>
                <w:szCs w:val="20"/>
              </w:rPr>
              <w:t>D</w:t>
            </w:r>
            <w:r w:rsidR="006302B9" w:rsidRPr="001B6DB7">
              <w:rPr>
                <w:rFonts w:eastAsia="Calibri" w:cs="Arial"/>
                <w:szCs w:val="20"/>
              </w:rPr>
              <w:t>ate:</w:t>
            </w:r>
          </w:p>
        </w:tc>
      </w:tr>
      <w:tr w:rsidR="006302B9" w:rsidRPr="001B6DB7" w14:paraId="4415B0AA" w14:textId="77777777" w:rsidTr="006D71E0">
        <w:tc>
          <w:tcPr>
            <w:tcW w:w="3168" w:type="dxa"/>
          </w:tcPr>
          <w:p w14:paraId="797CCEC7" w14:textId="77777777" w:rsidR="006302B9" w:rsidRPr="001B6DB7" w:rsidRDefault="006302B9" w:rsidP="006D71E0">
            <w:pPr>
              <w:spacing w:line="320" w:lineRule="atLeast"/>
              <w:rPr>
                <w:rFonts w:eastAsia="Calibri" w:cs="Arial"/>
                <w:szCs w:val="20"/>
              </w:rPr>
            </w:pPr>
          </w:p>
        </w:tc>
      </w:tr>
    </w:tbl>
    <w:p w14:paraId="0F2733B7" w14:textId="77777777" w:rsidR="006302B9" w:rsidRPr="00C9004A" w:rsidRDefault="006302B9" w:rsidP="006302B9">
      <w:pPr>
        <w:rPr>
          <w:rFonts w:cs="Arial"/>
          <w:szCs w:val="20"/>
        </w:rPr>
      </w:pPr>
    </w:p>
    <w:p w14:paraId="6DF7B1AB" w14:textId="77777777" w:rsidR="00986E65" w:rsidRPr="00C9004A" w:rsidRDefault="00986E65">
      <w:pPr>
        <w:rPr>
          <w:rFonts w:cs="Arial"/>
          <w:szCs w:val="20"/>
        </w:rPr>
      </w:pPr>
    </w:p>
    <w:sectPr w:rsidR="00986E65" w:rsidRPr="00C9004A" w:rsidSect="003D29F2">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603F" w14:textId="77777777" w:rsidR="000A0F73" w:rsidRDefault="000A0F73" w:rsidP="008E5FB8">
      <w:pPr>
        <w:spacing w:after="0" w:line="240" w:lineRule="auto"/>
      </w:pPr>
      <w:r>
        <w:separator/>
      </w:r>
    </w:p>
  </w:endnote>
  <w:endnote w:type="continuationSeparator" w:id="0">
    <w:p w14:paraId="2C5D4746" w14:textId="77777777" w:rsidR="000A0F73" w:rsidRDefault="000A0F73" w:rsidP="008E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A7DD" w14:textId="206F04ED" w:rsidR="00CB227D" w:rsidRPr="00E646CE" w:rsidRDefault="00CB227D" w:rsidP="00E646CE">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sidR="00C33AF9">
      <w:rPr>
        <w:rFonts w:cs="Arial"/>
        <w:color w:val="C00000"/>
        <w:sz w:val="14"/>
        <w:szCs w:val="14"/>
      </w:rPr>
      <w:t>out at www.</w:t>
    </w:r>
    <w:r w:rsidR="004D6584">
      <w:rPr>
        <w:rFonts w:cs="Arial"/>
        <w:color w:val="C00000"/>
        <w:sz w:val="14"/>
        <w:szCs w:val="14"/>
      </w:rPr>
      <w:t>kindrik.co.nz/templates.</w:t>
    </w:r>
  </w:p>
  <w:p w14:paraId="7736ABAA" w14:textId="77777777" w:rsidR="0044356D" w:rsidRDefault="0044356D" w:rsidP="00E646CE">
    <w:pPr>
      <w:pStyle w:val="Footer"/>
      <w:rPr>
        <w:rFonts w:cs="Arial"/>
        <w:color w:val="C00000"/>
        <w:sz w:val="14"/>
        <w:szCs w:val="14"/>
      </w:rPr>
    </w:pPr>
  </w:p>
  <w:p w14:paraId="0764858F" w14:textId="5614D3A1" w:rsidR="00CB227D" w:rsidRPr="00111F1C" w:rsidRDefault="00CB227D" w:rsidP="006F5AB4">
    <w:pPr>
      <w:pStyle w:val="Footer"/>
      <w:tabs>
        <w:tab w:val="clear" w:pos="4513"/>
        <w:tab w:val="clear" w:pos="9026"/>
        <w:tab w:val="left" w:pos="3119"/>
      </w:tabs>
      <w:rPr>
        <w:rFonts w:cs="Arial"/>
        <w:color w:val="C00000"/>
        <w:sz w:val="14"/>
        <w:szCs w:val="14"/>
      </w:rPr>
    </w:pPr>
    <w:r w:rsidRPr="00E646CE">
      <w:rPr>
        <w:rFonts w:cs="Arial"/>
        <w:color w:val="C00000"/>
        <w:sz w:val="14"/>
        <w:szCs w:val="14"/>
      </w:rPr>
      <w:t xml:space="preserve">© </w:t>
    </w:r>
    <w:r w:rsidR="004D6584">
      <w:rPr>
        <w:rFonts w:cs="Arial"/>
        <w:color w:val="C00000"/>
        <w:sz w:val="14"/>
        <w:szCs w:val="14"/>
      </w:rPr>
      <w:t>Kindrik Partners</w:t>
    </w:r>
    <w:r w:rsidR="0044356D">
      <w:rPr>
        <w:rFonts w:cs="Arial"/>
        <w:color w:val="C00000"/>
        <w:sz w:val="14"/>
        <w:szCs w:val="14"/>
      </w:rPr>
      <w:t xml:space="preserve"> </w:t>
    </w:r>
    <w:r w:rsidR="00B37D69">
      <w:rPr>
        <w:rFonts w:cs="Arial"/>
        <w:color w:val="C00000"/>
        <w:sz w:val="14"/>
        <w:szCs w:val="14"/>
      </w:rPr>
      <w:t xml:space="preserve">Limited </w:t>
    </w:r>
    <w:r w:rsidR="0044356D">
      <w:rPr>
        <w:rFonts w:cs="Arial"/>
        <w:color w:val="C00000"/>
        <w:sz w:val="14"/>
        <w:szCs w:val="14"/>
      </w:rPr>
      <w:t>20</w:t>
    </w:r>
    <w:r w:rsidR="004D6584">
      <w:rPr>
        <w:rFonts w:cs="Arial"/>
        <w:color w:val="C00000"/>
        <w:sz w:val="14"/>
        <w:szCs w:val="14"/>
      </w:rPr>
      <w:t>20</w:t>
    </w:r>
    <w:r w:rsidR="0075373D">
      <w:rPr>
        <w:rFonts w:cs="Arial"/>
        <w:color w:val="C00000"/>
        <w:sz w:val="14"/>
        <w:szCs w:val="14"/>
      </w:rPr>
      <w:tab/>
      <w:t>V1.</w:t>
    </w:r>
    <w:r w:rsidR="004D6584">
      <w:rPr>
        <w:rFonts w:cs="Arial"/>
        <w:color w:val="C00000"/>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4F7" w14:textId="57072DB9" w:rsidR="00CB227D" w:rsidRPr="00E646CE" w:rsidRDefault="00CB227D" w:rsidP="00C33AF9">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t>
    </w:r>
    <w:r w:rsidR="00C33AF9">
      <w:rPr>
        <w:rFonts w:cs="Arial"/>
        <w:color w:val="C00000"/>
        <w:sz w:val="14"/>
        <w:szCs w:val="14"/>
      </w:rPr>
      <w:t>w</w:t>
    </w:r>
    <w:r>
      <w:rPr>
        <w:rFonts w:cs="Arial"/>
        <w:color w:val="C00000"/>
        <w:sz w:val="14"/>
        <w:szCs w:val="14"/>
      </w:rPr>
      <w:t>w.</w:t>
    </w:r>
    <w:r w:rsidR="004D6584">
      <w:rPr>
        <w:rFonts w:cs="Arial"/>
        <w:color w:val="C00000"/>
        <w:sz w:val="14"/>
        <w:szCs w:val="14"/>
      </w:rPr>
      <w:t>kindrik</w:t>
    </w:r>
    <w:r>
      <w:rPr>
        <w:rFonts w:cs="Arial"/>
        <w:color w:val="C00000"/>
        <w:sz w:val="14"/>
        <w:szCs w:val="14"/>
      </w:rPr>
      <w:t>.co</w:t>
    </w:r>
    <w:r w:rsidR="004D6584">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439087FB" w14:textId="514EC05F" w:rsidR="00CB227D" w:rsidRDefault="00CB227D" w:rsidP="00CB227D">
    <w:pPr>
      <w:pStyle w:val="Footer"/>
      <w:tabs>
        <w:tab w:val="left" w:pos="1985"/>
      </w:tabs>
      <w:spacing w:beforeLines="100" w:before="240"/>
      <w:rPr>
        <w:rFonts w:cs="Arial"/>
        <w:color w:val="C00000"/>
        <w:sz w:val="14"/>
        <w:szCs w:val="14"/>
      </w:rPr>
    </w:pPr>
    <w:r w:rsidRPr="00E646CE">
      <w:rPr>
        <w:rFonts w:cs="Arial"/>
        <w:color w:val="C00000"/>
        <w:sz w:val="14"/>
        <w:szCs w:val="14"/>
      </w:rPr>
      <w:t xml:space="preserve">© </w:t>
    </w:r>
    <w:r w:rsidR="004D6584">
      <w:rPr>
        <w:rFonts w:cs="Arial"/>
        <w:color w:val="C00000"/>
        <w:sz w:val="14"/>
        <w:szCs w:val="14"/>
      </w:rPr>
      <w:t xml:space="preserve">Kindrik Partners </w:t>
    </w:r>
    <w:r w:rsidR="00B37D69">
      <w:rPr>
        <w:rFonts w:cs="Arial"/>
        <w:color w:val="C00000"/>
        <w:sz w:val="14"/>
        <w:szCs w:val="14"/>
      </w:rPr>
      <w:t xml:space="preserve">Limited </w:t>
    </w:r>
    <w:r w:rsidR="0075373D">
      <w:rPr>
        <w:rFonts w:cs="Arial"/>
        <w:color w:val="C00000"/>
        <w:sz w:val="14"/>
        <w:szCs w:val="14"/>
      </w:rPr>
      <w:t>20</w:t>
    </w:r>
    <w:r w:rsidR="004D6584">
      <w:rPr>
        <w:rFonts w:cs="Arial"/>
        <w:color w:val="C00000"/>
        <w:sz w:val="14"/>
        <w:szCs w:val="14"/>
      </w:rPr>
      <w:t>20</w:t>
    </w:r>
    <w:r w:rsidR="0075373D">
      <w:rPr>
        <w:rFonts w:cs="Arial"/>
        <w:color w:val="C00000"/>
        <w:sz w:val="14"/>
        <w:szCs w:val="14"/>
      </w:rPr>
      <w:tab/>
    </w:r>
    <w:r w:rsidR="004D6584">
      <w:rPr>
        <w:rFonts w:cs="Arial"/>
        <w:color w:val="C00000"/>
        <w:sz w:val="14"/>
        <w:szCs w:val="14"/>
      </w:rPr>
      <w:t xml:space="preserve">                                                                 </w:t>
    </w:r>
    <w:r w:rsidR="0075373D">
      <w:rPr>
        <w:rFonts w:cs="Arial"/>
        <w:color w:val="C00000"/>
        <w:sz w:val="14"/>
        <w:szCs w:val="14"/>
      </w:rPr>
      <w:t>V1.</w:t>
    </w:r>
    <w:r w:rsidR="004D6584">
      <w:rPr>
        <w:rFonts w:cs="Arial"/>
        <w:color w:val="C00000"/>
        <w:sz w:val="14"/>
        <w:szCs w:val="14"/>
      </w:rPr>
      <w:t>3</w:t>
    </w:r>
  </w:p>
  <w:p w14:paraId="1ABD7044" w14:textId="77777777" w:rsidR="00CB227D" w:rsidRPr="00E646CE" w:rsidRDefault="00CB227D" w:rsidP="00CB227D">
    <w:pPr>
      <w:pStyle w:val="Footer"/>
      <w:tabs>
        <w:tab w:val="left" w:pos="1985"/>
      </w:tabs>
      <w:spacing w:beforeLines="100" w:before="240"/>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7D24" w14:textId="34934351" w:rsidR="009B2388" w:rsidRPr="005179B6" w:rsidRDefault="009B2388" w:rsidP="00C3617A">
    <w:pPr>
      <w:spacing w:beforeLines="100" w:before="240" w:after="0" w:line="240" w:lineRule="auto"/>
      <w:rPr>
        <w:rFonts w:cs="Arial"/>
        <w:color w:val="C00000"/>
        <w:sz w:val="14"/>
        <w:szCs w:val="14"/>
      </w:rPr>
    </w:pPr>
    <w:bookmarkStart w:id="1" w:name="PRIMARYFOOTERSPECEND1"/>
    <w:bookmarkStart w:id="2" w:name="PRIMARYFOOTERSPECBEGIN1"/>
    <w:bookmarkEnd w:id="1"/>
    <w:bookmarkEnd w:id="2"/>
    <w:r w:rsidRPr="00DD508A">
      <w:rPr>
        <w:rFonts w:cs="Arial"/>
        <w:color w:val="C00000"/>
        <w:sz w:val="14"/>
        <w:szCs w:val="14"/>
      </w:rPr>
      <w:t xml:space="preserve">This template document is provided for guidance purposes only.  We recommend you obtain the help of a qualified lawyer to </w:t>
    </w:r>
    <w:r w:rsidRPr="005179B6">
      <w:rPr>
        <w:rFonts w:cs="Arial"/>
        <w:color w:val="C00000"/>
        <w:sz w:val="14"/>
        <w:szCs w:val="14"/>
      </w:rPr>
      <w:t>complete it.  Use of this document is subject to the terms and conditions set out at www.</w:t>
    </w:r>
    <w:r w:rsidR="004D6584">
      <w:rPr>
        <w:rFonts w:cs="Arial"/>
        <w:color w:val="C00000"/>
        <w:sz w:val="14"/>
        <w:szCs w:val="14"/>
      </w:rPr>
      <w:t>kindrik</w:t>
    </w:r>
    <w:r w:rsidRPr="005179B6">
      <w:rPr>
        <w:rFonts w:cs="Arial"/>
        <w:color w:val="C00000"/>
        <w:sz w:val="14"/>
        <w:szCs w:val="14"/>
      </w:rPr>
      <w:t>.co</w:t>
    </w:r>
    <w:r w:rsidR="004D6584">
      <w:rPr>
        <w:rFonts w:cs="Arial"/>
        <w:color w:val="C00000"/>
        <w:sz w:val="14"/>
        <w:szCs w:val="14"/>
      </w:rPr>
      <w:t>.nz</w:t>
    </w:r>
    <w:r w:rsidR="00DF493A">
      <w:rPr>
        <w:rFonts w:cs="Arial"/>
        <w:color w:val="C00000"/>
        <w:sz w:val="14"/>
        <w:szCs w:val="14"/>
      </w:rPr>
      <w:t>/templates</w:t>
    </w:r>
    <w:r w:rsidRPr="005179B6">
      <w:rPr>
        <w:rFonts w:cs="Arial"/>
        <w:color w:val="C00000"/>
        <w:sz w:val="14"/>
        <w:szCs w:val="14"/>
      </w:rPr>
      <w:t>.</w:t>
    </w:r>
  </w:p>
  <w:p w14:paraId="29B1CBBC" w14:textId="48C5A1D9" w:rsidR="006D71E0" w:rsidRDefault="009B2388" w:rsidP="00C3617A">
    <w:pPr>
      <w:spacing w:beforeLines="100" w:before="240" w:after="0" w:line="240" w:lineRule="auto"/>
      <w:rPr>
        <w:rFonts w:cs="Arial"/>
        <w:color w:val="C00000"/>
        <w:sz w:val="14"/>
        <w:szCs w:val="14"/>
      </w:rPr>
    </w:pPr>
    <w:r w:rsidRPr="005179B6">
      <w:rPr>
        <w:rFonts w:cs="Arial"/>
        <w:color w:val="C00000"/>
        <w:sz w:val="14"/>
        <w:szCs w:val="14"/>
      </w:rPr>
      <w:t xml:space="preserve">© </w:t>
    </w:r>
    <w:r w:rsidR="004D6584">
      <w:rPr>
        <w:rFonts w:cs="Arial"/>
        <w:color w:val="C00000"/>
        <w:sz w:val="14"/>
        <w:szCs w:val="14"/>
      </w:rPr>
      <w:t xml:space="preserve">Kindrik Partners </w:t>
    </w:r>
    <w:r w:rsidR="00B37D69">
      <w:rPr>
        <w:rFonts w:cs="Arial"/>
        <w:color w:val="C00000"/>
        <w:sz w:val="14"/>
        <w:szCs w:val="14"/>
      </w:rPr>
      <w:t xml:space="preserve">Limited </w:t>
    </w:r>
    <w:r w:rsidR="0075373D">
      <w:rPr>
        <w:rFonts w:cs="Arial"/>
        <w:color w:val="C00000"/>
        <w:sz w:val="14"/>
        <w:szCs w:val="14"/>
      </w:rPr>
      <w:t>20</w:t>
    </w:r>
    <w:r w:rsidR="004D6584">
      <w:rPr>
        <w:rFonts w:cs="Arial"/>
        <w:color w:val="C00000"/>
        <w:sz w:val="14"/>
        <w:szCs w:val="14"/>
      </w:rPr>
      <w:t xml:space="preserve">20      </w:t>
    </w:r>
    <w:r w:rsidR="00B37D69">
      <w:rPr>
        <w:rFonts w:cs="Arial"/>
        <w:color w:val="C00000"/>
        <w:sz w:val="14"/>
        <w:szCs w:val="14"/>
      </w:rPr>
      <w:tab/>
    </w:r>
    <w:r w:rsidR="0075373D">
      <w:rPr>
        <w:rFonts w:cs="Arial"/>
        <w:color w:val="C00000"/>
        <w:sz w:val="14"/>
        <w:szCs w:val="14"/>
      </w:rPr>
      <w:tab/>
      <w:t>V1.</w:t>
    </w:r>
    <w:r w:rsidR="004D6584">
      <w:rPr>
        <w:rFonts w:cs="Arial"/>
        <w:color w:val="C00000"/>
        <w:sz w:val="14"/>
        <w:szCs w:val="14"/>
      </w:rPr>
      <w:t>3</w:t>
    </w:r>
    <w:r w:rsidRPr="005179B6">
      <w:rPr>
        <w:rFonts w:cs="Arial"/>
        <w:color w:val="C00000"/>
        <w:sz w:val="14"/>
        <w:szCs w:val="14"/>
      </w:rPr>
      <w:tab/>
    </w:r>
  </w:p>
  <w:p w14:paraId="24E1B63A" w14:textId="77777777" w:rsidR="009B2388" w:rsidRPr="009B2388" w:rsidRDefault="009B2388" w:rsidP="009B2388">
    <w:pPr>
      <w:spacing w:after="100"/>
      <w:jc w:val="right"/>
      <w:rPr>
        <w:rFonts w:cs="Arial"/>
        <w:sz w:val="14"/>
        <w:szCs w:val="14"/>
      </w:rPr>
    </w:pPr>
    <w:r w:rsidRPr="009B2388">
      <w:rPr>
        <w:rFonts w:cs="Arial"/>
        <w:sz w:val="14"/>
        <w:szCs w:val="14"/>
      </w:rPr>
      <w:fldChar w:fldCharType="begin"/>
    </w:r>
    <w:r w:rsidRPr="009B2388">
      <w:rPr>
        <w:rFonts w:cs="Arial"/>
        <w:sz w:val="14"/>
        <w:szCs w:val="14"/>
      </w:rPr>
      <w:instrText xml:space="preserve"> PAGE   \* MERGEFORMAT </w:instrText>
    </w:r>
    <w:r w:rsidRPr="009B2388">
      <w:rPr>
        <w:rFonts w:cs="Arial"/>
        <w:sz w:val="14"/>
        <w:szCs w:val="14"/>
      </w:rPr>
      <w:fldChar w:fldCharType="separate"/>
    </w:r>
    <w:r w:rsidR="006F5AB4">
      <w:rPr>
        <w:rFonts w:cs="Arial"/>
        <w:noProof/>
        <w:sz w:val="14"/>
        <w:szCs w:val="14"/>
      </w:rPr>
      <w:t>6</w:t>
    </w:r>
    <w:r w:rsidRPr="009B2388">
      <w:rPr>
        <w:rFonts w:cs="Arial"/>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01D5" w14:textId="5F1458DF" w:rsidR="009B2388" w:rsidRPr="005179B6" w:rsidRDefault="009B2388" w:rsidP="00C3617A">
    <w:pPr>
      <w:spacing w:beforeLines="100" w:before="24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sidRPr="005179B6">
      <w:rPr>
        <w:rFonts w:cs="Arial"/>
        <w:color w:val="C00000"/>
        <w:sz w:val="14"/>
        <w:szCs w:val="14"/>
      </w:rPr>
      <w:t>complete it.  Use of this document is subject to the terms and conditions set out at www.</w:t>
    </w:r>
    <w:r w:rsidR="004D6584">
      <w:rPr>
        <w:rFonts w:cs="Arial"/>
        <w:color w:val="C00000"/>
        <w:sz w:val="14"/>
        <w:szCs w:val="14"/>
      </w:rPr>
      <w:t>kindrik</w:t>
    </w:r>
    <w:r w:rsidRPr="005179B6">
      <w:rPr>
        <w:rFonts w:cs="Arial"/>
        <w:color w:val="C00000"/>
        <w:sz w:val="14"/>
        <w:szCs w:val="14"/>
      </w:rPr>
      <w:t>.co</w:t>
    </w:r>
    <w:r w:rsidR="004D6584">
      <w:rPr>
        <w:rFonts w:cs="Arial"/>
        <w:color w:val="C00000"/>
        <w:sz w:val="14"/>
        <w:szCs w:val="14"/>
      </w:rPr>
      <w:t>.nz</w:t>
    </w:r>
    <w:r w:rsidR="00DF493A">
      <w:rPr>
        <w:rFonts w:cs="Arial"/>
        <w:color w:val="C00000"/>
        <w:sz w:val="14"/>
        <w:szCs w:val="14"/>
      </w:rPr>
      <w:t>/templates</w:t>
    </w:r>
    <w:r w:rsidRPr="005179B6">
      <w:rPr>
        <w:rFonts w:cs="Arial"/>
        <w:color w:val="C00000"/>
        <w:sz w:val="14"/>
        <w:szCs w:val="14"/>
      </w:rPr>
      <w:t>.</w:t>
    </w:r>
  </w:p>
  <w:p w14:paraId="6BE34456" w14:textId="065366E3" w:rsidR="006D71E0" w:rsidRPr="009B2388" w:rsidRDefault="009B2388" w:rsidP="00C3617A">
    <w:pPr>
      <w:spacing w:beforeLines="100" w:before="240" w:after="0" w:line="240" w:lineRule="auto"/>
      <w:rPr>
        <w:rFonts w:cs="Arial"/>
        <w:color w:val="C00000"/>
        <w:sz w:val="14"/>
        <w:szCs w:val="14"/>
      </w:rPr>
    </w:pPr>
    <w:r w:rsidRPr="005179B6">
      <w:rPr>
        <w:rFonts w:cs="Arial"/>
        <w:color w:val="C00000"/>
        <w:sz w:val="14"/>
        <w:szCs w:val="14"/>
      </w:rPr>
      <w:t xml:space="preserve">© </w:t>
    </w:r>
    <w:r w:rsidR="004D6584">
      <w:rPr>
        <w:rFonts w:cs="Arial"/>
        <w:color w:val="C00000"/>
        <w:sz w:val="14"/>
        <w:szCs w:val="14"/>
      </w:rPr>
      <w:t xml:space="preserve">Kindrik Partners </w:t>
    </w:r>
    <w:r w:rsidR="00B37D69">
      <w:rPr>
        <w:rFonts w:cs="Arial"/>
        <w:color w:val="C00000"/>
        <w:sz w:val="14"/>
        <w:szCs w:val="14"/>
      </w:rPr>
      <w:t xml:space="preserve">Limited </w:t>
    </w:r>
    <w:r w:rsidR="0075373D">
      <w:rPr>
        <w:rFonts w:cs="Arial"/>
        <w:color w:val="C00000"/>
        <w:sz w:val="14"/>
        <w:szCs w:val="14"/>
      </w:rPr>
      <w:t>20</w:t>
    </w:r>
    <w:r w:rsidR="004D6584">
      <w:rPr>
        <w:rFonts w:cs="Arial"/>
        <w:color w:val="C00000"/>
        <w:sz w:val="14"/>
        <w:szCs w:val="14"/>
      </w:rPr>
      <w:t xml:space="preserve">20 </w:t>
    </w:r>
    <w:r w:rsidR="00B37D69">
      <w:rPr>
        <w:rFonts w:cs="Arial"/>
        <w:color w:val="C00000"/>
        <w:sz w:val="14"/>
        <w:szCs w:val="14"/>
      </w:rPr>
      <w:tab/>
    </w:r>
    <w:r w:rsidR="004D6584">
      <w:rPr>
        <w:rFonts w:cs="Arial"/>
        <w:color w:val="C00000"/>
        <w:sz w:val="14"/>
        <w:szCs w:val="14"/>
      </w:rPr>
      <w:t xml:space="preserve">                   </w:t>
    </w:r>
    <w:r w:rsidR="0075373D">
      <w:rPr>
        <w:rFonts w:cs="Arial"/>
        <w:color w:val="C00000"/>
        <w:sz w:val="14"/>
        <w:szCs w:val="14"/>
      </w:rPr>
      <w:tab/>
      <w:t>V1.</w:t>
    </w:r>
    <w:r w:rsidR="004D6584">
      <w:rPr>
        <w:rFonts w:cs="Arial"/>
        <w:color w:val="C00000"/>
        <w:sz w:val="14"/>
        <w:szCs w:val="14"/>
      </w:rPr>
      <w:t>3</w:t>
    </w:r>
    <w:r w:rsidRPr="005179B6">
      <w:rPr>
        <w:rFonts w:cs="Arial"/>
        <w:color w:val="C0000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1027" w14:textId="77777777" w:rsidR="000A0F73" w:rsidRDefault="000A0F73" w:rsidP="008E5FB8">
      <w:pPr>
        <w:spacing w:after="0" w:line="240" w:lineRule="auto"/>
      </w:pPr>
      <w:r>
        <w:separator/>
      </w:r>
    </w:p>
  </w:footnote>
  <w:footnote w:type="continuationSeparator" w:id="0">
    <w:p w14:paraId="686A0385" w14:textId="77777777" w:rsidR="000A0F73" w:rsidRDefault="000A0F73" w:rsidP="008E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097F" w14:textId="77777777" w:rsidR="006D71E0" w:rsidRPr="009B2388" w:rsidRDefault="009B2388" w:rsidP="009B2388">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DC1E" w14:textId="77777777" w:rsidR="009B2388" w:rsidRPr="009B2388" w:rsidRDefault="009B2388" w:rsidP="009B2388">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CD8"/>
    <w:multiLevelType w:val="hybridMultilevel"/>
    <w:tmpl w:val="9436555C"/>
    <w:lvl w:ilvl="0" w:tplc="04A2197A">
      <w:start w:val="1"/>
      <w:numFmt w:val="bullet"/>
      <w:lvlText w:val="▲"/>
      <w:lvlJc w:val="left"/>
      <w:pPr>
        <w:tabs>
          <w:tab w:val="num" w:pos="-414"/>
        </w:tabs>
        <w:ind w:left="-414" w:firstLine="0"/>
      </w:pPr>
      <w:rPr>
        <w:rFonts w:ascii="Arial" w:hAnsi="Arial" w:hint="default"/>
        <w:color w:val="C00000"/>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44172C0"/>
    <w:multiLevelType w:val="hybridMultilevel"/>
    <w:tmpl w:val="7664743E"/>
    <w:lvl w:ilvl="0" w:tplc="F73AFD56">
      <w:start w:val="1"/>
      <w:numFmt w:val="decimal"/>
      <w:lvlText w:val="%1"/>
      <w:lvlJc w:val="left"/>
      <w:pPr>
        <w:ind w:left="720" w:hanging="360"/>
      </w:pPr>
      <w:rPr>
        <w:rFonts w:hint="default"/>
        <w:b/>
        <w:i/>
      </w:rPr>
    </w:lvl>
    <w:lvl w:ilvl="1" w:tplc="42B0BD86">
      <w:start w:val="1"/>
      <w:numFmt w:val="lowerLetter"/>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BB2AED"/>
    <w:multiLevelType w:val="hybridMultilevel"/>
    <w:tmpl w:val="498ABBE2"/>
    <w:lvl w:ilvl="0" w:tplc="7B40AF00">
      <w:start w:val="1"/>
      <w:numFmt w:val="bullet"/>
      <w:lvlText w:val="‒"/>
      <w:lvlJc w:val="left"/>
      <w:pPr>
        <w:ind w:left="720" w:hanging="360"/>
      </w:pPr>
      <w:rPr>
        <w:rFonts w:ascii="Arial" w:hAnsi="Aria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BA0712"/>
    <w:multiLevelType w:val="hybridMultilevel"/>
    <w:tmpl w:val="C05073B2"/>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AD6CB9"/>
    <w:multiLevelType w:val="multilevel"/>
    <w:tmpl w:val="A894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D6533"/>
    <w:multiLevelType w:val="multilevel"/>
    <w:tmpl w:val="7AF6BF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rebuchet MS" w:hAnsi="Trebuchet MS" w:hint="default"/>
        <w:sz w:val="20"/>
        <w:szCs w:val="20"/>
      </w:rPr>
    </w:lvl>
    <w:lvl w:ilvl="2">
      <w:start w:val="1"/>
      <w:numFmt w:val="lowerLetter"/>
      <w:lvlText w:val="(%3)"/>
      <w:lvlJc w:val="left"/>
      <w:pPr>
        <w:tabs>
          <w:tab w:val="num" w:pos="1701"/>
        </w:tabs>
        <w:ind w:left="1701" w:hanging="850"/>
      </w:pPr>
      <w:rPr>
        <w:rFonts w:hint="default"/>
        <w:i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6" w15:restartNumberingAfterBreak="0">
    <w:nsid w:val="52BF380A"/>
    <w:multiLevelType w:val="multilevel"/>
    <w:tmpl w:val="EC12EC1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bullet"/>
      <w:pStyle w:val="OutlinenumberedLevel3"/>
      <w:lvlText w:val="&gt;"/>
      <w:lvlJc w:val="left"/>
      <w:pPr>
        <w:ind w:left="1135" w:hanging="567"/>
      </w:pPr>
      <w:rPr>
        <w:rFonts w:ascii="Trebuchet MS" w:hAnsi="Trebuchet MS" w:hint="default"/>
        <w:b/>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7" w15:restartNumberingAfterBreak="0">
    <w:nsid w:val="741C2CB3"/>
    <w:multiLevelType w:val="hybridMultilevel"/>
    <w:tmpl w:val="077C78F6"/>
    <w:lvl w:ilvl="0" w:tplc="5920984C">
      <w:start w:val="1"/>
      <w:numFmt w:val="bullet"/>
      <w:lvlText w:val="▲"/>
      <w:lvlJc w:val="left"/>
      <w:pPr>
        <w:ind w:left="1854" w:hanging="360"/>
      </w:pPr>
      <w:rPr>
        <w:rFonts w:ascii="Arial" w:hAnsi="Arial" w:hint="default"/>
        <w:b/>
        <w:i w:val="0"/>
        <w:color w:val="C00000"/>
        <w:sz w:val="16"/>
        <w:szCs w:val="16"/>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6"/>
  </w:num>
  <w:num w:numId="6">
    <w:abstractNumId w:val="6"/>
  </w:num>
  <w:num w:numId="7">
    <w:abstractNumId w:val="6"/>
  </w:num>
  <w:num w:numId="8">
    <w:abstractNumId w:val="6"/>
  </w:num>
  <w:num w:numId="9">
    <w:abstractNumId w:val="4"/>
  </w:num>
  <w:num w:numId="10">
    <w:abstractNumId w:val="6"/>
  </w:num>
  <w:num w:numId="11">
    <w:abstractNumId w:val="6"/>
  </w:num>
  <w:num w:numId="12">
    <w:abstractNumId w:val="5"/>
  </w:num>
  <w:num w:numId="13">
    <w:abstractNumId w:val="7"/>
  </w:num>
  <w:num w:numId="14">
    <w:abstractNumId w:val="6"/>
  </w:num>
  <w:num w:numId="15">
    <w:abstractNumId w:val="6"/>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9"/>
    <w:rsid w:val="00005926"/>
    <w:rsid w:val="00023015"/>
    <w:rsid w:val="00083BD6"/>
    <w:rsid w:val="000A0F73"/>
    <w:rsid w:val="000F5A91"/>
    <w:rsid w:val="0010127B"/>
    <w:rsid w:val="00111F1C"/>
    <w:rsid w:val="00116D7B"/>
    <w:rsid w:val="001B6DB7"/>
    <w:rsid w:val="001F3BE5"/>
    <w:rsid w:val="00217A10"/>
    <w:rsid w:val="00217B64"/>
    <w:rsid w:val="002709AB"/>
    <w:rsid w:val="002A0A41"/>
    <w:rsid w:val="002B1836"/>
    <w:rsid w:val="002D7EBC"/>
    <w:rsid w:val="002E6F24"/>
    <w:rsid w:val="00343801"/>
    <w:rsid w:val="00345625"/>
    <w:rsid w:val="00352874"/>
    <w:rsid w:val="003B74BA"/>
    <w:rsid w:val="003D29F2"/>
    <w:rsid w:val="003D2CC1"/>
    <w:rsid w:val="004070CF"/>
    <w:rsid w:val="0044356D"/>
    <w:rsid w:val="00467586"/>
    <w:rsid w:val="00483110"/>
    <w:rsid w:val="004D6584"/>
    <w:rsid w:val="00520962"/>
    <w:rsid w:val="00533435"/>
    <w:rsid w:val="00551893"/>
    <w:rsid w:val="00573AFE"/>
    <w:rsid w:val="005D4820"/>
    <w:rsid w:val="005E4818"/>
    <w:rsid w:val="005F0F9B"/>
    <w:rsid w:val="00610583"/>
    <w:rsid w:val="0061735C"/>
    <w:rsid w:val="006302B9"/>
    <w:rsid w:val="00672380"/>
    <w:rsid w:val="00682E7D"/>
    <w:rsid w:val="006A556D"/>
    <w:rsid w:val="006D71E0"/>
    <w:rsid w:val="006E2653"/>
    <w:rsid w:val="006F5AB4"/>
    <w:rsid w:val="006F754E"/>
    <w:rsid w:val="0070230C"/>
    <w:rsid w:val="00702910"/>
    <w:rsid w:val="00720C17"/>
    <w:rsid w:val="0075373D"/>
    <w:rsid w:val="00776879"/>
    <w:rsid w:val="007A35E8"/>
    <w:rsid w:val="00815586"/>
    <w:rsid w:val="0082246E"/>
    <w:rsid w:val="00894285"/>
    <w:rsid w:val="008B1509"/>
    <w:rsid w:val="008E5FB8"/>
    <w:rsid w:val="00900091"/>
    <w:rsid w:val="00921514"/>
    <w:rsid w:val="00926F98"/>
    <w:rsid w:val="00933198"/>
    <w:rsid w:val="00971E22"/>
    <w:rsid w:val="00977AC7"/>
    <w:rsid w:val="00986E65"/>
    <w:rsid w:val="009B2388"/>
    <w:rsid w:val="009C4C1F"/>
    <w:rsid w:val="00A035FB"/>
    <w:rsid w:val="00A07B58"/>
    <w:rsid w:val="00A2152C"/>
    <w:rsid w:val="00A767AA"/>
    <w:rsid w:val="00A92E1C"/>
    <w:rsid w:val="00AB1F9F"/>
    <w:rsid w:val="00B37D69"/>
    <w:rsid w:val="00B67659"/>
    <w:rsid w:val="00B72A81"/>
    <w:rsid w:val="00B82546"/>
    <w:rsid w:val="00BF7916"/>
    <w:rsid w:val="00C22C7E"/>
    <w:rsid w:val="00C33AF9"/>
    <w:rsid w:val="00C3617A"/>
    <w:rsid w:val="00C379ED"/>
    <w:rsid w:val="00C9004A"/>
    <w:rsid w:val="00CA7BCF"/>
    <w:rsid w:val="00CB227D"/>
    <w:rsid w:val="00CB5D26"/>
    <w:rsid w:val="00D22842"/>
    <w:rsid w:val="00D439F1"/>
    <w:rsid w:val="00D86C35"/>
    <w:rsid w:val="00D91CD4"/>
    <w:rsid w:val="00DB586F"/>
    <w:rsid w:val="00DD43DA"/>
    <w:rsid w:val="00DD711E"/>
    <w:rsid w:val="00DF493A"/>
    <w:rsid w:val="00E143CF"/>
    <w:rsid w:val="00EA503A"/>
    <w:rsid w:val="00EB7DCC"/>
    <w:rsid w:val="00ED7C32"/>
    <w:rsid w:val="00EF32BF"/>
    <w:rsid w:val="00F43AA5"/>
    <w:rsid w:val="00F528C9"/>
    <w:rsid w:val="00F86C52"/>
    <w:rsid w:val="00FC0D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7EC6"/>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110"/>
    <w:pPr>
      <w:spacing w:line="3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02B9"/>
    <w:pPr>
      <w:tabs>
        <w:tab w:val="center" w:pos="4513"/>
        <w:tab w:val="right" w:pos="9026"/>
      </w:tabs>
      <w:spacing w:after="0" w:line="240" w:lineRule="auto"/>
    </w:pPr>
  </w:style>
  <w:style w:type="character" w:customStyle="1" w:styleId="HeaderChar">
    <w:name w:val="Header Char"/>
    <w:basedOn w:val="DefaultParagraphFont"/>
    <w:link w:val="Header"/>
    <w:rsid w:val="006302B9"/>
  </w:style>
  <w:style w:type="paragraph" w:styleId="Footer">
    <w:name w:val="footer"/>
    <w:basedOn w:val="Normal"/>
    <w:link w:val="FooterChar"/>
    <w:uiPriority w:val="99"/>
    <w:unhideWhenUsed/>
    <w:rsid w:val="0063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B9"/>
  </w:style>
  <w:style w:type="paragraph" w:customStyle="1" w:styleId="OutlinenumberedLevel1">
    <w:name w:val="Outline numbered Level 1"/>
    <w:basedOn w:val="Normal"/>
    <w:qFormat/>
    <w:rsid w:val="001B6DB7"/>
    <w:pPr>
      <w:keepNext/>
      <w:numPr>
        <w:numId w:val="8"/>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1B6DB7"/>
    <w:pPr>
      <w:numPr>
        <w:ilvl w:val="1"/>
        <w:numId w:val="8"/>
      </w:numPr>
      <w:spacing w:before="120" w:line="320" w:lineRule="atLeast"/>
    </w:pPr>
    <w:rPr>
      <w:rFonts w:eastAsia="Times New Roman" w:cs="Arial"/>
      <w:noProof/>
      <w:szCs w:val="20"/>
    </w:rPr>
  </w:style>
  <w:style w:type="paragraph" w:customStyle="1" w:styleId="OutlinenumberedLevel3">
    <w:name w:val="Outline numbered Level 3"/>
    <w:basedOn w:val="Normal"/>
    <w:qFormat/>
    <w:rsid w:val="001B6DB7"/>
    <w:pPr>
      <w:numPr>
        <w:ilvl w:val="2"/>
        <w:numId w:val="8"/>
      </w:numPr>
      <w:spacing w:before="120" w:line="320" w:lineRule="atLeast"/>
    </w:pPr>
    <w:rPr>
      <w:rFonts w:eastAsia="Times New Roman" w:cs="Arial"/>
      <w:szCs w:val="20"/>
    </w:rPr>
  </w:style>
  <w:style w:type="paragraph" w:customStyle="1" w:styleId="OutlinenumberedLevel4">
    <w:name w:val="Outline numbered Level 4"/>
    <w:basedOn w:val="Normal"/>
    <w:qFormat/>
    <w:rsid w:val="00483110"/>
    <w:pPr>
      <w:numPr>
        <w:ilvl w:val="3"/>
        <w:numId w:val="8"/>
      </w:numPr>
      <w:spacing w:before="120" w:line="320" w:lineRule="atLeast"/>
    </w:pPr>
    <w:rPr>
      <w:rFonts w:eastAsia="Times New Roman" w:cs="Arial"/>
      <w:szCs w:val="20"/>
    </w:rPr>
  </w:style>
  <w:style w:type="paragraph" w:customStyle="1" w:styleId="OutlinenumberedLevel5">
    <w:name w:val="Outline numbered Level 5"/>
    <w:basedOn w:val="OutlinenumberedLevel4"/>
    <w:qFormat/>
    <w:rsid w:val="00483110"/>
    <w:pPr>
      <w:numPr>
        <w:ilvl w:val="4"/>
      </w:numPr>
    </w:pPr>
  </w:style>
  <w:style w:type="paragraph" w:styleId="BalloonText">
    <w:name w:val="Balloon Text"/>
    <w:basedOn w:val="Normal"/>
    <w:link w:val="BalloonTextChar"/>
    <w:uiPriority w:val="99"/>
    <w:semiHidden/>
    <w:unhideWhenUsed/>
    <w:rsid w:val="009B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88"/>
    <w:rPr>
      <w:rFonts w:ascii="Tahoma" w:hAnsi="Tahoma" w:cs="Tahoma"/>
      <w:sz w:val="16"/>
      <w:szCs w:val="16"/>
    </w:rPr>
  </w:style>
  <w:style w:type="character" w:styleId="Hyperlink">
    <w:name w:val="Hyperlink"/>
    <w:basedOn w:val="DefaultParagraphFont"/>
    <w:uiPriority w:val="99"/>
    <w:unhideWhenUsed/>
    <w:rsid w:val="00A92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9559">
      <w:bodyDiv w:val="1"/>
      <w:marLeft w:val="0"/>
      <w:marRight w:val="0"/>
      <w:marTop w:val="0"/>
      <w:marBottom w:val="0"/>
      <w:divBdr>
        <w:top w:val="none" w:sz="0" w:space="0" w:color="auto"/>
        <w:left w:val="none" w:sz="0" w:space="0" w:color="auto"/>
        <w:bottom w:val="none" w:sz="0" w:space="0" w:color="auto"/>
        <w:right w:val="none" w:sz="0" w:space="0" w:color="auto"/>
      </w:divBdr>
    </w:div>
    <w:div w:id="479274161">
      <w:bodyDiv w:val="1"/>
      <w:marLeft w:val="0"/>
      <w:marRight w:val="0"/>
      <w:marTop w:val="0"/>
      <w:marBottom w:val="0"/>
      <w:divBdr>
        <w:top w:val="none" w:sz="0" w:space="0" w:color="auto"/>
        <w:left w:val="none" w:sz="0" w:space="0" w:color="auto"/>
        <w:bottom w:val="none" w:sz="0" w:space="0" w:color="auto"/>
        <w:right w:val="none" w:sz="0" w:space="0" w:color="auto"/>
      </w:divBdr>
    </w:div>
    <w:div w:id="722565048">
      <w:bodyDiv w:val="1"/>
      <w:marLeft w:val="0"/>
      <w:marRight w:val="0"/>
      <w:marTop w:val="0"/>
      <w:marBottom w:val="0"/>
      <w:divBdr>
        <w:top w:val="none" w:sz="0" w:space="0" w:color="auto"/>
        <w:left w:val="none" w:sz="0" w:space="0" w:color="auto"/>
        <w:bottom w:val="none" w:sz="0" w:space="0" w:color="auto"/>
        <w:right w:val="none" w:sz="0" w:space="0" w:color="auto"/>
      </w:divBdr>
    </w:div>
    <w:div w:id="20760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ovt.nz/compan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453F-5E6E-48FE-A2BC-FC7D7BD3D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CA9D7-3C98-4083-B7C3-908C09FCF7CF}">
  <ds:schemaRefs>
    <ds:schemaRef ds:uri="http://schemas.microsoft.com/sharepoint/v3/contenttype/forms"/>
  </ds:schemaRefs>
</ds:datastoreItem>
</file>

<file path=customXml/itemProps3.xml><?xml version="1.0" encoding="utf-8"?>
<ds:datastoreItem xmlns:ds="http://schemas.openxmlformats.org/officeDocument/2006/customXml" ds:itemID="{1227127D-C5DA-41EF-B206-51F9FB77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95B9F-70EB-4FB8-AEF9-22AA7475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ESOP offer letter template</vt:lpstr>
    </vt:vector>
  </TitlesOfParts>
  <Company>Kindrik Partners</Company>
  <LinksUpToDate>false</LinksUpToDate>
  <CharactersWithSpaces>8562</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 offer letter template</dc:title>
  <dc:subject>Employee share option offer letter</dc:subject>
  <dc:creator>Kindrik Partners</dc:creator>
  <cp:keywords>ESOP template, option template, ESOP document, ESOP download, ESOP  example, share option template, employee share scheme, employee share scheme template</cp:keywords>
  <dc:description>This letter is intended for use with our template share option deed (see the share options section of the templates page on our website) and it is to be sent to employees who are to be offered share options.  
This letter only applies to an offer to employees under the exclusion for employee share purchase schemes set out in the Financial Markets Conduct Act 2013 (FMCA).</dc:description>
  <cp:lastModifiedBy>KP</cp:lastModifiedBy>
  <cp:revision>2</cp:revision>
  <cp:lastPrinted>2016-09-15T03:39:00Z</cp:lastPrinted>
  <dcterms:created xsi:type="dcterms:W3CDTF">2020-07-22T06:55:00Z</dcterms:created>
  <dcterms:modified xsi:type="dcterms:W3CDTF">2020-07-22T06:55:00Z</dcterms:modified>
  <cp:category>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HONEBOOK">
    <vt:lpwstr>Simmonds Stewart</vt:lpwstr>
  </property>
  <property fmtid="{D5CDD505-2E9C-101B-9397-08002B2CF9AE}" pid="3" name="DM_VERSION">
    <vt:i4>1</vt:i4>
  </property>
  <property fmtid="{D5CDD505-2E9C-101B-9397-08002B2CF9AE}" pid="4" name="DM_PROMPTFORVERSION">
    <vt:i4>0</vt:i4>
  </property>
  <property fmtid="{D5CDD505-2E9C-101B-9397-08002B2CF9AE}" pid="5" name="ContentTypeId">
    <vt:lpwstr>0x010100B465B281849A5C4FACA494C242AF993A</vt:lpwstr>
  </property>
</Properties>
</file>