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zZ_NoFieldUpdate"/>
    <w:bookmarkStart w:id="1" w:name="_GoBack"/>
    <w:bookmarkEnd w:id="1"/>
    <w:p w14:paraId="0654C24D" w14:textId="77777777" w:rsidR="00F04EA9" w:rsidRDefault="00337CA5" w:rsidP="00F04EA9">
      <w:r>
        <w:rPr>
          <w:noProof/>
        </w:rPr>
        <mc:AlternateContent>
          <mc:Choice Requires="wpg">
            <w:drawing>
              <wp:anchor distT="0" distB="0" distL="114300" distR="114300" simplePos="0" relativeHeight="251657728" behindDoc="0" locked="0" layoutInCell="1" allowOverlap="1" wp14:anchorId="2E1E8EF4" wp14:editId="655EE128">
                <wp:simplePos x="0" y="0"/>
                <wp:positionH relativeFrom="column">
                  <wp:posOffset>73273</wp:posOffset>
                </wp:positionH>
                <wp:positionV relativeFrom="paragraph">
                  <wp:posOffset>117806</wp:posOffset>
                </wp:positionV>
                <wp:extent cx="4239260" cy="662940"/>
                <wp:effectExtent l="0" t="0" r="0" b="381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9260" cy="662940"/>
                          <a:chOff x="0" y="0"/>
                          <a:chExt cx="4239260" cy="662940"/>
                        </a:xfrm>
                      </wpg:grpSpPr>
                      <wps:wsp>
                        <wps:cNvPr id="4" name="Text Box 3"/>
                        <wps:cNvSpPr txBox="1">
                          <a:spLocks noChangeArrowheads="1"/>
                        </wps:cNvSpPr>
                        <wps:spPr bwMode="auto">
                          <a:xfrm>
                            <a:off x="450850" y="368300"/>
                            <a:ext cx="93853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6F29DE4" w14:textId="77777777" w:rsidR="00645A3D" w:rsidRPr="00B12E53" w:rsidRDefault="00645A3D" w:rsidP="00F04EA9">
                              <w:pPr>
                                <w:rPr>
                                  <w:rFonts w:eastAsia="Calibri"/>
                                  <w:lang w:eastAsia="en-US"/>
                                </w:rPr>
                              </w:pPr>
                              <w:r w:rsidRPr="00BB58D5">
                                <w:rPr>
                                  <w:rFonts w:ascii="Arial Black" w:hAnsi="Arial Black" w:cs="Arial"/>
                                  <w:b/>
                                  <w:color w:val="808080"/>
                                </w:rPr>
                                <w:t>User notes</w:t>
                              </w:r>
                            </w:p>
                          </w:txbxContent>
                        </wps:txbx>
                        <wps:bodyPr rot="0" vert="horz" wrap="none" lIns="91440" tIns="45720" rIns="91440" bIns="45720" anchor="t" anchorCtr="0" upright="1">
                          <a:noAutofit/>
                        </wps:bodyPr>
                      </wps:wsp>
                      <wps:wsp>
                        <wps:cNvPr id="5" name="Text Box 2"/>
                        <wps:cNvSpPr txBox="1">
                          <a:spLocks noChangeArrowheads="1"/>
                        </wps:cNvSpPr>
                        <wps:spPr bwMode="auto">
                          <a:xfrm>
                            <a:off x="450850" y="6350"/>
                            <a:ext cx="37884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EC2A235" w14:textId="4CB34A73" w:rsidR="00645A3D" w:rsidRPr="00B12E53" w:rsidRDefault="00645A3D" w:rsidP="00F04EA9">
                              <w:pPr>
                                <w:rPr>
                                  <w:rFonts w:ascii="Arial Black" w:eastAsia="Calibri" w:hAnsi="Arial Black"/>
                                  <w:color w:val="C00000"/>
                                </w:rPr>
                              </w:pPr>
                              <w:r>
                                <w:rPr>
                                  <w:rFonts w:ascii="Arial Black" w:hAnsi="Arial Black"/>
                                  <w:color w:val="C00000"/>
                                </w:rPr>
                                <w:t xml:space="preserve">Template </w:t>
                              </w:r>
                              <w:r w:rsidR="00B929AB">
                                <w:rPr>
                                  <w:rFonts w:ascii="Arial Black" w:hAnsi="Arial Black"/>
                                  <w:color w:val="C00000"/>
                                </w:rPr>
                                <w:t>kiwi start</w:t>
                              </w:r>
                              <w:r w:rsidR="00D06F51">
                                <w:rPr>
                                  <w:rFonts w:ascii="Arial Black" w:hAnsi="Arial Black"/>
                                  <w:color w:val="C00000"/>
                                </w:rPr>
                                <w:t>-</w:t>
                              </w:r>
                              <w:r w:rsidR="00B929AB">
                                <w:rPr>
                                  <w:rFonts w:ascii="Arial Black" w:hAnsi="Arial Black"/>
                                  <w:color w:val="C00000"/>
                                </w:rPr>
                                <w:t>ups agreement for future equity</w:t>
                              </w:r>
                            </w:p>
                          </w:txbxContent>
                        </wps:txbx>
                        <wps:bodyPr rot="0" vert="horz" wrap="none" lIns="91440" tIns="45720" rIns="91440" bIns="45720" anchor="t" anchorCtr="0" upright="1">
                          <a:noAutofit/>
                        </wps:bodyPr>
                      </wps:wsp>
                      <wpg:grpSp>
                        <wpg:cNvPr id="6" name="Group 39"/>
                        <wpg:cNvGrpSpPr>
                          <a:grpSpLocks/>
                        </wpg:cNvGrpSpPr>
                        <wpg:grpSpPr bwMode="auto">
                          <a:xfrm>
                            <a:off x="0" y="0"/>
                            <a:ext cx="309245" cy="658495"/>
                            <a:chOff x="12131" y="998"/>
                            <a:chExt cx="487" cy="1037"/>
                          </a:xfrm>
                        </wpg:grpSpPr>
                        <wps:wsp>
                          <wps:cNvPr id="7" name="Rectangle 5"/>
                          <wps:cNvSpPr>
                            <a:spLocks/>
                          </wps:cNvSpPr>
                          <wps:spPr bwMode="auto">
                            <a:xfrm>
                              <a:off x="12141" y="1008"/>
                              <a:ext cx="467" cy="1017"/>
                            </a:xfrm>
                            <a:prstGeom prst="rect">
                              <a:avLst/>
                            </a:prstGeom>
                            <a:solidFill>
                              <a:srgbClr val="C52D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8" name="Group 6"/>
                          <wpg:cNvGrpSpPr>
                            <a:grpSpLocks/>
                          </wpg:cNvGrpSpPr>
                          <wpg:grpSpPr bwMode="auto">
                            <a:xfrm>
                              <a:off x="11623" y="-66"/>
                              <a:ext cx="5665" cy="3395"/>
                              <a:chOff x="11623" y="-66"/>
                              <a:chExt cx="5665" cy="3395"/>
                            </a:xfrm>
                          </wpg:grpSpPr>
                          <wps:wsp>
                            <wps:cNvPr id="9" name="Freeform 7"/>
                            <wps:cNvSpPr>
                              <a:spLocks/>
                            </wps:cNvSpPr>
                            <wps:spPr bwMode="auto">
                              <a:xfrm>
                                <a:off x="11623" y="-66"/>
                                <a:ext cx="5665" cy="3395"/>
                              </a:xfrm>
                              <a:custGeom>
                                <a:avLst/>
                                <a:gdLst>
                                  <a:gd name="T0" fmla="*/ 917 w 5665"/>
                                  <a:gd name="T1" fmla="*/ 1701 h 3395"/>
                                  <a:gd name="T2" fmla="*/ 985 w 5665"/>
                                  <a:gd name="T3" fmla="*/ 1773 h 3395"/>
                                  <a:gd name="T4" fmla="*/ 985 w 5665"/>
                                  <a:gd name="T5" fmla="*/ 1759 h 3395"/>
                                  <a:gd name="T6" fmla="*/ 927 w 5665"/>
                                  <a:gd name="T7" fmla="*/ 1690 h 3395"/>
                                  <a:gd name="T8" fmla="*/ 929 w 5665"/>
                                  <a:gd name="T9" fmla="*/ 1688 h 3395"/>
                                  <a:gd name="T10" fmla="*/ 985 w 5665"/>
                                  <a:gd name="T11" fmla="*/ 1688 h 3395"/>
                                  <a:gd name="T12" fmla="*/ 985 w 5665"/>
                                  <a:gd name="T13" fmla="*/ 1673 h 3395"/>
                                  <a:gd name="T14" fmla="*/ 944 w 5665"/>
                                  <a:gd name="T15" fmla="*/ 1673 h 3395"/>
                                  <a:gd name="T16" fmla="*/ 985 w 5665"/>
                                  <a:gd name="T17" fmla="*/ 1622 h 3395"/>
                                  <a:gd name="T18" fmla="*/ 985 w 5665"/>
                                  <a:gd name="T19" fmla="*/ 1607 h 3395"/>
                                  <a:gd name="T20" fmla="*/ 923 w 5665"/>
                                  <a:gd name="T21" fmla="*/ 1673 h 3395"/>
                                  <a:gd name="T22" fmla="*/ 544 w 5665"/>
                                  <a:gd name="T23" fmla="*/ 1673 h 3395"/>
                                  <a:gd name="T24" fmla="*/ 530 w 5665"/>
                                  <a:gd name="T25" fmla="*/ 1688 h 3395"/>
                                  <a:gd name="T26" fmla="*/ 904 w 5665"/>
                                  <a:gd name="T27" fmla="*/ 1688 h 3395"/>
                                  <a:gd name="T28" fmla="*/ 907 w 5665"/>
                                  <a:gd name="T29" fmla="*/ 1690 h 3395"/>
                                  <a:gd name="T30" fmla="*/ 746 w 5665"/>
                                  <a:gd name="T31" fmla="*/ 1883 h 3395"/>
                                  <a:gd name="T32" fmla="*/ 917 w 5665"/>
                                  <a:gd name="T33" fmla="*/ 1701 h 339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665" h="3395">
                                    <a:moveTo>
                                      <a:pt x="917" y="1701"/>
                                    </a:moveTo>
                                    <a:lnTo>
                                      <a:pt x="985" y="1773"/>
                                    </a:lnTo>
                                    <a:lnTo>
                                      <a:pt x="985" y="1759"/>
                                    </a:lnTo>
                                    <a:lnTo>
                                      <a:pt x="927" y="1690"/>
                                    </a:lnTo>
                                    <a:lnTo>
                                      <a:pt x="929" y="1688"/>
                                    </a:lnTo>
                                    <a:lnTo>
                                      <a:pt x="985" y="1688"/>
                                    </a:lnTo>
                                    <a:lnTo>
                                      <a:pt x="985" y="1673"/>
                                    </a:lnTo>
                                    <a:lnTo>
                                      <a:pt x="944" y="1673"/>
                                    </a:lnTo>
                                    <a:lnTo>
                                      <a:pt x="985" y="1622"/>
                                    </a:lnTo>
                                    <a:lnTo>
                                      <a:pt x="985" y="1607"/>
                                    </a:lnTo>
                                    <a:lnTo>
                                      <a:pt x="923" y="1673"/>
                                    </a:lnTo>
                                    <a:lnTo>
                                      <a:pt x="544" y="1673"/>
                                    </a:lnTo>
                                    <a:lnTo>
                                      <a:pt x="530" y="1688"/>
                                    </a:lnTo>
                                    <a:lnTo>
                                      <a:pt x="904" y="1688"/>
                                    </a:lnTo>
                                    <a:lnTo>
                                      <a:pt x="907" y="1690"/>
                                    </a:lnTo>
                                    <a:lnTo>
                                      <a:pt x="746" y="1883"/>
                                    </a:lnTo>
                                    <a:lnTo>
                                      <a:pt x="917" y="17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11623" y="-66"/>
                                <a:ext cx="5665" cy="3395"/>
                              </a:xfrm>
                              <a:custGeom>
                                <a:avLst/>
                                <a:gdLst>
                                  <a:gd name="T0" fmla="*/ 710 w 5665"/>
                                  <a:gd name="T1" fmla="*/ 1074 h 3395"/>
                                  <a:gd name="T2" fmla="*/ 691 w 5665"/>
                                  <a:gd name="T3" fmla="*/ 1074 h 3395"/>
                                  <a:gd name="T4" fmla="*/ 542 w 5665"/>
                                  <a:gd name="T5" fmla="*/ 1253 h 3395"/>
                                  <a:gd name="T6" fmla="*/ 710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10" y="1074"/>
                                    </a:moveTo>
                                    <a:lnTo>
                                      <a:pt x="691" y="1074"/>
                                    </a:lnTo>
                                    <a:lnTo>
                                      <a:pt x="542" y="1253"/>
                                    </a:lnTo>
                                    <a:lnTo>
                                      <a:pt x="710"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1623" y="-66"/>
                                <a:ext cx="5665" cy="3395"/>
                              </a:xfrm>
                              <a:custGeom>
                                <a:avLst/>
                                <a:gdLst>
                                  <a:gd name="T0" fmla="*/ 985 w 5665"/>
                                  <a:gd name="T1" fmla="*/ 2049 h 3395"/>
                                  <a:gd name="T2" fmla="*/ 985 w 5665"/>
                                  <a:gd name="T3" fmla="*/ 2027 h 3395"/>
                                  <a:gd name="T4" fmla="*/ 924 w 5665"/>
                                  <a:gd name="T5" fmla="*/ 2092 h 3395"/>
                                  <a:gd name="T6" fmla="*/ 945 w 5665"/>
                                  <a:gd name="T7" fmla="*/ 2092 h 3395"/>
                                  <a:gd name="T8" fmla="*/ 985 w 5665"/>
                                  <a:gd name="T9" fmla="*/ 2049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985" y="2049"/>
                                    </a:moveTo>
                                    <a:lnTo>
                                      <a:pt x="985" y="2027"/>
                                    </a:lnTo>
                                    <a:lnTo>
                                      <a:pt x="924" y="2092"/>
                                    </a:lnTo>
                                    <a:lnTo>
                                      <a:pt x="945" y="2092"/>
                                    </a:lnTo>
                                    <a:lnTo>
                                      <a:pt x="985" y="204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1623" y="-66"/>
                                <a:ext cx="5665" cy="3395"/>
                              </a:xfrm>
                              <a:custGeom>
                                <a:avLst/>
                                <a:gdLst>
                                  <a:gd name="T0" fmla="*/ 728 w 5665"/>
                                  <a:gd name="T1" fmla="*/ 1901 h 3395"/>
                                  <a:gd name="T2" fmla="*/ 731 w 5665"/>
                                  <a:gd name="T3" fmla="*/ 1898 h 3395"/>
                                  <a:gd name="T4" fmla="*/ 985 w 5665"/>
                                  <a:gd name="T5" fmla="*/ 1898 h 3395"/>
                                  <a:gd name="T6" fmla="*/ 985 w 5665"/>
                                  <a:gd name="T7" fmla="*/ 1883 h 3395"/>
                                  <a:gd name="T8" fmla="*/ 746 w 5665"/>
                                  <a:gd name="T9" fmla="*/ 1883 h 3395"/>
                                  <a:gd name="T10" fmla="*/ 907 w 5665"/>
                                  <a:gd name="T11" fmla="*/ 1690 h 3395"/>
                                  <a:gd name="T12" fmla="*/ 725 w 5665"/>
                                  <a:gd name="T13" fmla="*/ 1883 h 3395"/>
                                  <a:gd name="T14" fmla="*/ 711 w 5665"/>
                                  <a:gd name="T15" fmla="*/ 1883 h 3395"/>
                                  <a:gd name="T16" fmla="*/ 528 w 5665"/>
                                  <a:gd name="T17" fmla="*/ 1689 h 3395"/>
                                  <a:gd name="T18" fmla="*/ 691 w 5665"/>
                                  <a:gd name="T19" fmla="*/ 1883 h 3395"/>
                                  <a:gd name="T20" fmla="*/ 518 w 5665"/>
                                  <a:gd name="T21" fmla="*/ 1883 h 3395"/>
                                  <a:gd name="T22" fmla="*/ 518 w 5665"/>
                                  <a:gd name="T23" fmla="*/ 1898 h 3395"/>
                                  <a:gd name="T24" fmla="*/ 705 w 5665"/>
                                  <a:gd name="T25" fmla="*/ 1898 h 3395"/>
                                  <a:gd name="T26" fmla="*/ 708 w 5665"/>
                                  <a:gd name="T27" fmla="*/ 1901 h 3395"/>
                                  <a:gd name="T28" fmla="*/ 718 w 5665"/>
                                  <a:gd name="T29" fmla="*/ 1912 h 3395"/>
                                  <a:gd name="T30" fmla="*/ 728 w 5665"/>
                                  <a:gd name="T31" fmla="*/ 1901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28" y="1901"/>
                                    </a:moveTo>
                                    <a:lnTo>
                                      <a:pt x="731" y="1898"/>
                                    </a:lnTo>
                                    <a:lnTo>
                                      <a:pt x="985" y="1898"/>
                                    </a:lnTo>
                                    <a:lnTo>
                                      <a:pt x="985" y="1883"/>
                                    </a:lnTo>
                                    <a:lnTo>
                                      <a:pt x="746" y="1883"/>
                                    </a:lnTo>
                                    <a:lnTo>
                                      <a:pt x="907" y="1690"/>
                                    </a:lnTo>
                                    <a:lnTo>
                                      <a:pt x="725" y="1883"/>
                                    </a:lnTo>
                                    <a:lnTo>
                                      <a:pt x="711" y="1883"/>
                                    </a:lnTo>
                                    <a:lnTo>
                                      <a:pt x="528" y="1689"/>
                                    </a:lnTo>
                                    <a:lnTo>
                                      <a:pt x="691" y="1883"/>
                                    </a:lnTo>
                                    <a:lnTo>
                                      <a:pt x="518" y="1883"/>
                                    </a:lnTo>
                                    <a:lnTo>
                                      <a:pt x="518" y="1898"/>
                                    </a:lnTo>
                                    <a:lnTo>
                                      <a:pt x="705" y="1898"/>
                                    </a:lnTo>
                                    <a:lnTo>
                                      <a:pt x="708" y="1901"/>
                                    </a:lnTo>
                                    <a:lnTo>
                                      <a:pt x="718" y="191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1623" y="-66"/>
                                <a:ext cx="5665" cy="3395"/>
                              </a:xfrm>
                              <a:custGeom>
                                <a:avLst/>
                                <a:gdLst>
                                  <a:gd name="T0" fmla="*/ 985 w 5665"/>
                                  <a:gd name="T1" fmla="*/ 1752 h 3395"/>
                                  <a:gd name="T2" fmla="*/ 927 w 5665"/>
                                  <a:gd name="T3" fmla="*/ 1690 h 3395"/>
                                  <a:gd name="T4" fmla="*/ 985 w 5665"/>
                                  <a:gd name="T5" fmla="*/ 1759 h 3395"/>
                                  <a:gd name="T6" fmla="*/ 985 w 5665"/>
                                  <a:gd name="T7" fmla="*/ 1752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752"/>
                                    </a:moveTo>
                                    <a:lnTo>
                                      <a:pt x="927" y="1690"/>
                                    </a:lnTo>
                                    <a:lnTo>
                                      <a:pt x="985" y="1759"/>
                                    </a:lnTo>
                                    <a:lnTo>
                                      <a:pt x="985" y="175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11623" y="-66"/>
                                <a:ext cx="5665" cy="3395"/>
                              </a:xfrm>
                              <a:custGeom>
                                <a:avLst/>
                                <a:gdLst>
                                  <a:gd name="T0" fmla="*/ 917 w 5665"/>
                                  <a:gd name="T1" fmla="*/ 1277 h 3395"/>
                                  <a:gd name="T2" fmla="*/ 985 w 5665"/>
                                  <a:gd name="T3" fmla="*/ 1350 h 3395"/>
                                  <a:gd name="T4" fmla="*/ 985 w 5665"/>
                                  <a:gd name="T5" fmla="*/ 1336 h 3395"/>
                                  <a:gd name="T6" fmla="*/ 928 w 5665"/>
                                  <a:gd name="T7" fmla="*/ 1268 h 3395"/>
                                  <a:gd name="T8" fmla="*/ 985 w 5665"/>
                                  <a:gd name="T9" fmla="*/ 1268 h 3395"/>
                                  <a:gd name="T10" fmla="*/ 985 w 5665"/>
                                  <a:gd name="T11" fmla="*/ 1253 h 3395"/>
                                  <a:gd name="T12" fmla="*/ 940 w 5665"/>
                                  <a:gd name="T13" fmla="*/ 1253 h 3395"/>
                                  <a:gd name="T14" fmla="*/ 985 w 5665"/>
                                  <a:gd name="T15" fmla="*/ 1204 h 3395"/>
                                  <a:gd name="T16" fmla="*/ 985 w 5665"/>
                                  <a:gd name="T17" fmla="*/ 1182 h 3395"/>
                                  <a:gd name="T18" fmla="*/ 919 w 5665"/>
                                  <a:gd name="T19" fmla="*/ 1253 h 3395"/>
                                  <a:gd name="T20" fmla="*/ 914 w 5665"/>
                                  <a:gd name="T21" fmla="*/ 1253 h 3395"/>
                                  <a:gd name="T22" fmla="*/ 905 w 5665"/>
                                  <a:gd name="T23" fmla="*/ 1268 h 3395"/>
                                  <a:gd name="T24" fmla="*/ 732 w 5665"/>
                                  <a:gd name="T25" fmla="*/ 1473 h 3395"/>
                                  <a:gd name="T26" fmla="*/ 917 w 5665"/>
                                  <a:gd name="T27" fmla="*/ 1277 h 339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665" h="3395">
                                    <a:moveTo>
                                      <a:pt x="917" y="1277"/>
                                    </a:moveTo>
                                    <a:lnTo>
                                      <a:pt x="985" y="1350"/>
                                    </a:lnTo>
                                    <a:lnTo>
                                      <a:pt x="985" y="1336"/>
                                    </a:lnTo>
                                    <a:lnTo>
                                      <a:pt x="928" y="1268"/>
                                    </a:lnTo>
                                    <a:lnTo>
                                      <a:pt x="985" y="1268"/>
                                    </a:lnTo>
                                    <a:lnTo>
                                      <a:pt x="985" y="1253"/>
                                    </a:lnTo>
                                    <a:lnTo>
                                      <a:pt x="940" y="1253"/>
                                    </a:lnTo>
                                    <a:lnTo>
                                      <a:pt x="985" y="1204"/>
                                    </a:lnTo>
                                    <a:lnTo>
                                      <a:pt x="985" y="1182"/>
                                    </a:lnTo>
                                    <a:lnTo>
                                      <a:pt x="919" y="1253"/>
                                    </a:lnTo>
                                    <a:lnTo>
                                      <a:pt x="914" y="1253"/>
                                    </a:lnTo>
                                    <a:lnTo>
                                      <a:pt x="905" y="1268"/>
                                    </a:lnTo>
                                    <a:lnTo>
                                      <a:pt x="732" y="1473"/>
                                    </a:lnTo>
                                    <a:lnTo>
                                      <a:pt x="917" y="1277"/>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wps:cNvSpPr>
                            <wps:spPr bwMode="auto">
                              <a:xfrm>
                                <a:off x="11623" y="-66"/>
                                <a:ext cx="5665" cy="3395"/>
                              </a:xfrm>
                              <a:custGeom>
                                <a:avLst/>
                                <a:gdLst>
                                  <a:gd name="T0" fmla="*/ 743 w 5665"/>
                                  <a:gd name="T1" fmla="*/ 1074 h 3395"/>
                                  <a:gd name="T2" fmla="*/ 724 w 5665"/>
                                  <a:gd name="T3" fmla="*/ 1074 h 3395"/>
                                  <a:gd name="T4" fmla="*/ 893 w 5665"/>
                                  <a:gd name="T5" fmla="*/ 1253 h 3395"/>
                                  <a:gd name="T6" fmla="*/ 743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43" y="1074"/>
                                    </a:moveTo>
                                    <a:lnTo>
                                      <a:pt x="724" y="1074"/>
                                    </a:lnTo>
                                    <a:lnTo>
                                      <a:pt x="893" y="1253"/>
                                    </a:lnTo>
                                    <a:lnTo>
                                      <a:pt x="743"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4"/>
                            <wps:cNvSpPr>
                              <a:spLocks/>
                            </wps:cNvSpPr>
                            <wps:spPr bwMode="auto">
                              <a:xfrm>
                                <a:off x="11623" y="-66"/>
                                <a:ext cx="5665" cy="3395"/>
                              </a:xfrm>
                              <a:custGeom>
                                <a:avLst/>
                                <a:gdLst>
                                  <a:gd name="T0" fmla="*/ 529 w 5665"/>
                                  <a:gd name="T1" fmla="*/ 1268 h 3395"/>
                                  <a:gd name="T2" fmla="*/ 542 w 5665"/>
                                  <a:gd name="T3" fmla="*/ 1253 h 3395"/>
                                  <a:gd name="T4" fmla="*/ 691 w 5665"/>
                                  <a:gd name="T5" fmla="*/ 1074 h 3395"/>
                                  <a:gd name="T6" fmla="*/ 690 w 5665"/>
                                  <a:gd name="T7" fmla="*/ 1074 h 3395"/>
                                  <a:gd name="T8" fmla="*/ 521 w 5665"/>
                                  <a:gd name="T9" fmla="*/ 1253 h 3395"/>
                                  <a:gd name="T10" fmla="*/ 518 w 5665"/>
                                  <a:gd name="T11" fmla="*/ 1253 h 3395"/>
                                  <a:gd name="T12" fmla="*/ 518 w 5665"/>
                                  <a:gd name="T13" fmla="*/ 1278 h 3395"/>
                                  <a:gd name="T14" fmla="*/ 518 w 5665"/>
                                  <a:gd name="T15" fmla="*/ 1278 h 3395"/>
                                  <a:gd name="T16" fmla="*/ 529 w 5665"/>
                                  <a:gd name="T17" fmla="*/ 1268 h 339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65" h="3395">
                                    <a:moveTo>
                                      <a:pt x="529" y="1268"/>
                                    </a:moveTo>
                                    <a:lnTo>
                                      <a:pt x="542" y="1253"/>
                                    </a:lnTo>
                                    <a:lnTo>
                                      <a:pt x="691" y="1074"/>
                                    </a:lnTo>
                                    <a:lnTo>
                                      <a:pt x="690" y="1074"/>
                                    </a:lnTo>
                                    <a:lnTo>
                                      <a:pt x="521" y="1253"/>
                                    </a:lnTo>
                                    <a:lnTo>
                                      <a:pt x="518" y="1253"/>
                                    </a:lnTo>
                                    <a:lnTo>
                                      <a:pt x="518" y="1278"/>
                                    </a:lnTo>
                                    <a:lnTo>
                                      <a:pt x="529" y="126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5"/>
                            <wps:cNvSpPr>
                              <a:spLocks/>
                            </wps:cNvSpPr>
                            <wps:spPr bwMode="auto">
                              <a:xfrm>
                                <a:off x="11623" y="-66"/>
                                <a:ext cx="5665" cy="3395"/>
                              </a:xfrm>
                              <a:custGeom>
                                <a:avLst/>
                                <a:gdLst>
                                  <a:gd name="T0" fmla="*/ 718 w 5665"/>
                                  <a:gd name="T1" fmla="*/ 1912 h 3395"/>
                                  <a:gd name="T2" fmla="*/ 708 w 5665"/>
                                  <a:gd name="T3" fmla="*/ 1901 h 3395"/>
                                  <a:gd name="T4" fmla="*/ 528 w 5665"/>
                                  <a:gd name="T5" fmla="*/ 2092 h 3395"/>
                                  <a:gd name="T6" fmla="*/ 548 w 5665"/>
                                  <a:gd name="T7" fmla="*/ 2092 h 3395"/>
                                  <a:gd name="T8" fmla="*/ 718 w 5665"/>
                                  <a:gd name="T9" fmla="*/ 1912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18" y="1912"/>
                                    </a:moveTo>
                                    <a:lnTo>
                                      <a:pt x="708" y="1901"/>
                                    </a:lnTo>
                                    <a:lnTo>
                                      <a:pt x="528" y="2092"/>
                                    </a:lnTo>
                                    <a:lnTo>
                                      <a:pt x="548" y="2092"/>
                                    </a:lnTo>
                                    <a:lnTo>
                                      <a:pt x="718" y="191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
                            <wps:cNvSpPr>
                              <a:spLocks/>
                            </wps:cNvSpPr>
                            <wps:spPr bwMode="auto">
                              <a:xfrm>
                                <a:off x="11623" y="-66"/>
                                <a:ext cx="5665" cy="3395"/>
                              </a:xfrm>
                              <a:custGeom>
                                <a:avLst/>
                                <a:gdLst>
                                  <a:gd name="T0" fmla="*/ 528 w 5665"/>
                                  <a:gd name="T1" fmla="*/ 1689 h 3395"/>
                                  <a:gd name="T2" fmla="*/ 530 w 5665"/>
                                  <a:gd name="T3" fmla="*/ 1688 h 3395"/>
                                  <a:gd name="T4" fmla="*/ 544 w 5665"/>
                                  <a:gd name="T5" fmla="*/ 1673 h 3395"/>
                                  <a:gd name="T6" fmla="*/ 717 w 5665"/>
                                  <a:gd name="T7" fmla="*/ 1489 h 3395"/>
                                  <a:gd name="T8" fmla="*/ 698 w 5665"/>
                                  <a:gd name="T9" fmla="*/ 1488 h 3395"/>
                                  <a:gd name="T10" fmla="*/ 523 w 5665"/>
                                  <a:gd name="T11" fmla="*/ 1673 h 3395"/>
                                  <a:gd name="T12" fmla="*/ 518 w 5665"/>
                                  <a:gd name="T13" fmla="*/ 1673 h 3395"/>
                                  <a:gd name="T14" fmla="*/ 518 w 5665"/>
                                  <a:gd name="T15" fmla="*/ 1700 h 3395"/>
                                  <a:gd name="T16" fmla="*/ 518 w 5665"/>
                                  <a:gd name="T17" fmla="*/ 1700 h 3395"/>
                                  <a:gd name="T18" fmla="*/ 691 w 5665"/>
                                  <a:gd name="T19" fmla="*/ 1883 h 3395"/>
                                  <a:gd name="T20" fmla="*/ 528 w 5665"/>
                                  <a:gd name="T21" fmla="*/ 1689 h 339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665" h="3395">
                                    <a:moveTo>
                                      <a:pt x="528" y="1689"/>
                                    </a:moveTo>
                                    <a:lnTo>
                                      <a:pt x="530" y="1688"/>
                                    </a:lnTo>
                                    <a:lnTo>
                                      <a:pt x="544" y="1673"/>
                                    </a:lnTo>
                                    <a:lnTo>
                                      <a:pt x="717" y="1489"/>
                                    </a:lnTo>
                                    <a:lnTo>
                                      <a:pt x="698" y="1488"/>
                                    </a:lnTo>
                                    <a:lnTo>
                                      <a:pt x="523" y="1673"/>
                                    </a:lnTo>
                                    <a:lnTo>
                                      <a:pt x="518" y="1673"/>
                                    </a:lnTo>
                                    <a:lnTo>
                                      <a:pt x="518" y="1700"/>
                                    </a:lnTo>
                                    <a:lnTo>
                                      <a:pt x="691" y="1883"/>
                                    </a:lnTo>
                                    <a:lnTo>
                                      <a:pt x="528" y="168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7"/>
                            <wps:cNvSpPr>
                              <a:spLocks/>
                            </wps:cNvSpPr>
                            <wps:spPr bwMode="auto">
                              <a:xfrm>
                                <a:off x="11623" y="-66"/>
                                <a:ext cx="5665" cy="3395"/>
                              </a:xfrm>
                              <a:custGeom>
                                <a:avLst/>
                                <a:gdLst>
                                  <a:gd name="T0" fmla="*/ 518 w 5665"/>
                                  <a:gd name="T1" fmla="*/ 1278 h 3395"/>
                                  <a:gd name="T2" fmla="*/ 518 w 5665"/>
                                  <a:gd name="T3" fmla="*/ 1278 h 3395"/>
                                  <a:gd name="T4" fmla="*/ 518 w 5665"/>
                                  <a:gd name="T5" fmla="*/ 1278 h 3395"/>
                                  <a:gd name="T6" fmla="*/ 0 60000 65536"/>
                                  <a:gd name="T7" fmla="*/ 0 60000 65536"/>
                                  <a:gd name="T8" fmla="*/ 0 60000 65536"/>
                                </a:gdLst>
                                <a:ahLst/>
                                <a:cxnLst>
                                  <a:cxn ang="T6">
                                    <a:pos x="T0" y="T1"/>
                                  </a:cxn>
                                  <a:cxn ang="T7">
                                    <a:pos x="T2" y="T3"/>
                                  </a:cxn>
                                  <a:cxn ang="T8">
                                    <a:pos x="T4" y="T5"/>
                                  </a:cxn>
                                </a:cxnLst>
                                <a:rect l="0" t="0" r="r" b="b"/>
                                <a:pathLst>
                                  <a:path w="5665" h="3395">
                                    <a:moveTo>
                                      <a:pt x="518" y="1278"/>
                                    </a:moveTo>
                                    <a:lnTo>
                                      <a:pt x="518" y="127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8"/>
                            <wps:cNvSpPr>
                              <a:spLocks/>
                            </wps:cNvSpPr>
                            <wps:spPr bwMode="auto">
                              <a:xfrm>
                                <a:off x="11623" y="-66"/>
                                <a:ext cx="5665" cy="3395"/>
                              </a:xfrm>
                              <a:custGeom>
                                <a:avLst/>
                                <a:gdLst>
                                  <a:gd name="T0" fmla="*/ 985 w 5665"/>
                                  <a:gd name="T1" fmla="*/ 1628 h 3395"/>
                                  <a:gd name="T2" fmla="*/ 985 w 5665"/>
                                  <a:gd name="T3" fmla="*/ 1622 h 3395"/>
                                  <a:gd name="T4" fmla="*/ 944 w 5665"/>
                                  <a:gd name="T5" fmla="*/ 1673 h 3395"/>
                                  <a:gd name="T6" fmla="*/ 985 w 5665"/>
                                  <a:gd name="T7" fmla="*/ 16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628"/>
                                    </a:moveTo>
                                    <a:lnTo>
                                      <a:pt x="985" y="1622"/>
                                    </a:lnTo>
                                    <a:lnTo>
                                      <a:pt x="944" y="1673"/>
                                    </a:lnTo>
                                    <a:lnTo>
                                      <a:pt x="985" y="16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9"/>
                            <wps:cNvSpPr>
                              <a:spLocks/>
                            </wps:cNvSpPr>
                            <wps:spPr bwMode="auto">
                              <a:xfrm>
                                <a:off x="11623" y="-66"/>
                                <a:ext cx="5665" cy="3395"/>
                              </a:xfrm>
                              <a:custGeom>
                                <a:avLst/>
                                <a:gdLst>
                                  <a:gd name="T0" fmla="*/ 985 w 5665"/>
                                  <a:gd name="T1" fmla="*/ 1328 h 3395"/>
                                  <a:gd name="T2" fmla="*/ 928 w 5665"/>
                                  <a:gd name="T3" fmla="*/ 1268 h 3395"/>
                                  <a:gd name="T4" fmla="*/ 985 w 5665"/>
                                  <a:gd name="T5" fmla="*/ 1336 h 3395"/>
                                  <a:gd name="T6" fmla="*/ 985 w 5665"/>
                                  <a:gd name="T7" fmla="*/ 13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328"/>
                                    </a:moveTo>
                                    <a:lnTo>
                                      <a:pt x="928" y="1268"/>
                                    </a:lnTo>
                                    <a:lnTo>
                                      <a:pt x="985" y="1336"/>
                                    </a:lnTo>
                                    <a:lnTo>
                                      <a:pt x="985" y="13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0"/>
                            <wps:cNvSpPr>
                              <a:spLocks/>
                            </wps:cNvSpPr>
                            <wps:spPr bwMode="auto">
                              <a:xfrm>
                                <a:off x="11623" y="-66"/>
                                <a:ext cx="5665" cy="3395"/>
                              </a:xfrm>
                              <a:custGeom>
                                <a:avLst/>
                                <a:gdLst>
                                  <a:gd name="T0" fmla="*/ 736 w 5665"/>
                                  <a:gd name="T1" fmla="*/ 1488 h 3395"/>
                                  <a:gd name="T2" fmla="*/ 985 w 5665"/>
                                  <a:gd name="T3" fmla="*/ 1488 h 3395"/>
                                  <a:gd name="T4" fmla="*/ 985 w 5665"/>
                                  <a:gd name="T5" fmla="*/ 1473 h 3395"/>
                                  <a:gd name="T6" fmla="*/ 732 w 5665"/>
                                  <a:gd name="T7" fmla="*/ 1473 h 3395"/>
                                  <a:gd name="T8" fmla="*/ 905 w 5665"/>
                                  <a:gd name="T9" fmla="*/ 1268 h 3395"/>
                                  <a:gd name="T10" fmla="*/ 717 w 5665"/>
                                  <a:gd name="T11" fmla="*/ 1467 h 3395"/>
                                  <a:gd name="T12" fmla="*/ 529 w 5665"/>
                                  <a:gd name="T13" fmla="*/ 1268 h 3395"/>
                                  <a:gd name="T14" fmla="*/ 518 w 5665"/>
                                  <a:gd name="T15" fmla="*/ 1278 h 3395"/>
                                  <a:gd name="T16" fmla="*/ 702 w 5665"/>
                                  <a:gd name="T17" fmla="*/ 1473 h 3395"/>
                                  <a:gd name="T18" fmla="*/ 518 w 5665"/>
                                  <a:gd name="T19" fmla="*/ 1473 h 3395"/>
                                  <a:gd name="T20" fmla="*/ 518 w 5665"/>
                                  <a:gd name="T21" fmla="*/ 1488 h 3395"/>
                                  <a:gd name="T22" fmla="*/ 698 w 5665"/>
                                  <a:gd name="T23" fmla="*/ 1488 h 3395"/>
                                  <a:gd name="T24" fmla="*/ 717 w 5665"/>
                                  <a:gd name="T25" fmla="*/ 1489 h 3395"/>
                                  <a:gd name="T26" fmla="*/ 890 w 5665"/>
                                  <a:gd name="T27" fmla="*/ 1673 h 3395"/>
                                  <a:gd name="T28" fmla="*/ 911 w 5665"/>
                                  <a:gd name="T29" fmla="*/ 1673 h 3395"/>
                                  <a:gd name="T30" fmla="*/ 736 w 5665"/>
                                  <a:gd name="T31" fmla="*/ 1488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36" y="1488"/>
                                    </a:moveTo>
                                    <a:lnTo>
                                      <a:pt x="985" y="1488"/>
                                    </a:lnTo>
                                    <a:lnTo>
                                      <a:pt x="985" y="1473"/>
                                    </a:lnTo>
                                    <a:lnTo>
                                      <a:pt x="732" y="1473"/>
                                    </a:lnTo>
                                    <a:lnTo>
                                      <a:pt x="905" y="1268"/>
                                    </a:lnTo>
                                    <a:lnTo>
                                      <a:pt x="717" y="1467"/>
                                    </a:lnTo>
                                    <a:lnTo>
                                      <a:pt x="529" y="1268"/>
                                    </a:lnTo>
                                    <a:lnTo>
                                      <a:pt x="518" y="1278"/>
                                    </a:lnTo>
                                    <a:lnTo>
                                      <a:pt x="702" y="1473"/>
                                    </a:lnTo>
                                    <a:lnTo>
                                      <a:pt x="518" y="1473"/>
                                    </a:lnTo>
                                    <a:lnTo>
                                      <a:pt x="518" y="1488"/>
                                    </a:lnTo>
                                    <a:lnTo>
                                      <a:pt x="698" y="1488"/>
                                    </a:lnTo>
                                    <a:lnTo>
                                      <a:pt x="717" y="1489"/>
                                    </a:lnTo>
                                    <a:lnTo>
                                      <a:pt x="890" y="1673"/>
                                    </a:lnTo>
                                    <a:lnTo>
                                      <a:pt x="911" y="1673"/>
                                    </a:lnTo>
                                    <a:lnTo>
                                      <a:pt x="736" y="148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1"/>
                            <wps:cNvSpPr>
                              <a:spLocks/>
                            </wps:cNvSpPr>
                            <wps:spPr bwMode="auto">
                              <a:xfrm>
                                <a:off x="11623" y="-66"/>
                                <a:ext cx="5665" cy="3395"/>
                              </a:xfrm>
                              <a:custGeom>
                                <a:avLst/>
                                <a:gdLst>
                                  <a:gd name="T0" fmla="*/ 914 w 5665"/>
                                  <a:gd name="T1" fmla="*/ 1253 h 3395"/>
                                  <a:gd name="T2" fmla="*/ 745 w 5665"/>
                                  <a:gd name="T3" fmla="*/ 1074 h 3395"/>
                                  <a:gd name="T4" fmla="*/ 743 w 5665"/>
                                  <a:gd name="T5" fmla="*/ 1074 h 3395"/>
                                  <a:gd name="T6" fmla="*/ 893 w 5665"/>
                                  <a:gd name="T7" fmla="*/ 1253 h 3395"/>
                                  <a:gd name="T8" fmla="*/ 542 w 5665"/>
                                  <a:gd name="T9" fmla="*/ 1253 h 3395"/>
                                  <a:gd name="T10" fmla="*/ 529 w 5665"/>
                                  <a:gd name="T11" fmla="*/ 1268 h 3395"/>
                                  <a:gd name="T12" fmla="*/ 905 w 5665"/>
                                  <a:gd name="T13" fmla="*/ 1268 h 3395"/>
                                  <a:gd name="T14" fmla="*/ 914 w 5665"/>
                                  <a:gd name="T15" fmla="*/ 1253 h 339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665" h="3395">
                                    <a:moveTo>
                                      <a:pt x="914" y="1253"/>
                                    </a:moveTo>
                                    <a:lnTo>
                                      <a:pt x="745" y="1074"/>
                                    </a:lnTo>
                                    <a:lnTo>
                                      <a:pt x="743" y="1074"/>
                                    </a:lnTo>
                                    <a:lnTo>
                                      <a:pt x="893" y="1253"/>
                                    </a:lnTo>
                                    <a:lnTo>
                                      <a:pt x="542" y="1253"/>
                                    </a:lnTo>
                                    <a:lnTo>
                                      <a:pt x="529" y="1268"/>
                                    </a:lnTo>
                                    <a:lnTo>
                                      <a:pt x="905" y="1268"/>
                                    </a:lnTo>
                                    <a:lnTo>
                                      <a:pt x="914" y="1253"/>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2"/>
                            <wps:cNvSpPr>
                              <a:spLocks/>
                            </wps:cNvSpPr>
                            <wps:spPr bwMode="auto">
                              <a:xfrm>
                                <a:off x="11623" y="-66"/>
                                <a:ext cx="5665" cy="3395"/>
                              </a:xfrm>
                              <a:custGeom>
                                <a:avLst/>
                                <a:gdLst>
                                  <a:gd name="T0" fmla="*/ 728 w 5665"/>
                                  <a:gd name="T1" fmla="*/ 1901 h 3395"/>
                                  <a:gd name="T2" fmla="*/ 718 w 5665"/>
                                  <a:gd name="T3" fmla="*/ 1912 h 3395"/>
                                  <a:gd name="T4" fmla="*/ 888 w 5665"/>
                                  <a:gd name="T5" fmla="*/ 2092 h 3395"/>
                                  <a:gd name="T6" fmla="*/ 909 w 5665"/>
                                  <a:gd name="T7" fmla="*/ 2092 h 3395"/>
                                  <a:gd name="T8" fmla="*/ 728 w 5665"/>
                                  <a:gd name="T9" fmla="*/ 1901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28" y="1901"/>
                                    </a:moveTo>
                                    <a:lnTo>
                                      <a:pt x="718" y="1912"/>
                                    </a:lnTo>
                                    <a:lnTo>
                                      <a:pt x="888" y="2092"/>
                                    </a:lnTo>
                                    <a:lnTo>
                                      <a:pt x="909" y="209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2E1E8EF4" id="Group 4" o:spid="_x0000_s1026" style="position:absolute;left:0;text-align:left;margin-left:5.75pt;margin-top:9.3pt;width:333.8pt;height:52.2pt;z-index:251657728" coordsize="42392,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">
                <v:shapetype id="_x0000_t202" coordsize="21600,21600" o:spt="202" path="m,l,21600r21600,l21600,xe">
                  <v:stroke joinstyle="miter"/>
                  <v:path gradientshapeok="t" o:connecttype="rect"/>
                </v:shapetype>
                <v:shape id="Text Box 3" o:spid="_x0000_s1027" type="#_x0000_t202" style="position:absolute;left:4508;top:3683;width:9385;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RIxAAAANoAAAAPAAAAZHJzL2Rvd25yZXYueG1sRI/dagIx&#10;FITvC75DOEJvimZbi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Cu9VEjEAAAA2gAAAA8A&#10;AAAAAAAAAAAAAAAABwIAAGRycy9kb3ducmV2LnhtbFBLBQYAAAAAAwADALcAAAD4AgAAAAA=&#10;" filled="f" stroked="f" strokeweight=".5pt">
                  <v:textbox>
                    <w:txbxContent>
                      <w:p w14:paraId="76F29DE4" w14:textId="77777777" w:rsidR="00645A3D" w:rsidRPr="00B12E53" w:rsidRDefault="00645A3D" w:rsidP="00F04EA9">
                        <w:pPr>
                          <w:rPr>
                            <w:rFonts w:eastAsia="Calibri"/>
                            <w:lang w:eastAsia="en-US"/>
                          </w:rPr>
                        </w:pPr>
                        <w:r w:rsidRPr="00BB58D5">
                          <w:rPr>
                            <w:rFonts w:ascii="Arial Black" w:hAnsi="Arial Black" w:cs="Arial"/>
                            <w:b/>
                            <w:color w:val="808080"/>
                          </w:rPr>
                          <w:t>User notes</w:t>
                        </w:r>
                      </w:p>
                    </w:txbxContent>
                  </v:textbox>
                </v:shape>
                <v:shape id="Text Box 2" o:spid="_x0000_s1028" type="#_x0000_t202" style="position:absolute;left:4508;top:63;width:37884;height:3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fHTxAAAANoAAAAPAAAAZHJzL2Rvd25yZXYueG1sRI/dagIx&#10;FITvC75DOEJvimZbqM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ETx8dPEAAAA2gAAAA8A&#10;AAAAAAAAAAAAAAAABwIAAGRycy9kb3ducmV2LnhtbFBLBQYAAAAAAwADALcAAAD4AgAAAAA=&#10;" filled="f" stroked="f" strokeweight=".5pt">
                  <v:textbox>
                    <w:txbxContent>
                      <w:p w14:paraId="1EC2A235" w14:textId="4CB34A73" w:rsidR="00645A3D" w:rsidRPr="00B12E53" w:rsidRDefault="00645A3D" w:rsidP="00F04EA9">
                        <w:pPr>
                          <w:rPr>
                            <w:rFonts w:ascii="Arial Black" w:eastAsia="Calibri" w:hAnsi="Arial Black"/>
                            <w:color w:val="C00000"/>
                          </w:rPr>
                        </w:pPr>
                        <w:r>
                          <w:rPr>
                            <w:rFonts w:ascii="Arial Black" w:hAnsi="Arial Black"/>
                            <w:color w:val="C00000"/>
                          </w:rPr>
                          <w:t xml:space="preserve">Template </w:t>
                        </w:r>
                        <w:r w:rsidR="00B929AB">
                          <w:rPr>
                            <w:rFonts w:ascii="Arial Black" w:hAnsi="Arial Black"/>
                            <w:color w:val="C00000"/>
                          </w:rPr>
                          <w:t>kiwi start</w:t>
                        </w:r>
                        <w:r w:rsidR="00D06F51">
                          <w:rPr>
                            <w:rFonts w:ascii="Arial Black" w:hAnsi="Arial Black"/>
                            <w:color w:val="C00000"/>
                          </w:rPr>
                          <w:t>-</w:t>
                        </w:r>
                        <w:r w:rsidR="00B929AB">
                          <w:rPr>
                            <w:rFonts w:ascii="Arial Black" w:hAnsi="Arial Black"/>
                            <w:color w:val="C00000"/>
                          </w:rPr>
                          <w:t>ups agreement for future equity</w:t>
                        </w:r>
                      </w:p>
                    </w:txbxContent>
                  </v:textbox>
                </v:shape>
                <v:group id="Group 39" o:spid="_x0000_s1029" style="position:absolute;width:3092;height:6584" coordorigin="12131,998" coordsize="487,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5" o:spid="_x0000_s1030" style="position:absolute;left:12141;top:1008;width:467;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" fillcolor="#c52d3f" stroked="f">
                    <v:path arrowok="t"/>
                  </v:rect>
                  <v:group id="Group 6" o:spid="_x0000_s1031" style="position:absolute;left:11623;top:-66;width:5665;height:3395" coordorigin="11623,-66"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 o:spid="_x0000_s103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" path="m917,1701r68,72l985,1759r-58,-69l929,1688r56,l985,1673r-41,l985,1622r,-15l923,1673r-379,l530,1688r374,l907,1690,746,1883,917,1701xe" fillcolor="#ee4b42" stroked="f">
                      <v:path arrowok="t" o:connecttype="custom" o:connectlocs="917,1701;985,1773;985,1759;927,1690;929,1688;985,1688;985,1673;944,1673;985,1622;985,1607;923,1673;544,1673;530,1688;904,1688;907,1690;746,1883;917,1701" o:connectangles="0,0,0,0,0,0,0,0,0,0,0,0,0,0,0,0,0"/>
                    </v:shape>
                    <v:shape id="Freeform 8" o:spid="_x0000_s103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" path="m710,1074r-19,l542,1253,710,1074xe" fillcolor="#ee4b42" stroked="f">
                      <v:path arrowok="t" o:connecttype="custom" o:connectlocs="710,1074;691,1074;542,1253;710,1074" o:connectangles="0,0,0,0"/>
                    </v:shape>
                    <v:shape id="Freeform 9" o:spid="_x0000_s103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" path="m985,2049r,-22l924,2092r21,l985,2049xe" fillcolor="#ee4b42" stroked="f">
                      <v:path arrowok="t" o:connecttype="custom" o:connectlocs="985,2049;985,2027;924,2092;945,2092;985,2049" o:connectangles="0,0,0,0,0"/>
                    </v:shape>
                    <v:shape id="Freeform 10" o:spid="_x0000_s103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" path="m728,1901r3,-3l985,1898r,-15l746,1883,907,1690,725,1883r-14,l528,1689r163,194l518,1883r,15l705,1898r3,3l718,1912r10,-11xe" fillcolor="#ee4b42" stroked="f">
                      <v:path arrowok="t" o:connecttype="custom" o:connectlocs="728,1901;731,1898;985,1898;985,1883;746,1883;907,1690;725,1883;711,1883;528,1689;691,1883;518,1883;518,1898;705,1898;708,1901;718,1912;728,1901" o:connectangles="0,0,0,0,0,0,0,0,0,0,0,0,0,0,0,0"/>
                    </v:shape>
                    <v:shape id="Freeform 11" o:spid="_x0000_s103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5oLwgAAANsAAAAPAAAAZHJzL2Rvd25yZXYueG1sRE9La8JA&#10;EL4X/A/LCL2IbrQg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C8U5oLwgAAANsAAAAPAAAA&#10;AAAAAAAAAAAAAAcCAABkcnMvZG93bnJldi54bWxQSwUGAAAAAAMAAwC3AAAA9gIAAAAA&#10;" path="m985,1752r-58,-62l985,1759r,-7xe" fillcolor="#ee4b42" stroked="f">
                      <v:path arrowok="t" o:connecttype="custom" o:connectlocs="985,1752;927,1690;985,1759;985,1752" o:connectangles="0,0,0,0"/>
                    </v:shape>
                    <v:shape id="Freeform 12" o:spid="_x0000_s103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gJ/wgAAANsAAAAPAAAAZHJzL2Rvd25yZXYueG1sRE9La8JA&#10;EL4X/A/LCL2IbpQi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AzugJ/wgAAANsAAAAPAAAA&#10;AAAAAAAAAAAAAAcCAABkcnMvZG93bnJldi54bWxQSwUGAAAAAAMAAwC3AAAA9gIAAAAA&#10;" path="m917,1277r68,73l985,1336r-57,-68l985,1268r,-15l940,1253r45,-49l985,1182r-66,71l914,1253r-9,15l732,1473,917,1277xe" fillcolor="#ee4b42" stroked="f">
                      <v:path arrowok="t" o:connecttype="custom" o:connectlocs="917,1277;985,1350;985,1336;928,1268;985,1268;985,1253;940,1253;985,1204;985,1182;919,1253;914,1253;905,1268;732,1473;917,1277" o:connectangles="0,0,0,0,0,0,0,0,0,0,0,0,0,0"/>
                    </v:shape>
                    <v:shape id="Freeform 13" o:spid="_x0000_s1038"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qfkwgAAANsAAAAPAAAAZHJzL2Rvd25yZXYueG1sRE9La8JA&#10;EL4X/A/LCL2IbhQq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Bc9qfkwgAAANsAAAAPAAAA&#10;AAAAAAAAAAAAAAcCAABkcnMvZG93bnJldi54bWxQSwUGAAAAAAMAAwC3AAAA9gIAAAAA&#10;" path="m743,1074r-19,l893,1253,743,1074xe" fillcolor="#ee4b42" stroked="f">
                      <v:path arrowok="t" o:connecttype="custom" o:connectlocs="743,1074;724,1074;893,1253;743,1074" o:connectangles="0,0,0,0"/>
                    </v:shape>
                    <v:shape id="Freeform 14" o:spid="_x0000_s1039"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" path="m529,1268r13,-15l691,1074r-1,l521,1253r-3,l518,1278r11,-10xe" fillcolor="#ee4b42" stroked="f">
                      <v:path arrowok="t" o:connecttype="custom" o:connectlocs="529,1268;542,1253;691,1074;690,1074;521,1253;518,1253;518,1278;518,1278;529,1268" o:connectangles="0,0,0,0,0,0,0,0,0"/>
                    </v:shape>
                    <v:shape id="Freeform 15" o:spid="_x0000_s1040"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" path="m718,1912r-10,-11l528,2092r20,l718,1912xe" fillcolor="#ee4b42" stroked="f">
                      <v:path arrowok="t" o:connecttype="custom" o:connectlocs="718,1912;708,1901;528,2092;548,2092;718,1912" o:connectangles="0,0,0,0,0"/>
                    </v:shape>
                    <v:shape id="Freeform 16" o:spid="_x0000_s1041"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" path="m528,1689r2,-1l544,1673,717,1489r-19,-1l523,1673r-5,l518,1700r173,183l528,1689xe" fillcolor="#ee4b42" stroked="f">
                      <v:path arrowok="t" o:connecttype="custom" o:connectlocs="528,1689;530,1688;544,1673;717,1489;698,1488;523,1673;518,1673;518,1700;518,1700;691,1883;528,1689" o:connectangles="0,0,0,0,0,0,0,0,0,0,0"/>
                    </v:shape>
                    <v:shape id="Freeform 17" o:spid="_x0000_s104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" path="m518,1278r,xe" fillcolor="#ee4b42" stroked="f">
                      <v:path arrowok="t" o:connecttype="custom" o:connectlocs="518,1278;518,1278;518,1278" o:connectangles="0,0,0"/>
                    </v:shape>
                    <v:shape id="Freeform 18" o:spid="_x0000_s104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" path="m985,1628r,-6l944,1673r41,-45xe" fillcolor="#ee4b42" stroked="f">
                      <v:path arrowok="t" o:connecttype="custom" o:connectlocs="985,1628;985,1622;944,1673;985,1628" o:connectangles="0,0,0,0"/>
                    </v:shape>
                    <v:shape id="Freeform 19" o:spid="_x0000_s104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" path="m985,1328r-57,-60l985,1336r,-8xe" fillcolor="#ee4b42" stroked="f">
                      <v:path arrowok="t" o:connecttype="custom" o:connectlocs="985,1328;928,1268;985,1336;985,1328" o:connectangles="0,0,0,0"/>
                    </v:shape>
                    <v:shape id="Freeform 20" o:spid="_x0000_s104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" path="m736,1488r249,l985,1473r-253,l905,1268,717,1467,529,1268r-11,10l702,1473r-184,l518,1488r180,l717,1489r173,184l911,1673,736,1488xe" fillcolor="#ee4b42" stroked="f">
                      <v:path arrowok="t" o:connecttype="custom" o:connectlocs="736,1488;985,1488;985,1473;732,1473;905,1268;717,1467;529,1268;518,1278;702,1473;518,1473;518,1488;698,1488;717,1489;890,1673;911,1673;736,1488" o:connectangles="0,0,0,0,0,0,0,0,0,0,0,0,0,0,0,0"/>
                    </v:shape>
                    <v:shape id="Freeform 21" o:spid="_x0000_s104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" path="m914,1253l745,1074r-2,l893,1253r-351,l529,1268r376,l914,1253xe" fillcolor="#ee4b42" stroked="f">
                      <v:path arrowok="t" o:connecttype="custom" o:connectlocs="914,1253;745,1074;743,1074;893,1253;542,1253;529,1268;905,1268;914,1253" o:connectangles="0,0,0,0,0,0,0,0"/>
                    </v:shape>
                    <v:shape id="Freeform 22" o:spid="_x0000_s104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" path="m728,1901r-10,11l888,2092r21,l728,1901xe" fillcolor="#ee4b42" stroked="f">
                      <v:path arrowok="t" o:connecttype="custom" o:connectlocs="728,1901;718,1912;888,2092;909,2092;728,1901" o:connectangles="0,0,0,0,0"/>
                    </v:shape>
                  </v:group>
                </v:group>
              </v:group>
            </w:pict>
          </mc:Fallback>
        </mc:AlternateContent>
      </w:r>
    </w:p>
    <w:p w14:paraId="7CAEBDAA" w14:textId="77777777" w:rsidR="00F04EA9" w:rsidRDefault="00F04EA9" w:rsidP="00F04EA9"/>
    <w:p w14:paraId="56AF1DB7" w14:textId="77777777" w:rsidR="00F04EA9" w:rsidRDefault="00F04EA9" w:rsidP="00F04EA9"/>
    <w:p w14:paraId="1713D22B" w14:textId="77777777" w:rsidR="00F04EA9" w:rsidRDefault="00F04EA9" w:rsidP="002C04B2">
      <w:pPr>
        <w:spacing w:after="0" w:line="240" w:lineRule="auto"/>
        <w:rPr>
          <w:rFonts w:cs="Arial"/>
          <w:color w:val="C00000"/>
          <w:sz w:val="18"/>
          <w:szCs w:val="18"/>
        </w:rPr>
        <w:sectPr w:rsidR="00F04EA9" w:rsidSect="00D06F51">
          <w:headerReference w:type="even" r:id="rId11"/>
          <w:headerReference w:type="default" r:id="rId12"/>
          <w:footerReference w:type="even" r:id="rId13"/>
          <w:footerReference w:type="default" r:id="rId14"/>
          <w:headerReference w:type="first" r:id="rId15"/>
          <w:footerReference w:type="first" r:id="rId16"/>
          <w:pgSz w:w="12240" w:h="15840" w:code="1"/>
          <w:pgMar w:top="1843" w:right="2126" w:bottom="1440" w:left="2126" w:header="709" w:footer="709" w:gutter="0"/>
          <w:cols w:space="708"/>
          <w:titlePg/>
          <w:docGrid w:linePitch="360"/>
        </w:sectPr>
      </w:pPr>
    </w:p>
    <w:p w14:paraId="6E72898B" w14:textId="77777777" w:rsidR="001C732E" w:rsidRDefault="00337CA5" w:rsidP="00B22CAE">
      <w:pPr>
        <w:spacing w:before="240" w:after="0" w:line="240" w:lineRule="exact"/>
        <w:ind w:left="142"/>
        <w:jc w:val="left"/>
        <w:rPr>
          <w:rFonts w:cs="Arial"/>
          <w:sz w:val="18"/>
          <w:szCs w:val="18"/>
        </w:rPr>
      </w:pPr>
      <w:r>
        <w:rPr>
          <w:noProof/>
        </w:rPr>
        <mc:AlternateContent>
          <mc:Choice Requires="wps">
            <w:drawing>
              <wp:anchor distT="0" distB="0" distL="114299" distR="114299" simplePos="0" relativeHeight="251656704" behindDoc="0" locked="0" layoutInCell="1" allowOverlap="1" wp14:anchorId="03F0B66B" wp14:editId="4492D627">
                <wp:simplePos x="0" y="0"/>
                <wp:positionH relativeFrom="column">
                  <wp:posOffset>2493857</wp:posOffset>
                </wp:positionH>
                <wp:positionV relativeFrom="paragraph">
                  <wp:posOffset>184362</wp:posOffset>
                </wp:positionV>
                <wp:extent cx="0" cy="6414559"/>
                <wp:effectExtent l="0" t="0" r="19050" b="2476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414559"/>
                        </a:xfrm>
                        <a:prstGeom prst="line">
                          <a:avLst/>
                        </a:prstGeom>
                        <a:noFill/>
                        <a:ln w="9525" algn="ctr">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48A1F" id="Straight Connector 1" o:spid="_x0000_s1026" style="position:absolute;flip:y;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6.35pt,14.5pt" to="196.35pt,5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" strokecolor="#c00000">
                <v:stroke opacity="29555f"/>
              </v:line>
            </w:pict>
          </mc:Fallback>
        </mc:AlternateContent>
      </w:r>
      <w:r w:rsidR="001C732E">
        <w:rPr>
          <w:rFonts w:cs="Arial"/>
          <w:sz w:val="18"/>
          <w:szCs w:val="18"/>
        </w:rPr>
        <w:t>T</w:t>
      </w:r>
      <w:r w:rsidR="00343C12">
        <w:rPr>
          <w:rFonts w:cs="Arial"/>
          <w:sz w:val="18"/>
          <w:szCs w:val="18"/>
        </w:rPr>
        <w:t>his</w:t>
      </w:r>
      <w:r w:rsidR="00B929AB">
        <w:rPr>
          <w:rFonts w:cs="Arial"/>
          <w:sz w:val="18"/>
          <w:szCs w:val="18"/>
        </w:rPr>
        <w:t xml:space="preserve"> agreement</w:t>
      </w:r>
      <w:r w:rsidR="001C732E">
        <w:rPr>
          <w:rFonts w:cs="Arial"/>
          <w:sz w:val="18"/>
          <w:szCs w:val="18"/>
        </w:rPr>
        <w:t xml:space="preserve"> is one of three d</w:t>
      </w:r>
      <w:r w:rsidR="00343C12">
        <w:rPr>
          <w:rFonts w:cs="Arial"/>
          <w:sz w:val="18"/>
          <w:szCs w:val="18"/>
        </w:rPr>
        <w:t>ifferent convertible instruments</w:t>
      </w:r>
      <w:r w:rsidR="00960BCA">
        <w:rPr>
          <w:rFonts w:cs="Arial"/>
          <w:sz w:val="18"/>
          <w:szCs w:val="18"/>
        </w:rPr>
        <w:t xml:space="preserve"> </w:t>
      </w:r>
      <w:r w:rsidR="00343C12">
        <w:rPr>
          <w:rFonts w:cs="Arial"/>
          <w:sz w:val="18"/>
          <w:szCs w:val="18"/>
        </w:rPr>
        <w:t>on our templates page</w:t>
      </w:r>
      <w:r w:rsidR="00960BCA">
        <w:rPr>
          <w:rFonts w:cs="Arial"/>
          <w:sz w:val="18"/>
          <w:szCs w:val="18"/>
        </w:rPr>
        <w:t xml:space="preserve"> </w:t>
      </w:r>
      <w:r w:rsidR="001C732E">
        <w:rPr>
          <w:rFonts w:cs="Arial"/>
          <w:sz w:val="18"/>
          <w:szCs w:val="18"/>
        </w:rPr>
        <w:t xml:space="preserve">that are intended to be used when recording either a </w:t>
      </w:r>
      <w:r w:rsidR="001C732E">
        <w:rPr>
          <w:rFonts w:cs="Arial"/>
          <w:i/>
          <w:sz w:val="18"/>
          <w:szCs w:val="18"/>
        </w:rPr>
        <w:t xml:space="preserve">seed investment </w:t>
      </w:r>
      <w:r w:rsidR="00960BCA" w:rsidRPr="00960BCA">
        <w:rPr>
          <w:rFonts w:cs="Arial"/>
          <w:sz w:val="18"/>
          <w:szCs w:val="18"/>
        </w:rPr>
        <w:t xml:space="preserve">from a </w:t>
      </w:r>
      <w:proofErr w:type="gramStart"/>
      <w:r w:rsidR="00960BCA" w:rsidRPr="00960BCA">
        <w:rPr>
          <w:rFonts w:cs="Arial"/>
          <w:sz w:val="18"/>
          <w:szCs w:val="18"/>
        </w:rPr>
        <w:t>third party</w:t>
      </w:r>
      <w:proofErr w:type="gramEnd"/>
      <w:r w:rsidR="00960BCA" w:rsidRPr="00960BCA">
        <w:rPr>
          <w:rFonts w:cs="Arial"/>
          <w:sz w:val="18"/>
          <w:szCs w:val="18"/>
        </w:rPr>
        <w:t xml:space="preserve"> investor</w:t>
      </w:r>
      <w:r w:rsidR="00960BCA">
        <w:rPr>
          <w:rFonts w:cs="Arial"/>
          <w:i/>
          <w:sz w:val="18"/>
          <w:szCs w:val="18"/>
        </w:rPr>
        <w:t xml:space="preserve"> </w:t>
      </w:r>
      <w:r w:rsidR="001C732E">
        <w:rPr>
          <w:rFonts w:cs="Arial"/>
          <w:sz w:val="18"/>
          <w:szCs w:val="18"/>
        </w:rPr>
        <w:t xml:space="preserve">or a </w:t>
      </w:r>
      <w:r w:rsidR="001C732E">
        <w:rPr>
          <w:rFonts w:cs="Arial"/>
          <w:i/>
          <w:sz w:val="18"/>
          <w:szCs w:val="18"/>
        </w:rPr>
        <w:t>bridge financing</w:t>
      </w:r>
      <w:r w:rsidR="00960BCA">
        <w:rPr>
          <w:rFonts w:cs="Arial"/>
          <w:sz w:val="18"/>
          <w:szCs w:val="18"/>
        </w:rPr>
        <w:t xml:space="preserve"> from existing shareholders</w:t>
      </w:r>
      <w:r w:rsidR="001C732E">
        <w:rPr>
          <w:rFonts w:cs="Arial"/>
          <w:sz w:val="18"/>
          <w:szCs w:val="18"/>
        </w:rPr>
        <w:t>:</w:t>
      </w:r>
    </w:p>
    <w:p w14:paraId="3B13961A" w14:textId="43766F35" w:rsidR="001C732E" w:rsidRDefault="001C732E" w:rsidP="001C732E">
      <w:pPr>
        <w:numPr>
          <w:ilvl w:val="1"/>
          <w:numId w:val="10"/>
        </w:numPr>
        <w:tabs>
          <w:tab w:val="left" w:pos="142"/>
          <w:tab w:val="left" w:pos="709"/>
        </w:tabs>
        <w:spacing w:before="240" w:after="0" w:line="240" w:lineRule="exact"/>
        <w:ind w:left="709" w:hanging="567"/>
        <w:jc w:val="left"/>
        <w:rPr>
          <w:rFonts w:cs="Arial"/>
          <w:sz w:val="18"/>
          <w:szCs w:val="18"/>
        </w:rPr>
      </w:pPr>
      <w:r>
        <w:rPr>
          <w:rFonts w:cs="Arial"/>
          <w:sz w:val="18"/>
          <w:szCs w:val="18"/>
        </w:rPr>
        <w:t xml:space="preserve">this </w:t>
      </w:r>
      <w:r w:rsidR="00960BCA">
        <w:rPr>
          <w:rFonts w:cs="Arial"/>
          <w:sz w:val="18"/>
          <w:szCs w:val="18"/>
        </w:rPr>
        <w:t>kiwi start</w:t>
      </w:r>
      <w:r w:rsidR="00D06F51">
        <w:rPr>
          <w:rFonts w:cs="Arial"/>
          <w:sz w:val="18"/>
          <w:szCs w:val="18"/>
        </w:rPr>
        <w:t>-</w:t>
      </w:r>
      <w:r w:rsidR="00960BCA">
        <w:rPr>
          <w:rFonts w:cs="Arial"/>
          <w:sz w:val="18"/>
          <w:szCs w:val="18"/>
        </w:rPr>
        <w:t>ups agreement</w:t>
      </w:r>
      <w:r w:rsidR="00B929AB">
        <w:rPr>
          <w:rFonts w:cs="Arial"/>
          <w:sz w:val="18"/>
          <w:szCs w:val="18"/>
        </w:rPr>
        <w:t xml:space="preserve"> for future equity</w:t>
      </w:r>
      <w:r>
        <w:rPr>
          <w:rFonts w:cs="Arial"/>
          <w:sz w:val="18"/>
          <w:szCs w:val="18"/>
        </w:rPr>
        <w:t xml:space="preserve"> is</w:t>
      </w:r>
      <w:r w:rsidR="00343C12">
        <w:rPr>
          <w:rFonts w:cs="Arial"/>
          <w:sz w:val="18"/>
          <w:szCs w:val="18"/>
        </w:rPr>
        <w:t xml:space="preserve"> intended to be used when a company is raising </w:t>
      </w:r>
      <w:r w:rsidR="00343C12">
        <w:rPr>
          <w:rFonts w:cs="Arial"/>
          <w:i/>
          <w:sz w:val="18"/>
          <w:szCs w:val="18"/>
        </w:rPr>
        <w:t>seed capital</w:t>
      </w:r>
      <w:r w:rsidR="00343C12">
        <w:rPr>
          <w:rFonts w:cs="Arial"/>
          <w:sz w:val="18"/>
          <w:szCs w:val="18"/>
        </w:rPr>
        <w:t xml:space="preserve"> from a </w:t>
      </w:r>
      <w:proofErr w:type="gramStart"/>
      <w:r w:rsidR="00343C12">
        <w:rPr>
          <w:rFonts w:cs="Arial"/>
          <w:sz w:val="18"/>
          <w:szCs w:val="18"/>
        </w:rPr>
        <w:t>third party</w:t>
      </w:r>
      <w:proofErr w:type="gramEnd"/>
      <w:r w:rsidR="00343C12">
        <w:rPr>
          <w:rFonts w:cs="Arial"/>
          <w:sz w:val="18"/>
          <w:szCs w:val="18"/>
        </w:rPr>
        <w:t xml:space="preserve"> investor in the form of</w:t>
      </w:r>
      <w:r w:rsidRPr="00FD43A1">
        <w:rPr>
          <w:rFonts w:cs="Arial"/>
          <w:sz w:val="18"/>
          <w:szCs w:val="18"/>
        </w:rPr>
        <w:t xml:space="preserve"> a con</w:t>
      </w:r>
      <w:r w:rsidR="00343C12">
        <w:rPr>
          <w:rFonts w:cs="Arial"/>
          <w:sz w:val="18"/>
          <w:szCs w:val="18"/>
        </w:rPr>
        <w:t>vertible instrument</w:t>
      </w:r>
      <w:r w:rsidRPr="00FD43A1">
        <w:rPr>
          <w:rFonts w:cs="Arial"/>
          <w:sz w:val="18"/>
          <w:szCs w:val="18"/>
        </w:rPr>
        <w:t>.</w:t>
      </w:r>
      <w:r w:rsidR="00343C12">
        <w:rPr>
          <w:rFonts w:cs="Arial"/>
          <w:sz w:val="18"/>
          <w:szCs w:val="18"/>
        </w:rPr>
        <w:t xml:space="preserve">  The terms of the kiwi start</w:t>
      </w:r>
      <w:r w:rsidR="00D06F51">
        <w:rPr>
          <w:rFonts w:cs="Arial"/>
          <w:sz w:val="18"/>
          <w:szCs w:val="18"/>
        </w:rPr>
        <w:t>-</w:t>
      </w:r>
      <w:r w:rsidR="00343C12">
        <w:rPr>
          <w:rFonts w:cs="Arial"/>
          <w:sz w:val="18"/>
          <w:szCs w:val="18"/>
        </w:rPr>
        <w:t>ups agreement for future equity</w:t>
      </w:r>
      <w:r w:rsidR="00D83128">
        <w:rPr>
          <w:rFonts w:cs="Arial"/>
          <w:sz w:val="18"/>
          <w:szCs w:val="18"/>
        </w:rPr>
        <w:t xml:space="preserve"> are</w:t>
      </w:r>
      <w:r w:rsidR="00343C12">
        <w:rPr>
          <w:rFonts w:cs="Arial"/>
          <w:sz w:val="18"/>
          <w:szCs w:val="18"/>
        </w:rPr>
        <w:t xml:space="preserve"> </w:t>
      </w:r>
      <w:r w:rsidR="00343C12">
        <w:rPr>
          <w:rFonts w:cs="Arial"/>
          <w:i/>
          <w:sz w:val="18"/>
          <w:szCs w:val="18"/>
        </w:rPr>
        <w:t>company friendly</w:t>
      </w:r>
      <w:r w:rsidR="00343C12">
        <w:rPr>
          <w:rFonts w:cs="Arial"/>
          <w:sz w:val="18"/>
          <w:szCs w:val="18"/>
        </w:rPr>
        <w:t xml:space="preserve"> and</w:t>
      </w:r>
      <w:r w:rsidR="00066B38">
        <w:rPr>
          <w:rFonts w:cs="Arial"/>
          <w:sz w:val="18"/>
          <w:szCs w:val="18"/>
        </w:rPr>
        <w:t xml:space="preserve"> are</w:t>
      </w:r>
      <w:r w:rsidRPr="00FD43A1">
        <w:rPr>
          <w:rFonts w:cs="Arial"/>
          <w:sz w:val="18"/>
          <w:szCs w:val="18"/>
        </w:rPr>
        <w:t xml:space="preserve"> based on Y-Combinator’s template agreement of the same name</w:t>
      </w:r>
    </w:p>
    <w:p w14:paraId="79723FFB" w14:textId="77777777" w:rsidR="001C732E" w:rsidRDefault="00960BCA" w:rsidP="001C732E">
      <w:pPr>
        <w:numPr>
          <w:ilvl w:val="1"/>
          <w:numId w:val="10"/>
        </w:numPr>
        <w:tabs>
          <w:tab w:val="left" w:pos="142"/>
          <w:tab w:val="left" w:pos="709"/>
        </w:tabs>
        <w:spacing w:before="240" w:after="0" w:line="240" w:lineRule="exact"/>
        <w:ind w:left="709" w:hanging="567"/>
        <w:jc w:val="left"/>
        <w:rPr>
          <w:rFonts w:cs="Arial"/>
          <w:sz w:val="18"/>
          <w:szCs w:val="18"/>
        </w:rPr>
      </w:pPr>
      <w:r>
        <w:rPr>
          <w:rFonts w:cs="Arial"/>
          <w:sz w:val="18"/>
          <w:szCs w:val="18"/>
        </w:rPr>
        <w:t>the kiwi keep investment simple security</w:t>
      </w:r>
      <w:r w:rsidR="001C732E">
        <w:rPr>
          <w:rFonts w:cs="Arial"/>
          <w:sz w:val="18"/>
          <w:szCs w:val="18"/>
        </w:rPr>
        <w:t xml:space="preserve"> is a</w:t>
      </w:r>
      <w:r w:rsidR="00343C12">
        <w:rPr>
          <w:rFonts w:cs="Arial"/>
          <w:sz w:val="18"/>
          <w:szCs w:val="18"/>
        </w:rPr>
        <w:t>lso intended to be used when a company is raising</w:t>
      </w:r>
      <w:r w:rsidR="001C732E">
        <w:rPr>
          <w:rFonts w:cs="Arial"/>
          <w:sz w:val="18"/>
          <w:szCs w:val="18"/>
        </w:rPr>
        <w:t xml:space="preserve"> </w:t>
      </w:r>
      <w:r w:rsidR="00343C12">
        <w:rPr>
          <w:rFonts w:cs="Arial"/>
          <w:i/>
          <w:sz w:val="18"/>
          <w:szCs w:val="18"/>
        </w:rPr>
        <w:t xml:space="preserve">seed capital </w:t>
      </w:r>
      <w:r w:rsidR="00343C12">
        <w:rPr>
          <w:rFonts w:cs="Arial"/>
          <w:sz w:val="18"/>
          <w:szCs w:val="18"/>
        </w:rPr>
        <w:t xml:space="preserve">from a </w:t>
      </w:r>
      <w:proofErr w:type="gramStart"/>
      <w:r w:rsidR="00343C12">
        <w:rPr>
          <w:rFonts w:cs="Arial"/>
          <w:sz w:val="18"/>
          <w:szCs w:val="18"/>
        </w:rPr>
        <w:t>third party</w:t>
      </w:r>
      <w:proofErr w:type="gramEnd"/>
      <w:r w:rsidR="00343C12">
        <w:rPr>
          <w:rFonts w:cs="Arial"/>
          <w:sz w:val="18"/>
          <w:szCs w:val="18"/>
        </w:rPr>
        <w:t xml:space="preserve"> investor in the form of a </w:t>
      </w:r>
      <w:r>
        <w:rPr>
          <w:rFonts w:cs="Arial"/>
          <w:sz w:val="18"/>
          <w:szCs w:val="18"/>
        </w:rPr>
        <w:t>convertible instrument</w:t>
      </w:r>
      <w:r w:rsidR="00343C12">
        <w:rPr>
          <w:rFonts w:cs="Arial"/>
          <w:sz w:val="18"/>
          <w:szCs w:val="18"/>
        </w:rPr>
        <w:t>.  The terms of the kiwi keep investment simple security are</w:t>
      </w:r>
      <w:r w:rsidR="001C732E">
        <w:rPr>
          <w:rFonts w:cs="Arial"/>
          <w:sz w:val="18"/>
          <w:szCs w:val="18"/>
        </w:rPr>
        <w:t xml:space="preserve"> based on the “keep-it-simple-security” crea</w:t>
      </w:r>
      <w:r w:rsidR="00343C12">
        <w:rPr>
          <w:rFonts w:cs="Arial"/>
          <w:sz w:val="18"/>
          <w:szCs w:val="18"/>
        </w:rPr>
        <w:t>ted by 500 Startups and include</w:t>
      </w:r>
      <w:r w:rsidR="001C732E">
        <w:rPr>
          <w:rFonts w:cs="Arial"/>
          <w:sz w:val="18"/>
          <w:szCs w:val="18"/>
        </w:rPr>
        <w:t xml:space="preserve"> some of the</w:t>
      </w:r>
      <w:r w:rsidR="00343C12">
        <w:rPr>
          <w:rFonts w:cs="Arial"/>
          <w:sz w:val="18"/>
          <w:szCs w:val="18"/>
        </w:rPr>
        <w:t xml:space="preserve"> more</w:t>
      </w:r>
      <w:r w:rsidR="001C732E">
        <w:rPr>
          <w:rFonts w:cs="Arial"/>
          <w:sz w:val="18"/>
          <w:szCs w:val="18"/>
        </w:rPr>
        <w:t xml:space="preserve"> </w:t>
      </w:r>
      <w:r w:rsidR="001C732E">
        <w:rPr>
          <w:rFonts w:cs="Arial"/>
          <w:i/>
          <w:sz w:val="18"/>
          <w:szCs w:val="18"/>
        </w:rPr>
        <w:t>investor friendly</w:t>
      </w:r>
      <w:r w:rsidR="001C732E">
        <w:rPr>
          <w:rFonts w:cs="Arial"/>
          <w:sz w:val="18"/>
          <w:szCs w:val="18"/>
        </w:rPr>
        <w:t xml:space="preserve"> provisions typically included in convertible notes for </w:t>
      </w:r>
      <w:r w:rsidR="001C732E" w:rsidRPr="004D2F24">
        <w:rPr>
          <w:rFonts w:cs="Arial"/>
          <w:i/>
          <w:sz w:val="18"/>
          <w:szCs w:val="18"/>
        </w:rPr>
        <w:t>seed investments</w:t>
      </w:r>
      <w:r w:rsidR="001C732E">
        <w:rPr>
          <w:rFonts w:cs="Arial"/>
          <w:sz w:val="18"/>
          <w:szCs w:val="18"/>
        </w:rPr>
        <w:t xml:space="preserve"> in the US and as adopted for other global markets  </w:t>
      </w:r>
    </w:p>
    <w:p w14:paraId="2F0D6689" w14:textId="77777777" w:rsidR="001C732E" w:rsidRPr="001C732E" w:rsidRDefault="00343C12" w:rsidP="00A05C67">
      <w:pPr>
        <w:numPr>
          <w:ilvl w:val="1"/>
          <w:numId w:val="10"/>
        </w:numPr>
        <w:tabs>
          <w:tab w:val="left" w:pos="142"/>
          <w:tab w:val="left" w:pos="709"/>
        </w:tabs>
        <w:spacing w:before="240" w:after="0" w:line="240" w:lineRule="exact"/>
        <w:ind w:left="709" w:hanging="567"/>
        <w:jc w:val="left"/>
        <w:rPr>
          <w:rFonts w:cs="Arial"/>
          <w:sz w:val="18"/>
          <w:szCs w:val="18"/>
        </w:rPr>
      </w:pPr>
      <w:r>
        <w:rPr>
          <w:rFonts w:cs="Arial"/>
          <w:sz w:val="18"/>
          <w:szCs w:val="18"/>
        </w:rPr>
        <w:t>the</w:t>
      </w:r>
      <w:r w:rsidR="001C732E" w:rsidRPr="001C732E">
        <w:rPr>
          <w:rFonts w:cs="Arial"/>
          <w:sz w:val="18"/>
          <w:szCs w:val="18"/>
        </w:rPr>
        <w:t xml:space="preserve"> convertible </w:t>
      </w:r>
      <w:r w:rsidR="00960BCA">
        <w:rPr>
          <w:rFonts w:cs="Arial"/>
          <w:sz w:val="18"/>
          <w:szCs w:val="18"/>
        </w:rPr>
        <w:t xml:space="preserve">shareholder </w:t>
      </w:r>
      <w:r w:rsidR="001C732E" w:rsidRPr="001C732E">
        <w:rPr>
          <w:rFonts w:cs="Arial"/>
          <w:sz w:val="18"/>
          <w:szCs w:val="18"/>
        </w:rPr>
        <w:t xml:space="preserve">loan agreement is a simple </w:t>
      </w:r>
      <w:r w:rsidR="001C732E" w:rsidRPr="001C732E">
        <w:rPr>
          <w:rFonts w:cs="Arial"/>
          <w:i/>
          <w:sz w:val="18"/>
          <w:szCs w:val="18"/>
        </w:rPr>
        <w:t xml:space="preserve">company friendly </w:t>
      </w:r>
      <w:r w:rsidR="001C732E" w:rsidRPr="001C732E">
        <w:rPr>
          <w:rFonts w:cs="Arial"/>
          <w:sz w:val="18"/>
          <w:szCs w:val="18"/>
        </w:rPr>
        <w:t xml:space="preserve">agreement, intended to be used when an </w:t>
      </w:r>
      <w:r w:rsidR="001C732E" w:rsidRPr="001C732E">
        <w:rPr>
          <w:rFonts w:cs="Arial"/>
          <w:i/>
          <w:sz w:val="18"/>
          <w:szCs w:val="18"/>
        </w:rPr>
        <w:t>existing shareholder</w:t>
      </w:r>
      <w:r w:rsidR="001C732E" w:rsidRPr="001C732E">
        <w:rPr>
          <w:rFonts w:cs="Arial"/>
          <w:sz w:val="18"/>
          <w:szCs w:val="18"/>
        </w:rPr>
        <w:t xml:space="preserve"> lend</w:t>
      </w:r>
      <w:r w:rsidR="00912A32">
        <w:rPr>
          <w:rFonts w:cs="Arial"/>
          <w:sz w:val="18"/>
          <w:szCs w:val="18"/>
        </w:rPr>
        <w:t xml:space="preserve">s money </w:t>
      </w:r>
      <w:r>
        <w:rPr>
          <w:rFonts w:cs="Arial"/>
          <w:sz w:val="18"/>
          <w:szCs w:val="18"/>
        </w:rPr>
        <w:t>to a company</w:t>
      </w:r>
      <w:r w:rsidR="001C732E" w:rsidRPr="001C732E">
        <w:rPr>
          <w:rFonts w:cs="Arial"/>
          <w:sz w:val="18"/>
          <w:szCs w:val="18"/>
        </w:rPr>
        <w:t xml:space="preserve"> as a form of </w:t>
      </w:r>
      <w:r w:rsidR="001C732E" w:rsidRPr="001C732E">
        <w:rPr>
          <w:rFonts w:cs="Arial"/>
          <w:i/>
          <w:sz w:val="18"/>
          <w:szCs w:val="18"/>
        </w:rPr>
        <w:t>bridging finance</w:t>
      </w:r>
      <w:r w:rsidR="001C732E" w:rsidRPr="001C732E">
        <w:rPr>
          <w:rFonts w:cs="Arial"/>
          <w:sz w:val="18"/>
          <w:szCs w:val="18"/>
        </w:rPr>
        <w:t xml:space="preserve"> until an expected future financing event takes place.</w:t>
      </w:r>
    </w:p>
    <w:p w14:paraId="30237468" w14:textId="77777777" w:rsidR="00474E5B" w:rsidRDefault="00960BCA" w:rsidP="00B22CAE">
      <w:pPr>
        <w:spacing w:before="240" w:after="0" w:line="240" w:lineRule="exact"/>
        <w:ind w:left="142"/>
        <w:jc w:val="left"/>
        <w:rPr>
          <w:rFonts w:cs="Arial"/>
          <w:sz w:val="18"/>
          <w:szCs w:val="18"/>
        </w:rPr>
      </w:pPr>
      <w:r>
        <w:rPr>
          <w:rFonts w:cs="Arial"/>
          <w:sz w:val="18"/>
          <w:szCs w:val="18"/>
        </w:rPr>
        <w:t>This agreement</w:t>
      </w:r>
      <w:r w:rsidR="00A05C67">
        <w:rPr>
          <w:rFonts w:cs="Arial"/>
          <w:sz w:val="18"/>
          <w:szCs w:val="18"/>
        </w:rPr>
        <w:t xml:space="preserve"> anticipates that</w:t>
      </w:r>
      <w:r w:rsidR="00050731">
        <w:rPr>
          <w:rFonts w:cs="Arial"/>
          <w:sz w:val="18"/>
          <w:szCs w:val="18"/>
        </w:rPr>
        <w:t xml:space="preserve"> the investment amount is drawn d</w:t>
      </w:r>
      <w:r w:rsidR="00F9357E">
        <w:rPr>
          <w:rFonts w:cs="Arial"/>
          <w:sz w:val="18"/>
          <w:szCs w:val="18"/>
        </w:rPr>
        <w:t xml:space="preserve">own </w:t>
      </w:r>
      <w:r>
        <w:rPr>
          <w:rFonts w:cs="Arial"/>
          <w:sz w:val="18"/>
          <w:szCs w:val="18"/>
        </w:rPr>
        <w:t xml:space="preserve">in a lump sum </w:t>
      </w:r>
      <w:r w:rsidR="00F9357E">
        <w:rPr>
          <w:rFonts w:cs="Arial"/>
          <w:sz w:val="18"/>
          <w:szCs w:val="18"/>
        </w:rPr>
        <w:t>on on</w:t>
      </w:r>
      <w:r>
        <w:rPr>
          <w:rFonts w:cs="Arial"/>
          <w:sz w:val="18"/>
          <w:szCs w:val="18"/>
        </w:rPr>
        <w:t>e date and is unsecured</w:t>
      </w:r>
      <w:r w:rsidR="00050731">
        <w:rPr>
          <w:rFonts w:cs="Arial"/>
          <w:sz w:val="18"/>
          <w:szCs w:val="18"/>
        </w:rPr>
        <w:t xml:space="preserve">.  </w:t>
      </w:r>
      <w:r>
        <w:rPr>
          <w:rFonts w:cs="Arial"/>
          <w:sz w:val="18"/>
          <w:szCs w:val="18"/>
        </w:rPr>
        <w:t>T</w:t>
      </w:r>
      <w:r w:rsidR="00B22CAE">
        <w:rPr>
          <w:rFonts w:cs="Arial"/>
          <w:sz w:val="18"/>
          <w:szCs w:val="18"/>
        </w:rPr>
        <w:t>he amount of the i</w:t>
      </w:r>
      <w:r w:rsidR="00645A3D">
        <w:rPr>
          <w:rFonts w:cs="Arial"/>
          <w:sz w:val="18"/>
          <w:szCs w:val="18"/>
        </w:rPr>
        <w:t>nvestment is not a loan, has no</w:t>
      </w:r>
      <w:r w:rsidR="00B22CAE">
        <w:rPr>
          <w:rFonts w:cs="Arial"/>
          <w:sz w:val="18"/>
          <w:szCs w:val="18"/>
        </w:rPr>
        <w:t xml:space="preserve"> </w:t>
      </w:r>
      <w:r w:rsidR="00645A3D">
        <w:rPr>
          <w:rFonts w:cs="Arial"/>
          <w:sz w:val="18"/>
          <w:szCs w:val="18"/>
        </w:rPr>
        <w:t xml:space="preserve">set </w:t>
      </w:r>
      <w:r w:rsidR="00B22CAE">
        <w:rPr>
          <w:rFonts w:cs="Arial"/>
          <w:sz w:val="18"/>
          <w:szCs w:val="18"/>
        </w:rPr>
        <w:t>maturity or repayment date and does not accrue interes</w:t>
      </w:r>
      <w:r w:rsidR="003D4E89">
        <w:rPr>
          <w:rFonts w:cs="Arial"/>
          <w:sz w:val="18"/>
          <w:szCs w:val="18"/>
        </w:rPr>
        <w:t>t.  The investment amount</w:t>
      </w:r>
      <w:r w:rsidR="00B22CAE">
        <w:rPr>
          <w:rFonts w:cs="Arial"/>
          <w:sz w:val="18"/>
          <w:szCs w:val="18"/>
        </w:rPr>
        <w:t xml:space="preserve"> remains outstanding until:</w:t>
      </w:r>
    </w:p>
    <w:p w14:paraId="5B357D11" w14:textId="21C85421" w:rsidR="00BD1943" w:rsidRDefault="00B22CAE" w:rsidP="00BD1943">
      <w:pPr>
        <w:numPr>
          <w:ilvl w:val="1"/>
          <w:numId w:val="10"/>
        </w:numPr>
        <w:tabs>
          <w:tab w:val="left" w:pos="142"/>
          <w:tab w:val="left" w:pos="709"/>
        </w:tabs>
        <w:spacing w:before="240" w:after="0" w:line="240" w:lineRule="exact"/>
        <w:ind w:left="709" w:hanging="567"/>
        <w:jc w:val="left"/>
        <w:rPr>
          <w:rFonts w:cs="Arial"/>
          <w:sz w:val="18"/>
          <w:szCs w:val="18"/>
        </w:rPr>
      </w:pPr>
      <w:r>
        <w:rPr>
          <w:rFonts w:cs="Arial"/>
          <w:sz w:val="18"/>
          <w:szCs w:val="18"/>
        </w:rPr>
        <w:t>it is</w:t>
      </w:r>
      <w:r w:rsidR="00DC69F1">
        <w:rPr>
          <w:rFonts w:cs="Arial"/>
          <w:sz w:val="18"/>
          <w:szCs w:val="18"/>
        </w:rPr>
        <w:t xml:space="preserve"> automatically </w:t>
      </w:r>
      <w:r w:rsidR="00BD1943">
        <w:rPr>
          <w:rFonts w:cs="Arial"/>
          <w:sz w:val="18"/>
          <w:szCs w:val="18"/>
        </w:rPr>
        <w:t>convert</w:t>
      </w:r>
      <w:r>
        <w:rPr>
          <w:rFonts w:cs="Arial"/>
          <w:sz w:val="18"/>
          <w:szCs w:val="18"/>
        </w:rPr>
        <w:t>ed</w:t>
      </w:r>
      <w:r w:rsidR="00283D12">
        <w:rPr>
          <w:rFonts w:cs="Arial"/>
          <w:sz w:val="18"/>
          <w:szCs w:val="18"/>
        </w:rPr>
        <w:t xml:space="preserve"> to equity on the date of the next</w:t>
      </w:r>
      <w:r>
        <w:rPr>
          <w:rFonts w:cs="Arial"/>
          <w:sz w:val="18"/>
          <w:szCs w:val="18"/>
        </w:rPr>
        <w:t xml:space="preserve"> </w:t>
      </w:r>
      <w:r w:rsidR="00B27FC9">
        <w:rPr>
          <w:rFonts w:cs="Arial"/>
          <w:sz w:val="18"/>
          <w:szCs w:val="18"/>
        </w:rPr>
        <w:t>equity financing</w:t>
      </w:r>
    </w:p>
    <w:p w14:paraId="2E0BD35D" w14:textId="4D94477F" w:rsidR="00564817" w:rsidRPr="00960BCA" w:rsidRDefault="00B22CAE" w:rsidP="00960BCA">
      <w:pPr>
        <w:numPr>
          <w:ilvl w:val="1"/>
          <w:numId w:val="10"/>
        </w:numPr>
        <w:tabs>
          <w:tab w:val="left" w:pos="142"/>
          <w:tab w:val="left" w:pos="709"/>
        </w:tabs>
        <w:spacing w:before="240" w:after="0" w:line="240" w:lineRule="exact"/>
        <w:ind w:left="709" w:hanging="567"/>
        <w:jc w:val="left"/>
        <w:rPr>
          <w:rFonts w:cs="Arial"/>
          <w:sz w:val="18"/>
          <w:szCs w:val="18"/>
        </w:rPr>
      </w:pPr>
      <w:r>
        <w:rPr>
          <w:rFonts w:cs="Arial"/>
          <w:sz w:val="18"/>
          <w:szCs w:val="18"/>
        </w:rPr>
        <w:t xml:space="preserve">it </w:t>
      </w:r>
      <w:r w:rsidR="00BD1943">
        <w:rPr>
          <w:rFonts w:cs="Arial"/>
          <w:sz w:val="18"/>
          <w:szCs w:val="18"/>
        </w:rPr>
        <w:t>is</w:t>
      </w:r>
      <w:r w:rsidR="00DC69F1">
        <w:rPr>
          <w:rFonts w:cs="Arial"/>
          <w:sz w:val="18"/>
          <w:szCs w:val="18"/>
        </w:rPr>
        <w:t xml:space="preserve"> repa</w:t>
      </w:r>
      <w:r w:rsidR="00D445E9">
        <w:rPr>
          <w:rFonts w:cs="Arial"/>
          <w:sz w:val="18"/>
          <w:szCs w:val="18"/>
        </w:rPr>
        <w:t>i</w:t>
      </w:r>
      <w:r>
        <w:rPr>
          <w:rFonts w:cs="Arial"/>
          <w:sz w:val="18"/>
          <w:szCs w:val="18"/>
        </w:rPr>
        <w:t>d or converted</w:t>
      </w:r>
      <w:r w:rsidR="00645A3D">
        <w:rPr>
          <w:rFonts w:cs="Arial"/>
          <w:sz w:val="18"/>
          <w:szCs w:val="18"/>
        </w:rPr>
        <w:t xml:space="preserve"> (at the election of the investor)</w:t>
      </w:r>
      <w:r w:rsidR="00BD1943">
        <w:rPr>
          <w:rFonts w:cs="Arial"/>
          <w:sz w:val="18"/>
          <w:szCs w:val="18"/>
        </w:rPr>
        <w:t xml:space="preserve"> on the occurrence of a liquidity event</w:t>
      </w:r>
      <w:r w:rsidR="005B4F6B">
        <w:rPr>
          <w:rFonts w:cs="Arial"/>
          <w:sz w:val="18"/>
          <w:szCs w:val="18"/>
        </w:rPr>
        <w:t>.</w:t>
      </w:r>
    </w:p>
    <w:p w14:paraId="16B856A0" w14:textId="77777777" w:rsidR="00077EE2" w:rsidRPr="00077EE2" w:rsidRDefault="00077EE2" w:rsidP="00077EE2">
      <w:pPr>
        <w:pStyle w:val="ListParagraph"/>
        <w:tabs>
          <w:tab w:val="left" w:pos="142"/>
        </w:tabs>
        <w:spacing w:before="240" w:after="0" w:line="240" w:lineRule="exact"/>
        <w:ind w:left="142"/>
        <w:jc w:val="left"/>
        <w:rPr>
          <w:rFonts w:cs="Arial"/>
          <w:sz w:val="18"/>
          <w:szCs w:val="18"/>
        </w:rPr>
      </w:pPr>
      <w:r w:rsidRPr="00077EE2">
        <w:rPr>
          <w:rFonts w:eastAsia="Calibri"/>
          <w:sz w:val="18"/>
          <w:szCs w:val="18"/>
        </w:rPr>
        <w:t>The taxation of agreements of this nature has not been widely discussed or tested in New Zealand and we are currently seeking comment from leading tax advisers</w:t>
      </w:r>
      <w:r w:rsidRPr="00077EE2">
        <w:rPr>
          <w:rFonts w:cs="Arial"/>
          <w:sz w:val="18"/>
          <w:szCs w:val="18"/>
        </w:rPr>
        <w:t>.  In the interim we do recommend that the investor receive specialist tax advice before entering into this agreement (noting that any tax obligations will be on the account of the investor rather than the company).</w:t>
      </w:r>
    </w:p>
    <w:p w14:paraId="38E008AC" w14:textId="77777777" w:rsidR="00B25942" w:rsidRDefault="00F04EA9" w:rsidP="00B25942">
      <w:pPr>
        <w:tabs>
          <w:tab w:val="left" w:pos="142"/>
          <w:tab w:val="left" w:pos="709"/>
        </w:tabs>
        <w:spacing w:before="240" w:after="0" w:line="240" w:lineRule="exact"/>
        <w:ind w:left="142"/>
        <w:jc w:val="left"/>
        <w:rPr>
          <w:rFonts w:eastAsia="Calibri"/>
          <w:sz w:val="18"/>
          <w:szCs w:val="18"/>
        </w:rPr>
      </w:pPr>
      <w:r w:rsidRPr="00CE5BEC">
        <w:rPr>
          <w:rFonts w:eastAsia="Calibri"/>
          <w:sz w:val="18"/>
          <w:szCs w:val="18"/>
        </w:rPr>
        <w:t xml:space="preserve">Under New Zealand securities legislation, a company may not issue (or offer to issue) shares, options or other securities without </w:t>
      </w:r>
      <w:r w:rsidR="006D4C06">
        <w:rPr>
          <w:rFonts w:eastAsia="Calibri"/>
          <w:sz w:val="18"/>
          <w:szCs w:val="18"/>
        </w:rPr>
        <w:t xml:space="preserve">providing detailed disclosure information to the new holders of those shares, options or other securities, unless the company is </w:t>
      </w:r>
      <w:r w:rsidRPr="00CE5BEC">
        <w:rPr>
          <w:sz w:val="18"/>
          <w:szCs w:val="18"/>
        </w:rPr>
        <w:t>satisfied that</w:t>
      </w:r>
      <w:r w:rsidR="00B25942">
        <w:rPr>
          <w:sz w:val="18"/>
          <w:szCs w:val="18"/>
        </w:rPr>
        <w:t xml:space="preserve"> </w:t>
      </w:r>
      <w:r w:rsidRPr="00CE5BEC">
        <w:rPr>
          <w:sz w:val="18"/>
          <w:szCs w:val="18"/>
        </w:rPr>
        <w:t xml:space="preserve">an </w:t>
      </w:r>
      <w:r w:rsidR="007C742E">
        <w:rPr>
          <w:sz w:val="18"/>
          <w:szCs w:val="18"/>
        </w:rPr>
        <w:t>exclusion</w:t>
      </w:r>
      <w:r w:rsidR="007C742E" w:rsidRPr="00CE5BEC">
        <w:rPr>
          <w:sz w:val="18"/>
          <w:szCs w:val="18"/>
        </w:rPr>
        <w:t xml:space="preserve"> </w:t>
      </w:r>
      <w:r w:rsidRPr="00CE5BEC">
        <w:rPr>
          <w:sz w:val="18"/>
          <w:szCs w:val="18"/>
        </w:rPr>
        <w:t>to the information disclosure requirements of the Financial Markets Conduct Act 2013 applies in relation to that offer or issue</w:t>
      </w:r>
      <w:r>
        <w:rPr>
          <w:sz w:val="18"/>
          <w:szCs w:val="18"/>
        </w:rPr>
        <w:t>.</w:t>
      </w:r>
      <w:r w:rsidR="00B25942">
        <w:rPr>
          <w:rFonts w:cs="Arial"/>
          <w:sz w:val="18"/>
          <w:szCs w:val="18"/>
        </w:rPr>
        <w:t xml:space="preserve">  </w:t>
      </w:r>
      <w:r w:rsidRPr="00CE5BEC">
        <w:rPr>
          <w:rFonts w:eastAsia="Calibri"/>
          <w:sz w:val="18"/>
          <w:szCs w:val="18"/>
        </w:rPr>
        <w:t xml:space="preserve">Please see </w:t>
      </w:r>
      <w:r w:rsidR="00EF30F5">
        <w:rPr>
          <w:rFonts w:eastAsia="Calibri"/>
          <w:sz w:val="18"/>
          <w:szCs w:val="18"/>
        </w:rPr>
        <w:t xml:space="preserve">our </w:t>
      </w:r>
      <w:r w:rsidR="00EF30F5">
        <w:rPr>
          <w:rFonts w:eastAsia="Calibri"/>
          <w:i/>
          <w:sz w:val="18"/>
          <w:szCs w:val="18"/>
        </w:rPr>
        <w:t xml:space="preserve">NZ securities law – tech company capital raising </w:t>
      </w:r>
      <w:r w:rsidR="00EF30F5">
        <w:rPr>
          <w:rFonts w:eastAsia="Calibri"/>
          <w:sz w:val="18"/>
          <w:szCs w:val="18"/>
        </w:rPr>
        <w:t>guide</w:t>
      </w:r>
      <w:r w:rsidR="00E56C9E">
        <w:rPr>
          <w:rFonts w:eastAsia="Calibri"/>
          <w:sz w:val="18"/>
          <w:szCs w:val="18"/>
        </w:rPr>
        <w:t xml:space="preserve"> under the </w:t>
      </w:r>
      <w:r w:rsidR="00EF30F5">
        <w:rPr>
          <w:rFonts w:eastAsia="Calibri"/>
          <w:sz w:val="18"/>
          <w:szCs w:val="18"/>
        </w:rPr>
        <w:t>capital raising</w:t>
      </w:r>
      <w:r w:rsidRPr="00CE5BEC">
        <w:rPr>
          <w:rFonts w:eastAsia="Calibri"/>
          <w:sz w:val="18"/>
          <w:szCs w:val="18"/>
        </w:rPr>
        <w:t xml:space="preserve"> section of </w:t>
      </w:r>
      <w:r w:rsidRPr="00CE5BEC">
        <w:rPr>
          <w:bCs/>
          <w:iCs/>
          <w:sz w:val="18"/>
          <w:szCs w:val="18"/>
        </w:rPr>
        <w:t xml:space="preserve">the </w:t>
      </w:r>
      <w:r w:rsidR="00EF30F5">
        <w:rPr>
          <w:bCs/>
          <w:iCs/>
          <w:sz w:val="18"/>
          <w:szCs w:val="18"/>
        </w:rPr>
        <w:t>guides</w:t>
      </w:r>
      <w:r w:rsidR="00EF30F5" w:rsidRPr="00CE5BEC">
        <w:rPr>
          <w:bCs/>
          <w:iCs/>
          <w:sz w:val="18"/>
          <w:szCs w:val="18"/>
        </w:rPr>
        <w:t xml:space="preserve"> </w:t>
      </w:r>
      <w:r w:rsidRPr="00CE5BEC">
        <w:rPr>
          <w:bCs/>
          <w:iCs/>
          <w:sz w:val="18"/>
          <w:szCs w:val="18"/>
        </w:rPr>
        <w:t xml:space="preserve">page of our </w:t>
      </w:r>
      <w:r w:rsidRPr="00CE5BEC">
        <w:rPr>
          <w:rFonts w:eastAsia="Calibri"/>
          <w:sz w:val="18"/>
          <w:szCs w:val="18"/>
        </w:rPr>
        <w:t xml:space="preserve">website for an explanation of the relevant </w:t>
      </w:r>
      <w:r w:rsidR="007C7746">
        <w:rPr>
          <w:rFonts w:eastAsia="Calibri"/>
          <w:sz w:val="18"/>
          <w:szCs w:val="18"/>
        </w:rPr>
        <w:t>exclusions.</w:t>
      </w:r>
    </w:p>
    <w:p w14:paraId="05B99271" w14:textId="77777777" w:rsidR="007C742E" w:rsidRDefault="00E81E37" w:rsidP="008D0380">
      <w:pPr>
        <w:tabs>
          <w:tab w:val="left" w:pos="142"/>
          <w:tab w:val="left" w:pos="709"/>
        </w:tabs>
        <w:spacing w:before="240" w:after="0" w:line="240" w:lineRule="exact"/>
        <w:ind w:left="142"/>
        <w:jc w:val="left"/>
        <w:rPr>
          <w:rFonts w:cs="Arial"/>
          <w:sz w:val="18"/>
          <w:szCs w:val="18"/>
        </w:rPr>
      </w:pPr>
      <w:r>
        <w:rPr>
          <w:noProof/>
        </w:rPr>
        <w:lastRenderedPageBreak/>
        <mc:AlternateContent>
          <mc:Choice Requires="wps">
            <w:drawing>
              <wp:anchor distT="0" distB="0" distL="114299" distR="114299" simplePos="0" relativeHeight="251659776" behindDoc="0" locked="0" layoutInCell="1" allowOverlap="1" wp14:anchorId="502E613F" wp14:editId="1E5587E1">
                <wp:simplePos x="0" y="0"/>
                <wp:positionH relativeFrom="column">
                  <wp:posOffset>2498090</wp:posOffset>
                </wp:positionH>
                <wp:positionV relativeFrom="paragraph">
                  <wp:posOffset>-6756</wp:posOffset>
                </wp:positionV>
                <wp:extent cx="0" cy="5549900"/>
                <wp:effectExtent l="0" t="0" r="1905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549900"/>
                        </a:xfrm>
                        <a:prstGeom prst="line">
                          <a:avLst/>
                        </a:prstGeom>
                        <a:noFill/>
                        <a:ln w="9525" algn="ctr">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2A8C8" id="Straight Connector 1" o:spid="_x0000_s1026" style="position:absolute;flip:y;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6.7pt,-.55pt" to="196.7pt,4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" strokecolor="#c00000">
                <v:stroke opacity="29555f"/>
              </v:line>
            </w:pict>
          </mc:Fallback>
        </mc:AlternateContent>
      </w:r>
      <w:r w:rsidR="003A291B" w:rsidRPr="00CE5BEC">
        <w:rPr>
          <w:rFonts w:eastAsia="Calibri"/>
          <w:sz w:val="18"/>
          <w:szCs w:val="18"/>
        </w:rPr>
        <w:t>A company must ensure that an exclusion</w:t>
      </w:r>
      <w:r w:rsidR="003A291B">
        <w:rPr>
          <w:rFonts w:eastAsia="Calibri"/>
          <w:sz w:val="18"/>
          <w:szCs w:val="18"/>
        </w:rPr>
        <w:t xml:space="preserve"> </w:t>
      </w:r>
      <w:r w:rsidR="008D0380">
        <w:rPr>
          <w:rFonts w:eastAsia="Calibri"/>
          <w:sz w:val="18"/>
          <w:szCs w:val="18"/>
        </w:rPr>
        <w:t xml:space="preserve">described in that </w:t>
      </w:r>
      <w:r w:rsidR="00EF30F5">
        <w:rPr>
          <w:rFonts w:eastAsia="Calibri"/>
          <w:sz w:val="18"/>
          <w:szCs w:val="18"/>
        </w:rPr>
        <w:t>guide</w:t>
      </w:r>
      <w:r w:rsidR="00F04EA9" w:rsidRPr="00CE5BEC">
        <w:rPr>
          <w:rFonts w:eastAsia="Calibri"/>
          <w:sz w:val="18"/>
          <w:szCs w:val="18"/>
        </w:rPr>
        <w:t xml:space="preserve"> applies before it offers to issue, or issues, shares</w:t>
      </w:r>
      <w:r w:rsidR="00F04EA9" w:rsidRPr="009726F7">
        <w:rPr>
          <w:rFonts w:cs="Arial"/>
          <w:sz w:val="18"/>
          <w:szCs w:val="18"/>
        </w:rPr>
        <w:t>.</w:t>
      </w:r>
    </w:p>
    <w:p w14:paraId="3B33B85E" w14:textId="77777777" w:rsidR="00F04EA9" w:rsidRPr="008D7B71" w:rsidRDefault="00F04EA9" w:rsidP="00645A3D">
      <w:pPr>
        <w:tabs>
          <w:tab w:val="left" w:pos="142"/>
        </w:tabs>
        <w:spacing w:before="240" w:after="0" w:line="240" w:lineRule="exact"/>
        <w:ind w:left="142"/>
        <w:rPr>
          <w:rFonts w:ascii="Arial Black" w:hAnsi="Arial Black" w:cs="Arial"/>
          <w:b/>
          <w:color w:val="C00000"/>
          <w:sz w:val="18"/>
          <w:szCs w:val="18"/>
        </w:rPr>
      </w:pPr>
      <w:r w:rsidRPr="008D7B71">
        <w:rPr>
          <w:rFonts w:ascii="Arial Black" w:hAnsi="Arial Black" w:cs="Arial"/>
          <w:b/>
          <w:color w:val="C00000"/>
          <w:sz w:val="18"/>
          <w:szCs w:val="18"/>
        </w:rPr>
        <w:t xml:space="preserve">using this </w:t>
      </w:r>
      <w:r>
        <w:rPr>
          <w:rFonts w:ascii="Arial Black" w:hAnsi="Arial Black" w:cs="Arial"/>
          <w:b/>
          <w:color w:val="C00000"/>
          <w:sz w:val="18"/>
          <w:szCs w:val="18"/>
        </w:rPr>
        <w:t>template</w:t>
      </w:r>
    </w:p>
    <w:p w14:paraId="4A34B448" w14:textId="77777777" w:rsidR="00F04EA9" w:rsidRPr="003143D5" w:rsidRDefault="00F04EA9" w:rsidP="00645A3D">
      <w:pPr>
        <w:spacing w:before="240" w:after="0" w:line="240" w:lineRule="exact"/>
        <w:ind w:left="142"/>
        <w:jc w:val="left"/>
        <w:rPr>
          <w:rFonts w:cs="Arial"/>
          <w:sz w:val="18"/>
          <w:szCs w:val="18"/>
        </w:rPr>
      </w:pPr>
      <w:r w:rsidRPr="003143D5">
        <w:rPr>
          <w:rFonts w:cs="Arial"/>
          <w:sz w:val="18"/>
          <w:szCs w:val="18"/>
        </w:rPr>
        <w:t xml:space="preserve">The </w:t>
      </w:r>
      <w:r w:rsidRPr="009726F7">
        <w:rPr>
          <w:rFonts w:cs="Arial"/>
          <w:b/>
          <w:i/>
          <w:color w:val="C00000"/>
          <w:sz w:val="18"/>
          <w:szCs w:val="18"/>
          <w:highlight w:val="lightGray"/>
        </w:rPr>
        <w:t>User Notes</w:t>
      </w:r>
      <w:r w:rsidRPr="003143D5">
        <w:rPr>
          <w:rFonts w:cs="Arial"/>
          <w:sz w:val="18"/>
          <w:szCs w:val="18"/>
        </w:rPr>
        <w:t xml:space="preserve"> and the statements in the footer below (all marked in red) are included to assist in the preparation of this document.  They are for reference only –</w:t>
      </w:r>
      <w:r>
        <w:rPr>
          <w:rFonts w:cs="Arial"/>
          <w:sz w:val="18"/>
          <w:szCs w:val="18"/>
        </w:rPr>
        <w:t xml:space="preserve">you should </w:t>
      </w:r>
      <w:r w:rsidRPr="003143D5">
        <w:rPr>
          <w:rFonts w:cs="Arial"/>
          <w:sz w:val="18"/>
          <w:szCs w:val="18"/>
        </w:rPr>
        <w:t>delete all user notes and the statements in the footer from the final form of your document.</w:t>
      </w:r>
    </w:p>
    <w:p w14:paraId="62F50898" w14:textId="77777777" w:rsidR="00F04EA9" w:rsidRPr="003143D5" w:rsidRDefault="00F04EA9" w:rsidP="00F04EA9">
      <w:pPr>
        <w:spacing w:before="240" w:after="0" w:line="240" w:lineRule="exact"/>
        <w:ind w:left="142"/>
        <w:rPr>
          <w:rFonts w:cs="Arial"/>
          <w:sz w:val="18"/>
          <w:szCs w:val="18"/>
        </w:rPr>
      </w:pPr>
      <w:r w:rsidRPr="003143D5">
        <w:rPr>
          <w:rFonts w:cs="Arial"/>
          <w:sz w:val="18"/>
          <w:szCs w:val="18"/>
        </w:rPr>
        <w:t>The use of [</w:t>
      </w:r>
      <w:r w:rsidRPr="009726F7">
        <w:rPr>
          <w:rFonts w:cs="Arial"/>
          <w:i/>
          <w:sz w:val="18"/>
          <w:szCs w:val="18"/>
        </w:rPr>
        <w:t>square brackets</w:t>
      </w:r>
      <w:r w:rsidRPr="003143D5">
        <w:rPr>
          <w:rFonts w:cs="Arial"/>
          <w:sz w:val="18"/>
          <w:szCs w:val="18"/>
        </w:rPr>
        <w:t>] around black text means that:</w:t>
      </w:r>
    </w:p>
    <w:p w14:paraId="6D579246" w14:textId="77777777" w:rsidR="00F04EA9" w:rsidRPr="003143D5" w:rsidRDefault="00F04EA9" w:rsidP="00F04EA9">
      <w:pPr>
        <w:numPr>
          <w:ilvl w:val="1"/>
          <w:numId w:val="10"/>
        </w:numPr>
        <w:tabs>
          <w:tab w:val="left" w:pos="142"/>
          <w:tab w:val="left" w:pos="709"/>
        </w:tabs>
        <w:spacing w:before="240" w:after="0" w:line="240" w:lineRule="exact"/>
        <w:ind w:left="709" w:hanging="567"/>
        <w:jc w:val="left"/>
        <w:rPr>
          <w:rFonts w:cs="Arial"/>
          <w:sz w:val="18"/>
          <w:szCs w:val="18"/>
        </w:rPr>
      </w:pPr>
      <w:r w:rsidRPr="003143D5">
        <w:rPr>
          <w:rFonts w:cs="Arial"/>
          <w:sz w:val="18"/>
          <w:szCs w:val="18"/>
        </w:rPr>
        <w:t>the reques</w:t>
      </w:r>
      <w:r w:rsidR="006F2682">
        <w:rPr>
          <w:rFonts w:cs="Arial"/>
          <w:sz w:val="18"/>
          <w:szCs w:val="18"/>
        </w:rPr>
        <w:t>ted details need to be inserted</w:t>
      </w:r>
    </w:p>
    <w:p w14:paraId="53936637" w14:textId="77777777" w:rsidR="00F04EA9" w:rsidRPr="003143D5" w:rsidRDefault="00F04EA9" w:rsidP="00F04EA9">
      <w:pPr>
        <w:numPr>
          <w:ilvl w:val="1"/>
          <w:numId w:val="10"/>
        </w:numPr>
        <w:tabs>
          <w:tab w:val="left" w:pos="142"/>
          <w:tab w:val="left" w:pos="709"/>
        </w:tabs>
        <w:spacing w:before="240" w:after="0" w:line="240" w:lineRule="exact"/>
        <w:ind w:left="709" w:hanging="567"/>
        <w:jc w:val="left"/>
        <w:rPr>
          <w:rFonts w:cs="Arial"/>
          <w:sz w:val="18"/>
          <w:szCs w:val="18"/>
        </w:rPr>
      </w:pPr>
      <w:r w:rsidRPr="003143D5">
        <w:rPr>
          <w:rFonts w:cs="Arial"/>
          <w:sz w:val="18"/>
          <w:szCs w:val="18"/>
        </w:rPr>
        <w:t xml:space="preserve">there are different options for you to consider within a clause </w:t>
      </w:r>
    </w:p>
    <w:p w14:paraId="58C51D47" w14:textId="77777777" w:rsidR="00F04EA9" w:rsidRPr="003143D5" w:rsidRDefault="00F04EA9" w:rsidP="00F04EA9">
      <w:pPr>
        <w:numPr>
          <w:ilvl w:val="1"/>
          <w:numId w:val="10"/>
        </w:numPr>
        <w:tabs>
          <w:tab w:val="left" w:pos="142"/>
          <w:tab w:val="left" w:pos="709"/>
        </w:tabs>
        <w:spacing w:before="240" w:after="0" w:line="240" w:lineRule="exact"/>
        <w:ind w:left="709" w:hanging="567"/>
        <w:jc w:val="left"/>
        <w:rPr>
          <w:rFonts w:cs="Arial"/>
          <w:sz w:val="18"/>
          <w:szCs w:val="18"/>
        </w:rPr>
      </w:pPr>
      <w:r w:rsidRPr="003143D5">
        <w:rPr>
          <w:rFonts w:cs="Arial"/>
          <w:sz w:val="18"/>
          <w:szCs w:val="18"/>
        </w:rPr>
        <w:t xml:space="preserve">the whole clause is </w:t>
      </w:r>
      <w:proofErr w:type="gramStart"/>
      <w:r w:rsidRPr="003143D5">
        <w:rPr>
          <w:rFonts w:cs="Arial"/>
          <w:sz w:val="18"/>
          <w:szCs w:val="18"/>
        </w:rPr>
        <w:t>optional</w:t>
      </w:r>
      <w:proofErr w:type="gramEnd"/>
      <w:r w:rsidRPr="003143D5">
        <w:rPr>
          <w:rFonts w:cs="Arial"/>
          <w:sz w:val="18"/>
          <w:szCs w:val="18"/>
        </w:rPr>
        <w:t xml:space="preserve"> and you need to consider whether to include it, based on the company’s circumstances and the user notes.</w:t>
      </w:r>
    </w:p>
    <w:p w14:paraId="1D0109B5" w14:textId="77777777" w:rsidR="00F04EA9" w:rsidRPr="009726F7" w:rsidRDefault="00F04EA9" w:rsidP="00E56C9E">
      <w:pPr>
        <w:spacing w:before="240" w:after="0" w:line="240" w:lineRule="exact"/>
        <w:ind w:left="142"/>
        <w:jc w:val="left"/>
        <w:rPr>
          <w:rFonts w:cs="Arial"/>
          <w:sz w:val="18"/>
          <w:szCs w:val="18"/>
        </w:rPr>
      </w:pPr>
      <w:r w:rsidRPr="009726F7">
        <w:rPr>
          <w:rFonts w:cs="Arial"/>
          <w:sz w:val="18"/>
          <w:szCs w:val="18"/>
        </w:rPr>
        <w:t>Before finalising your document, check for all square brackets to ensure you have considered the relevant option and ensure that all square brackets have been deleted.</w:t>
      </w:r>
    </w:p>
    <w:p w14:paraId="4BDE2138" w14:textId="77777777" w:rsidR="007C742E" w:rsidRDefault="00F04EA9" w:rsidP="00E56C9E">
      <w:pPr>
        <w:spacing w:before="240" w:after="0" w:line="240" w:lineRule="exact"/>
        <w:ind w:left="142"/>
        <w:jc w:val="left"/>
        <w:rPr>
          <w:rFonts w:cs="Arial"/>
          <w:sz w:val="18"/>
          <w:szCs w:val="18"/>
        </w:rPr>
      </w:pPr>
      <w:r w:rsidRPr="009726F7">
        <w:rPr>
          <w:rFonts w:cs="Arial"/>
          <w:sz w:val="18"/>
          <w:szCs w:val="18"/>
        </w:rPr>
        <w:t>If you delete any clauses or schedules, remember to cross reference check the document.</w:t>
      </w:r>
    </w:p>
    <w:p w14:paraId="23AD5197" w14:textId="77777777" w:rsidR="00B929AB" w:rsidRDefault="00B929AB" w:rsidP="00E56C9E">
      <w:pPr>
        <w:spacing w:before="240" w:after="0" w:line="240" w:lineRule="exact"/>
        <w:ind w:left="142"/>
        <w:jc w:val="left"/>
        <w:rPr>
          <w:rFonts w:cs="Arial"/>
          <w:sz w:val="18"/>
          <w:szCs w:val="18"/>
        </w:rPr>
      </w:pPr>
    </w:p>
    <w:p w14:paraId="4B1FC514" w14:textId="77777777" w:rsidR="007C742E" w:rsidRPr="00BB58D5" w:rsidRDefault="007C742E" w:rsidP="00E56C9E">
      <w:pPr>
        <w:spacing w:before="240" w:after="0" w:line="240" w:lineRule="exact"/>
        <w:ind w:left="142"/>
        <w:jc w:val="left"/>
        <w:rPr>
          <w:rFonts w:cs="Arial"/>
          <w:b/>
          <w:i/>
          <w:color w:val="C00000"/>
          <w:sz w:val="18"/>
          <w:szCs w:val="18"/>
        </w:rPr>
        <w:sectPr w:rsidR="007C742E" w:rsidRPr="00BB58D5" w:rsidSect="00D06F51">
          <w:type w:val="continuous"/>
          <w:pgSz w:w="12240" w:h="15840" w:code="1"/>
          <w:pgMar w:top="1843" w:right="2126" w:bottom="1440" w:left="2126" w:header="709" w:footer="709" w:gutter="0"/>
          <w:cols w:num="2" w:space="708"/>
          <w:titlePg/>
          <w:docGrid w:linePitch="360"/>
        </w:sectPr>
      </w:pPr>
    </w:p>
    <w:p w14:paraId="1CD86516" w14:textId="3AFAA245" w:rsidR="00571FA3" w:rsidRDefault="00B929AB" w:rsidP="002C77C9">
      <w:pPr>
        <w:spacing w:line="320" w:lineRule="atLeast"/>
        <w:jc w:val="center"/>
        <w:rPr>
          <w:rFonts w:ascii="Arial Black" w:hAnsi="Arial Black" w:cs="Arial"/>
          <w:b/>
          <w:smallCaps/>
          <w:color w:val="C00000"/>
          <w:sz w:val="40"/>
          <w:szCs w:val="40"/>
          <w:lang w:eastAsia="en-US"/>
        </w:rPr>
      </w:pPr>
      <w:r>
        <w:rPr>
          <w:rFonts w:ascii="Arial Black" w:hAnsi="Arial Black" w:cs="Arial"/>
          <w:b/>
          <w:smallCaps/>
          <w:color w:val="C00000"/>
          <w:sz w:val="40"/>
          <w:szCs w:val="40"/>
          <w:lang w:eastAsia="en-US"/>
        </w:rPr>
        <w:lastRenderedPageBreak/>
        <w:t>Kiwi start</w:t>
      </w:r>
      <w:r w:rsidR="00D06F51">
        <w:rPr>
          <w:rFonts w:ascii="Arial Black" w:hAnsi="Arial Black" w:cs="Arial"/>
          <w:b/>
          <w:smallCaps/>
          <w:color w:val="C00000"/>
          <w:sz w:val="40"/>
          <w:szCs w:val="40"/>
          <w:lang w:eastAsia="en-US"/>
        </w:rPr>
        <w:t>-</w:t>
      </w:r>
      <w:r>
        <w:rPr>
          <w:rFonts w:ascii="Arial Black" w:hAnsi="Arial Black" w:cs="Arial"/>
          <w:b/>
          <w:smallCaps/>
          <w:color w:val="C00000"/>
          <w:sz w:val="40"/>
          <w:szCs w:val="40"/>
          <w:lang w:eastAsia="en-US"/>
        </w:rPr>
        <w:t>ups</w:t>
      </w:r>
      <w:r w:rsidR="005408E4" w:rsidRPr="00AB3EF1">
        <w:rPr>
          <w:rFonts w:ascii="Arial Black" w:hAnsi="Arial Black" w:cs="Arial"/>
          <w:b/>
          <w:smallCaps/>
          <w:color w:val="595959" w:themeColor="text1" w:themeTint="A6"/>
          <w:sz w:val="40"/>
          <w:szCs w:val="40"/>
          <w:lang w:eastAsia="en-US"/>
        </w:rPr>
        <w:t xml:space="preserve"> </w:t>
      </w:r>
      <w:r w:rsidR="002C04B2" w:rsidRPr="00B22CAE">
        <w:rPr>
          <w:rFonts w:ascii="Arial Black" w:hAnsi="Arial Black" w:cs="Arial"/>
          <w:b/>
          <w:smallCaps/>
          <w:color w:val="595959" w:themeColor="text1" w:themeTint="A6"/>
          <w:sz w:val="40"/>
          <w:szCs w:val="40"/>
          <w:lang w:eastAsia="en-US"/>
        </w:rPr>
        <w:t>agreement for future</w:t>
      </w:r>
      <w:r w:rsidR="00571FA3" w:rsidRPr="00B22CAE">
        <w:rPr>
          <w:rFonts w:ascii="Arial Black" w:hAnsi="Arial Black" w:cs="Arial"/>
          <w:b/>
          <w:smallCaps/>
          <w:color w:val="595959" w:themeColor="text1" w:themeTint="A6"/>
          <w:sz w:val="40"/>
          <w:szCs w:val="40"/>
          <w:lang w:eastAsia="en-US"/>
        </w:rPr>
        <w:t xml:space="preserve"> </w:t>
      </w:r>
      <w:r w:rsidR="00571FA3">
        <w:rPr>
          <w:rFonts w:ascii="Arial Black" w:hAnsi="Arial Black" w:cs="Arial"/>
          <w:b/>
          <w:smallCaps/>
          <w:color w:val="595959" w:themeColor="text1" w:themeTint="A6"/>
          <w:sz w:val="40"/>
          <w:szCs w:val="40"/>
          <w:lang w:eastAsia="en-US"/>
        </w:rPr>
        <w:t>equity</w:t>
      </w:r>
      <w:r w:rsidR="00C74F55">
        <w:rPr>
          <w:rFonts w:ascii="Arial Black" w:hAnsi="Arial Black" w:cs="Arial"/>
          <w:b/>
          <w:smallCaps/>
          <w:color w:val="C00000"/>
          <w:sz w:val="40"/>
          <w:szCs w:val="40"/>
          <w:lang w:eastAsia="en-US"/>
        </w:rPr>
        <w:t xml:space="preserve"> </w:t>
      </w:r>
    </w:p>
    <w:p w14:paraId="34AAC825" w14:textId="77777777" w:rsidR="0072713C" w:rsidRPr="00FF6C25" w:rsidRDefault="0072713C" w:rsidP="002C77C9">
      <w:pPr>
        <w:spacing w:line="320" w:lineRule="atLeast"/>
        <w:jc w:val="center"/>
        <w:rPr>
          <w:rFonts w:ascii="Arial Black" w:hAnsi="Arial Black" w:cs="Arial"/>
          <w:b/>
          <w:smallCaps/>
          <w:sz w:val="40"/>
          <w:szCs w:val="40"/>
          <w:lang w:eastAsia="en-US"/>
        </w:rPr>
      </w:pPr>
    </w:p>
    <w:p w14:paraId="16CD1467" w14:textId="77777777" w:rsidR="0072713C" w:rsidRPr="00DC4EFC" w:rsidRDefault="0072713C" w:rsidP="00621154">
      <w:pPr>
        <w:spacing w:line="320" w:lineRule="atLeast"/>
        <w:rPr>
          <w:rFonts w:cs="Arial"/>
        </w:rPr>
      </w:pPr>
      <w:r w:rsidRPr="00DC4EFC">
        <w:rPr>
          <w:rFonts w:cs="Arial"/>
          <w:b/>
        </w:rPr>
        <w:t>DAT</w:t>
      </w:r>
      <w:r w:rsidR="00544073" w:rsidRPr="00DC4EFC">
        <w:rPr>
          <w:rFonts w:cs="Arial"/>
          <w:b/>
        </w:rPr>
        <w:t>E</w:t>
      </w:r>
    </w:p>
    <w:p w14:paraId="5494688B" w14:textId="77777777" w:rsidR="0072713C" w:rsidRPr="00DC4EFC" w:rsidRDefault="0072713C" w:rsidP="00621154">
      <w:pPr>
        <w:spacing w:line="320" w:lineRule="atLeast"/>
        <w:rPr>
          <w:rFonts w:cs="Arial"/>
        </w:rPr>
      </w:pPr>
      <w:r w:rsidRPr="00DC4EFC">
        <w:rPr>
          <w:rFonts w:cs="Arial"/>
          <w:b/>
        </w:rPr>
        <w:t>PARTIES</w:t>
      </w:r>
    </w:p>
    <w:p w14:paraId="5C7B6E04" w14:textId="77777777" w:rsidR="00EA5A3E" w:rsidRPr="00DC4EFC" w:rsidRDefault="00696B86" w:rsidP="00AB0430">
      <w:pPr>
        <w:numPr>
          <w:ilvl w:val="0"/>
          <w:numId w:val="1"/>
        </w:numPr>
        <w:spacing w:line="320" w:lineRule="atLeast"/>
        <w:jc w:val="left"/>
        <w:rPr>
          <w:rFonts w:cs="Arial"/>
          <w:sz w:val="22"/>
          <w:szCs w:val="22"/>
        </w:rPr>
      </w:pPr>
      <w:r w:rsidRPr="00983E23">
        <w:rPr>
          <w:rFonts w:cs="Arial"/>
          <w:b/>
          <w:color w:val="C00000"/>
          <w:highlight w:val="lightGray"/>
        </w:rPr>
        <w:t>[</w:t>
      </w:r>
      <w:r w:rsidRPr="00983E23">
        <w:rPr>
          <w:rFonts w:cs="Arial"/>
          <w:b/>
          <w:i/>
          <w:color w:val="C00000"/>
          <w:highlight w:val="lightGray"/>
        </w:rPr>
        <w:t xml:space="preserve">User note:  Use this description </w:t>
      </w:r>
      <w:r w:rsidR="00924A6E" w:rsidRPr="00983E23">
        <w:rPr>
          <w:rFonts w:cs="Arial"/>
          <w:b/>
          <w:i/>
          <w:color w:val="C00000"/>
          <w:highlight w:val="lightGray"/>
        </w:rPr>
        <w:t xml:space="preserve">if the </w:t>
      </w:r>
      <w:r w:rsidR="00F5724C">
        <w:rPr>
          <w:rFonts w:cs="Arial"/>
          <w:b/>
          <w:i/>
          <w:color w:val="C00000"/>
          <w:highlight w:val="lightGray"/>
        </w:rPr>
        <w:t>Investor</w:t>
      </w:r>
      <w:r w:rsidR="00924A6E" w:rsidRPr="00983E23">
        <w:rPr>
          <w:rFonts w:cs="Arial"/>
          <w:b/>
          <w:i/>
          <w:color w:val="C00000"/>
          <w:highlight w:val="lightGray"/>
        </w:rPr>
        <w:t xml:space="preserve"> is </w:t>
      </w:r>
      <w:r w:rsidRPr="00983E23">
        <w:rPr>
          <w:rFonts w:cs="Arial"/>
          <w:b/>
          <w:i/>
          <w:color w:val="C00000"/>
          <w:highlight w:val="lightGray"/>
        </w:rPr>
        <w:t>a company</w:t>
      </w:r>
      <w:r w:rsidRPr="00983E23">
        <w:rPr>
          <w:rFonts w:cs="Arial"/>
          <w:b/>
          <w:i/>
          <w:color w:val="C00000"/>
          <w:sz w:val="18"/>
          <w:szCs w:val="18"/>
          <w:highlight w:val="lightGray"/>
        </w:rPr>
        <w:t>.</w:t>
      </w:r>
      <w:r w:rsidRPr="00983E23">
        <w:rPr>
          <w:rFonts w:cs="Arial"/>
          <w:b/>
          <w:color w:val="C00000"/>
          <w:sz w:val="18"/>
          <w:szCs w:val="18"/>
          <w:highlight w:val="lightGray"/>
        </w:rPr>
        <w:t>]</w:t>
      </w:r>
      <w:r w:rsidR="00983E23">
        <w:rPr>
          <w:rFonts w:cs="Arial"/>
          <w:b/>
          <w:color w:val="C00000"/>
          <w:sz w:val="18"/>
          <w:szCs w:val="18"/>
        </w:rPr>
        <w:t xml:space="preserve"> </w:t>
      </w:r>
      <w:r w:rsidR="00F75261" w:rsidRPr="00DC4EFC">
        <w:rPr>
          <w:rFonts w:cs="Arial"/>
          <w:b/>
          <w:caps/>
        </w:rPr>
        <w:t>[</w:t>
      </w:r>
      <w:r w:rsidR="00906265" w:rsidRPr="00DC4EFC">
        <w:rPr>
          <w:rFonts w:cs="Arial"/>
          <w:b/>
          <w:i/>
        </w:rPr>
        <w:t>INSERT NAME OF COMPANY</w:t>
      </w:r>
      <w:r w:rsidR="00F75261" w:rsidRPr="00DC4EFC">
        <w:rPr>
          <w:rFonts w:cs="Arial"/>
          <w:b/>
          <w:caps/>
        </w:rPr>
        <w:t>] Limited,</w:t>
      </w:r>
      <w:r w:rsidR="00F75261" w:rsidRPr="00DC4EFC">
        <w:rPr>
          <w:rFonts w:cs="Arial"/>
          <w:b/>
        </w:rPr>
        <w:t xml:space="preserve"> </w:t>
      </w:r>
      <w:r w:rsidR="00F75261" w:rsidRPr="00DC4EFC">
        <w:rPr>
          <w:rFonts w:cs="Arial"/>
        </w:rPr>
        <w:t xml:space="preserve">company number </w:t>
      </w:r>
      <w:r w:rsidR="00F75261" w:rsidRPr="00DC4EFC">
        <w:rPr>
          <w:rFonts w:cs="Arial"/>
          <w:caps/>
        </w:rPr>
        <w:t>[</w:t>
      </w:r>
      <w:r w:rsidR="00F75261" w:rsidRPr="00DC4EFC">
        <w:rPr>
          <w:rFonts w:cs="Arial"/>
          <w:i/>
        </w:rPr>
        <w:t>insert company number</w:t>
      </w:r>
      <w:r w:rsidR="00F75261" w:rsidRPr="00DC4EFC">
        <w:rPr>
          <w:rFonts w:cs="Arial"/>
        </w:rPr>
        <w:t xml:space="preserve">] </w:t>
      </w:r>
      <w:r w:rsidR="00906265" w:rsidRPr="00DC4EFC">
        <w:rPr>
          <w:rFonts w:cs="Arial"/>
        </w:rPr>
        <w:t>(</w:t>
      </w:r>
      <w:r w:rsidR="00F5724C">
        <w:rPr>
          <w:rFonts w:cs="Arial"/>
          <w:b/>
        </w:rPr>
        <w:t>Investor</w:t>
      </w:r>
      <w:r w:rsidR="00906265" w:rsidRPr="00DC4EFC">
        <w:rPr>
          <w:rFonts w:cs="Arial"/>
        </w:rPr>
        <w:t>)</w:t>
      </w:r>
    </w:p>
    <w:p w14:paraId="06388146" w14:textId="77777777" w:rsidR="0072713C" w:rsidRPr="00DC4EFC" w:rsidRDefault="00696B86" w:rsidP="00924A6E">
      <w:pPr>
        <w:spacing w:line="320" w:lineRule="atLeast"/>
        <w:ind w:left="567"/>
        <w:jc w:val="left"/>
        <w:rPr>
          <w:rFonts w:cs="Arial"/>
          <w:sz w:val="22"/>
          <w:szCs w:val="22"/>
        </w:rPr>
      </w:pPr>
      <w:r w:rsidRPr="00983E23">
        <w:rPr>
          <w:rFonts w:cs="Arial"/>
          <w:b/>
          <w:color w:val="C00000"/>
          <w:highlight w:val="lightGray"/>
        </w:rPr>
        <w:t>[</w:t>
      </w:r>
      <w:r w:rsidRPr="00983E23">
        <w:rPr>
          <w:rFonts w:cs="Arial"/>
          <w:b/>
          <w:i/>
          <w:color w:val="C00000"/>
          <w:highlight w:val="lightGray"/>
        </w:rPr>
        <w:t xml:space="preserve">User note:  Use this description </w:t>
      </w:r>
      <w:r w:rsidR="00924A6E" w:rsidRPr="00983E23">
        <w:rPr>
          <w:rFonts w:cs="Arial"/>
          <w:b/>
          <w:i/>
          <w:color w:val="C00000"/>
          <w:highlight w:val="lightGray"/>
        </w:rPr>
        <w:t xml:space="preserve">if the </w:t>
      </w:r>
      <w:r w:rsidR="00F5724C">
        <w:rPr>
          <w:rFonts w:cs="Arial"/>
          <w:b/>
          <w:i/>
          <w:color w:val="C00000"/>
          <w:highlight w:val="lightGray"/>
        </w:rPr>
        <w:t>Investor</w:t>
      </w:r>
      <w:r w:rsidR="00924A6E" w:rsidRPr="00983E23">
        <w:rPr>
          <w:rFonts w:cs="Arial"/>
          <w:b/>
          <w:i/>
          <w:color w:val="C00000"/>
          <w:highlight w:val="lightGray"/>
        </w:rPr>
        <w:t xml:space="preserve"> </w:t>
      </w:r>
      <w:r w:rsidRPr="00983E23">
        <w:rPr>
          <w:rFonts w:cs="Arial"/>
          <w:b/>
          <w:i/>
          <w:color w:val="C00000"/>
          <w:highlight w:val="lightGray"/>
        </w:rPr>
        <w:t>is an individual.</w:t>
      </w:r>
      <w:r w:rsidRPr="00983E23">
        <w:rPr>
          <w:rFonts w:cs="Arial"/>
          <w:b/>
          <w:color w:val="C00000"/>
          <w:highlight w:val="lightGray"/>
        </w:rPr>
        <w:t>]</w:t>
      </w:r>
      <w:r w:rsidRPr="00DC4EFC">
        <w:rPr>
          <w:rFonts w:cs="Arial"/>
          <w:b/>
          <w:caps/>
          <w:szCs w:val="22"/>
        </w:rPr>
        <w:t xml:space="preserve"> </w:t>
      </w:r>
      <w:r w:rsidR="00F75261" w:rsidRPr="00DC4EFC">
        <w:rPr>
          <w:rFonts w:cs="Arial"/>
          <w:b/>
          <w:caps/>
        </w:rPr>
        <w:t>[</w:t>
      </w:r>
      <w:r w:rsidR="00906265" w:rsidRPr="00DC4EFC">
        <w:rPr>
          <w:rFonts w:cs="Arial"/>
          <w:b/>
          <w:i/>
        </w:rPr>
        <w:t>INSERT</w:t>
      </w:r>
      <w:r w:rsidR="00F75261" w:rsidRPr="00DC4EFC">
        <w:rPr>
          <w:rFonts w:cs="Arial"/>
          <w:b/>
          <w:caps/>
        </w:rPr>
        <w:t>]</w:t>
      </w:r>
      <w:r w:rsidR="00F75261" w:rsidRPr="00DC4EFC">
        <w:rPr>
          <w:rFonts w:cs="Arial"/>
          <w:b/>
        </w:rPr>
        <w:t xml:space="preserve"> </w:t>
      </w:r>
      <w:r w:rsidR="00906265" w:rsidRPr="00DC4EFC">
        <w:rPr>
          <w:rFonts w:cs="Arial"/>
        </w:rPr>
        <w:t>(</w:t>
      </w:r>
      <w:r w:rsidR="00F5724C">
        <w:rPr>
          <w:rFonts w:cs="Arial"/>
          <w:b/>
        </w:rPr>
        <w:t>Investor</w:t>
      </w:r>
      <w:r w:rsidR="00906265" w:rsidRPr="00DC4EFC">
        <w:rPr>
          <w:rFonts w:cs="Arial"/>
        </w:rPr>
        <w:t>)</w:t>
      </w:r>
    </w:p>
    <w:p w14:paraId="40C40A89" w14:textId="77777777" w:rsidR="00696B86" w:rsidRPr="00DC4EFC" w:rsidRDefault="00696B86" w:rsidP="00924A6E">
      <w:pPr>
        <w:spacing w:line="320" w:lineRule="atLeast"/>
        <w:ind w:left="567"/>
        <w:jc w:val="left"/>
        <w:rPr>
          <w:rFonts w:cs="Arial"/>
        </w:rPr>
      </w:pPr>
      <w:r w:rsidRPr="00983E23">
        <w:rPr>
          <w:rFonts w:cs="Arial"/>
          <w:b/>
          <w:color w:val="C00000"/>
          <w:highlight w:val="lightGray"/>
        </w:rPr>
        <w:t>[</w:t>
      </w:r>
      <w:r w:rsidRPr="00983E23">
        <w:rPr>
          <w:rFonts w:cs="Arial"/>
          <w:b/>
          <w:i/>
          <w:color w:val="C00000"/>
          <w:highlight w:val="lightGray"/>
        </w:rPr>
        <w:t xml:space="preserve">User note:  Use this description </w:t>
      </w:r>
      <w:r w:rsidR="006D42F3" w:rsidRPr="00983E23">
        <w:rPr>
          <w:rFonts w:cs="Arial"/>
          <w:b/>
          <w:i/>
          <w:color w:val="C00000"/>
          <w:highlight w:val="lightGray"/>
        </w:rPr>
        <w:t xml:space="preserve">if the </w:t>
      </w:r>
      <w:r w:rsidR="00F5724C">
        <w:rPr>
          <w:rFonts w:cs="Arial"/>
          <w:b/>
          <w:i/>
          <w:color w:val="C00000"/>
          <w:highlight w:val="lightGray"/>
        </w:rPr>
        <w:t>Investor</w:t>
      </w:r>
      <w:r w:rsidR="00924A6E" w:rsidRPr="00983E23">
        <w:rPr>
          <w:rFonts w:cs="Arial"/>
          <w:b/>
          <w:i/>
          <w:color w:val="C00000"/>
          <w:highlight w:val="lightGray"/>
        </w:rPr>
        <w:t xml:space="preserve"> </w:t>
      </w:r>
      <w:r w:rsidR="006D42F3" w:rsidRPr="00983E23">
        <w:rPr>
          <w:rFonts w:cs="Arial"/>
          <w:b/>
          <w:i/>
          <w:color w:val="C00000"/>
          <w:highlight w:val="lightGray"/>
        </w:rPr>
        <w:t>is a trust</w:t>
      </w:r>
      <w:r w:rsidRPr="00983E23">
        <w:rPr>
          <w:rFonts w:cs="Arial"/>
          <w:b/>
          <w:i/>
          <w:color w:val="C00000"/>
          <w:highlight w:val="lightGray"/>
        </w:rPr>
        <w:t>.</w:t>
      </w:r>
      <w:r w:rsidRPr="00983E23">
        <w:rPr>
          <w:rFonts w:cs="Arial"/>
          <w:b/>
          <w:color w:val="C00000"/>
          <w:highlight w:val="lightGray"/>
        </w:rPr>
        <w:t>]</w:t>
      </w:r>
      <w:r w:rsidRPr="00DC4EFC">
        <w:rPr>
          <w:rFonts w:cs="Arial"/>
          <w:b/>
          <w:caps/>
          <w:szCs w:val="22"/>
        </w:rPr>
        <w:t xml:space="preserve"> </w:t>
      </w:r>
      <w:r w:rsidRPr="00DC4EFC">
        <w:rPr>
          <w:rFonts w:cs="Arial"/>
          <w:b/>
          <w:caps/>
        </w:rPr>
        <w:t>[</w:t>
      </w:r>
      <w:r w:rsidR="00906265" w:rsidRPr="00DC4EFC">
        <w:rPr>
          <w:rFonts w:cs="Arial"/>
          <w:b/>
          <w:i/>
        </w:rPr>
        <w:t>INSERT</w:t>
      </w:r>
      <w:r w:rsidRPr="00DC4EFC">
        <w:rPr>
          <w:rFonts w:cs="Arial"/>
          <w:b/>
          <w:caps/>
        </w:rPr>
        <w:t>]</w:t>
      </w:r>
      <w:r w:rsidR="00906265">
        <w:rPr>
          <w:rFonts w:cs="Arial"/>
        </w:rPr>
        <w:t>,</w:t>
      </w:r>
      <w:r w:rsidRPr="00DC4EFC">
        <w:rPr>
          <w:rFonts w:cs="Arial"/>
        </w:rPr>
        <w:t xml:space="preserve"> </w:t>
      </w:r>
      <w:r w:rsidR="00906265" w:rsidRPr="00DC4EFC">
        <w:rPr>
          <w:rFonts w:cs="Arial"/>
          <w:b/>
          <w:caps/>
        </w:rPr>
        <w:t>[</w:t>
      </w:r>
      <w:r w:rsidR="00906265" w:rsidRPr="00DC4EFC">
        <w:rPr>
          <w:rFonts w:cs="Arial"/>
          <w:b/>
          <w:i/>
        </w:rPr>
        <w:t>INSERT</w:t>
      </w:r>
      <w:r w:rsidR="00906265" w:rsidRPr="00DC4EFC">
        <w:rPr>
          <w:rFonts w:cs="Arial"/>
          <w:b/>
          <w:caps/>
        </w:rPr>
        <w:t>]</w:t>
      </w:r>
      <w:r w:rsidR="00906265" w:rsidRPr="00DC4EFC">
        <w:rPr>
          <w:rFonts w:cs="Arial"/>
        </w:rPr>
        <w:t xml:space="preserve"> </w:t>
      </w:r>
      <w:r w:rsidR="00906265">
        <w:rPr>
          <w:rFonts w:cs="Arial"/>
        </w:rPr>
        <w:t xml:space="preserve">and </w:t>
      </w:r>
      <w:r w:rsidR="00906265" w:rsidRPr="00DC4EFC">
        <w:rPr>
          <w:rFonts w:cs="Arial"/>
          <w:b/>
          <w:caps/>
        </w:rPr>
        <w:t>[</w:t>
      </w:r>
      <w:r w:rsidR="00906265" w:rsidRPr="00DC4EFC">
        <w:rPr>
          <w:rFonts w:cs="Arial"/>
          <w:b/>
          <w:i/>
        </w:rPr>
        <w:t>INSERT</w:t>
      </w:r>
      <w:r w:rsidR="00906265" w:rsidRPr="00DC4EFC">
        <w:rPr>
          <w:rFonts w:cs="Arial"/>
          <w:b/>
          <w:caps/>
        </w:rPr>
        <w:t>]</w:t>
      </w:r>
      <w:r w:rsidR="00906265" w:rsidRPr="00DC4EFC">
        <w:rPr>
          <w:rFonts w:cs="Arial"/>
        </w:rPr>
        <w:t xml:space="preserve"> </w:t>
      </w:r>
      <w:r w:rsidRPr="00DC4EFC">
        <w:rPr>
          <w:rFonts w:cs="Arial"/>
        </w:rPr>
        <w:t>as trustee</w:t>
      </w:r>
      <w:r w:rsidR="00924A6E" w:rsidRPr="00DC4EFC">
        <w:rPr>
          <w:rFonts w:cs="Arial"/>
        </w:rPr>
        <w:t>s</w:t>
      </w:r>
      <w:r w:rsidRPr="00DC4EFC">
        <w:rPr>
          <w:rFonts w:cs="Arial"/>
        </w:rPr>
        <w:t xml:space="preserve"> of [</w:t>
      </w:r>
      <w:r w:rsidRPr="00DC4EFC">
        <w:rPr>
          <w:rFonts w:cs="Arial"/>
          <w:i/>
        </w:rPr>
        <w:t>insert name of trust</w:t>
      </w:r>
      <w:r w:rsidRPr="00DC4EFC">
        <w:rPr>
          <w:rFonts w:cs="Arial"/>
        </w:rPr>
        <w:t>]</w:t>
      </w:r>
      <w:r w:rsidR="00906265">
        <w:rPr>
          <w:rFonts w:cs="Arial"/>
        </w:rPr>
        <w:t xml:space="preserve"> </w:t>
      </w:r>
      <w:r w:rsidR="00906265" w:rsidRPr="00DC4EFC">
        <w:rPr>
          <w:rFonts w:cs="Arial"/>
        </w:rPr>
        <w:t>(</w:t>
      </w:r>
      <w:r w:rsidR="00906265">
        <w:rPr>
          <w:rFonts w:cs="Arial"/>
        </w:rPr>
        <w:t xml:space="preserve">together, the </w:t>
      </w:r>
      <w:r w:rsidR="00F5724C">
        <w:rPr>
          <w:rFonts w:cs="Arial"/>
          <w:b/>
        </w:rPr>
        <w:t>Investor</w:t>
      </w:r>
      <w:r w:rsidR="00906265" w:rsidRPr="00DC4EFC">
        <w:rPr>
          <w:rFonts w:cs="Arial"/>
        </w:rPr>
        <w:t>)</w:t>
      </w:r>
    </w:p>
    <w:p w14:paraId="3BD4F4C6" w14:textId="2A980645" w:rsidR="0072713C" w:rsidRPr="00DC4EFC" w:rsidRDefault="00696B86" w:rsidP="00AB0430">
      <w:pPr>
        <w:numPr>
          <w:ilvl w:val="0"/>
          <w:numId w:val="1"/>
        </w:numPr>
        <w:spacing w:line="320" w:lineRule="atLeast"/>
        <w:jc w:val="left"/>
        <w:rPr>
          <w:rFonts w:cs="Arial"/>
        </w:rPr>
      </w:pPr>
      <w:r w:rsidRPr="00983E23">
        <w:rPr>
          <w:rFonts w:cs="Arial"/>
          <w:b/>
          <w:color w:val="C00000"/>
          <w:highlight w:val="lightGray"/>
        </w:rPr>
        <w:t>[</w:t>
      </w:r>
      <w:r w:rsidRPr="00983E23">
        <w:rPr>
          <w:rFonts w:cs="Arial"/>
          <w:b/>
          <w:i/>
          <w:color w:val="C00000"/>
          <w:highlight w:val="lightGray"/>
        </w:rPr>
        <w:t>User note:  Use th</w:t>
      </w:r>
      <w:r w:rsidR="00AB3EF1">
        <w:rPr>
          <w:rFonts w:cs="Arial"/>
          <w:b/>
          <w:i/>
          <w:color w:val="C00000"/>
          <w:highlight w:val="lightGray"/>
        </w:rPr>
        <w:t>is description for the</w:t>
      </w:r>
      <w:r w:rsidRPr="00983E23">
        <w:rPr>
          <w:rFonts w:cs="Arial"/>
          <w:b/>
          <w:i/>
          <w:color w:val="C00000"/>
          <w:highlight w:val="lightGray"/>
        </w:rPr>
        <w:t xml:space="preserve"> company</w:t>
      </w:r>
      <w:r w:rsidR="00AB3EF1">
        <w:rPr>
          <w:rFonts w:cs="Arial"/>
          <w:b/>
          <w:i/>
          <w:color w:val="C00000"/>
          <w:highlight w:val="lightGray"/>
        </w:rPr>
        <w:t xml:space="preserve"> receiving the investment</w:t>
      </w:r>
      <w:r w:rsidRPr="00983E23">
        <w:rPr>
          <w:rFonts w:cs="Arial"/>
          <w:b/>
          <w:i/>
          <w:color w:val="C00000"/>
          <w:highlight w:val="lightGray"/>
        </w:rPr>
        <w:t>.</w:t>
      </w:r>
      <w:r w:rsidRPr="00983E23">
        <w:rPr>
          <w:rFonts w:cs="Arial"/>
          <w:b/>
          <w:color w:val="C00000"/>
          <w:highlight w:val="lightGray"/>
        </w:rPr>
        <w:t>]</w:t>
      </w:r>
      <w:r w:rsidRPr="00DC4EFC">
        <w:rPr>
          <w:rFonts w:cs="Arial"/>
          <w:b/>
          <w:caps/>
          <w:szCs w:val="22"/>
        </w:rPr>
        <w:t xml:space="preserve"> </w:t>
      </w:r>
      <w:r w:rsidR="00F75261" w:rsidRPr="00DC4EFC">
        <w:rPr>
          <w:rFonts w:cs="Arial"/>
          <w:b/>
          <w:caps/>
        </w:rPr>
        <w:t>[</w:t>
      </w:r>
      <w:r w:rsidR="00F75261" w:rsidRPr="002C77C9">
        <w:rPr>
          <w:rFonts w:ascii="Arial Bold" w:hAnsi="Arial Bold" w:cs="Arial"/>
          <w:b/>
          <w:i/>
          <w:caps/>
        </w:rPr>
        <w:t>insert name of company</w:t>
      </w:r>
      <w:r w:rsidR="00F75261" w:rsidRPr="00DC4EFC">
        <w:rPr>
          <w:rFonts w:cs="Arial"/>
          <w:b/>
          <w:caps/>
        </w:rPr>
        <w:t>] LIMITED</w:t>
      </w:r>
      <w:r w:rsidR="009A4973" w:rsidRPr="00DC4EFC">
        <w:rPr>
          <w:rFonts w:cs="Arial"/>
        </w:rPr>
        <w:t xml:space="preserve">, </w:t>
      </w:r>
      <w:r w:rsidR="00C27F2B" w:rsidRPr="00DC4EFC">
        <w:rPr>
          <w:rFonts w:cs="Arial"/>
        </w:rPr>
        <w:t>company number</w:t>
      </w:r>
      <w:r w:rsidR="009A4973" w:rsidRPr="00DC4EFC">
        <w:rPr>
          <w:rFonts w:cs="Arial"/>
        </w:rPr>
        <w:t xml:space="preserve"> [</w:t>
      </w:r>
      <w:r w:rsidR="00B95431">
        <w:rPr>
          <w:rFonts w:cs="Arial"/>
          <w:i/>
        </w:rPr>
        <w:t>i</w:t>
      </w:r>
      <w:r w:rsidR="009A4973" w:rsidRPr="00DC4EFC">
        <w:rPr>
          <w:rFonts w:cs="Arial"/>
          <w:i/>
        </w:rPr>
        <w:t xml:space="preserve">nsert </w:t>
      </w:r>
      <w:r w:rsidR="00C27F2B" w:rsidRPr="00DC4EFC">
        <w:rPr>
          <w:rFonts w:cs="Arial"/>
          <w:i/>
        </w:rPr>
        <w:t>company</w:t>
      </w:r>
      <w:r w:rsidR="009A4973" w:rsidRPr="00DC4EFC">
        <w:rPr>
          <w:rFonts w:cs="Arial"/>
          <w:i/>
        </w:rPr>
        <w:t xml:space="preserve"> number</w:t>
      </w:r>
      <w:r w:rsidR="009A4973" w:rsidRPr="00DC4EFC">
        <w:rPr>
          <w:rFonts w:cs="Arial"/>
        </w:rPr>
        <w:t>]</w:t>
      </w:r>
      <w:r w:rsidR="0072713C" w:rsidRPr="00DC4EFC">
        <w:rPr>
          <w:rFonts w:cs="Arial"/>
        </w:rPr>
        <w:t xml:space="preserve"> (</w:t>
      </w:r>
      <w:r w:rsidR="00AC08C0" w:rsidRPr="00DC4EFC">
        <w:rPr>
          <w:rFonts w:cs="Arial"/>
          <w:b/>
        </w:rPr>
        <w:t>Company</w:t>
      </w:r>
      <w:r w:rsidR="0072713C" w:rsidRPr="00DC4EFC">
        <w:rPr>
          <w:rFonts w:cs="Arial"/>
        </w:rPr>
        <w:t>)</w:t>
      </w:r>
    </w:p>
    <w:p w14:paraId="73BF22F3" w14:textId="2535547E" w:rsidR="0072713C" w:rsidRPr="00DC4EFC" w:rsidRDefault="00B95431" w:rsidP="00621154">
      <w:pPr>
        <w:spacing w:line="320" w:lineRule="atLeast"/>
        <w:rPr>
          <w:rFonts w:cs="Arial"/>
        </w:rPr>
      </w:pPr>
      <w:r>
        <w:rPr>
          <w:rFonts w:cs="Arial"/>
          <w:b/>
        </w:rPr>
        <w:t>BACKGROUND</w:t>
      </w:r>
    </w:p>
    <w:p w14:paraId="06ACA803" w14:textId="1125C9F3" w:rsidR="00FD3DD8" w:rsidRPr="003407DA" w:rsidRDefault="00316857" w:rsidP="003407DA">
      <w:pPr>
        <w:spacing w:line="320" w:lineRule="atLeast"/>
        <w:ind w:hanging="4"/>
        <w:jc w:val="left"/>
      </w:pPr>
      <w:r>
        <w:rPr>
          <w:lang w:eastAsia="en-US"/>
        </w:rPr>
        <w:t xml:space="preserve">The Investor has agreed to provide to the Company </w:t>
      </w:r>
      <w:r w:rsidR="00B95431">
        <w:rPr>
          <w:lang w:eastAsia="en-US"/>
        </w:rPr>
        <w:t>an investment amount of $[</w:t>
      </w:r>
      <w:r w:rsidR="00B95431">
        <w:rPr>
          <w:i/>
          <w:lang w:eastAsia="en-US"/>
        </w:rPr>
        <w:t>insert</w:t>
      </w:r>
      <w:r w:rsidR="00B95431">
        <w:rPr>
          <w:lang w:eastAsia="en-US"/>
        </w:rPr>
        <w:t>]</w:t>
      </w:r>
      <w:r w:rsidR="00474E5B" w:rsidRPr="00474E5B">
        <w:rPr>
          <w:lang w:eastAsia="en-US"/>
        </w:rPr>
        <w:t xml:space="preserve"> on the t</w:t>
      </w:r>
      <w:r w:rsidR="004D2F24">
        <w:rPr>
          <w:lang w:eastAsia="en-US"/>
        </w:rPr>
        <w:t xml:space="preserve">erms </w:t>
      </w:r>
      <w:r w:rsidR="00645A3D">
        <w:rPr>
          <w:lang w:eastAsia="en-US"/>
        </w:rPr>
        <w:t>set out</w:t>
      </w:r>
      <w:r w:rsidR="003D4E89">
        <w:rPr>
          <w:lang w:eastAsia="en-US"/>
        </w:rPr>
        <w:t xml:space="preserve"> in </w:t>
      </w:r>
      <w:r w:rsidR="00B95431">
        <w:rPr>
          <w:lang w:eastAsia="en-US"/>
        </w:rPr>
        <w:t xml:space="preserve">this </w:t>
      </w:r>
      <w:r w:rsidR="00645A3D">
        <w:rPr>
          <w:lang w:eastAsia="en-US"/>
        </w:rPr>
        <w:t>Agreement</w:t>
      </w:r>
      <w:r w:rsidR="00474E5B" w:rsidRPr="00474E5B">
        <w:rPr>
          <w:lang w:eastAsia="en-US"/>
        </w:rPr>
        <w:t>.</w:t>
      </w:r>
    </w:p>
    <w:p w14:paraId="28B62593" w14:textId="77777777" w:rsidR="00FD3DD8" w:rsidRPr="00FD3DD8" w:rsidRDefault="00FD3DD8" w:rsidP="00BD6B18">
      <w:pPr>
        <w:spacing w:line="320" w:lineRule="atLeast"/>
        <w:jc w:val="left"/>
        <w:rPr>
          <w:rFonts w:cs="Arial"/>
          <w:b/>
        </w:rPr>
      </w:pPr>
    </w:p>
    <w:tbl>
      <w:tblPr>
        <w:tblW w:w="7997" w:type="dxa"/>
        <w:tblLayout w:type="fixed"/>
        <w:tblLook w:val="0000" w:firstRow="0" w:lastRow="0" w:firstColumn="0" w:lastColumn="0" w:noHBand="0" w:noVBand="0"/>
      </w:tblPr>
      <w:tblGrid>
        <w:gridCol w:w="3934"/>
        <w:gridCol w:w="425"/>
        <w:gridCol w:w="236"/>
        <w:gridCol w:w="3402"/>
      </w:tblGrid>
      <w:tr w:rsidR="00F9548C" w:rsidRPr="005179B6" w14:paraId="4E1C9A5C" w14:textId="77777777" w:rsidTr="004251F0">
        <w:tc>
          <w:tcPr>
            <w:tcW w:w="3934" w:type="dxa"/>
          </w:tcPr>
          <w:p w14:paraId="6ECC51DD" w14:textId="77777777" w:rsidR="00F9548C" w:rsidRPr="005179B6" w:rsidRDefault="00F9548C" w:rsidP="007C742E">
            <w:pPr>
              <w:keepNext/>
              <w:jc w:val="left"/>
              <w:rPr>
                <w:rFonts w:cs="Arial"/>
              </w:rPr>
            </w:pPr>
            <w:r w:rsidRPr="005179B6">
              <w:rPr>
                <w:b/>
              </w:rPr>
              <w:t>SIGNED</w:t>
            </w:r>
            <w:r w:rsidRPr="005179B6">
              <w:t xml:space="preserve"> for and on behalf of </w:t>
            </w:r>
            <w:r w:rsidRPr="005179B6">
              <w:rPr>
                <w:b/>
              </w:rPr>
              <w:t>[</w:t>
            </w:r>
            <w:r w:rsidRPr="005179B6">
              <w:rPr>
                <w:b/>
                <w:i/>
              </w:rPr>
              <w:t>INSERT NAME OF COMPANY</w:t>
            </w:r>
            <w:r w:rsidRPr="005179B6">
              <w:rPr>
                <w:b/>
              </w:rPr>
              <w:t>] LIMITED</w:t>
            </w:r>
            <w:r w:rsidRPr="005179B6">
              <w:rPr>
                <w:rFonts w:cs="Arial"/>
              </w:rPr>
              <w:t xml:space="preserve"> by:</w:t>
            </w:r>
          </w:p>
        </w:tc>
        <w:tc>
          <w:tcPr>
            <w:tcW w:w="425" w:type="dxa"/>
          </w:tcPr>
          <w:p w14:paraId="2F6D86D8" w14:textId="77777777" w:rsidR="00F9548C" w:rsidRPr="005179B6" w:rsidRDefault="00F9548C" w:rsidP="007C742E">
            <w:pPr>
              <w:jc w:val="left"/>
            </w:pPr>
            <w:r w:rsidRPr="005179B6">
              <w:t>)</w:t>
            </w:r>
            <w:r w:rsidRPr="005179B6">
              <w:br/>
              <w:t>)</w:t>
            </w:r>
          </w:p>
        </w:tc>
        <w:tc>
          <w:tcPr>
            <w:tcW w:w="236" w:type="dxa"/>
          </w:tcPr>
          <w:p w14:paraId="17DAD42E" w14:textId="77777777" w:rsidR="00F9548C" w:rsidRPr="005179B6" w:rsidRDefault="00F9548C" w:rsidP="007C742E">
            <w:pPr>
              <w:keepNext/>
              <w:jc w:val="left"/>
              <w:rPr>
                <w:rFonts w:cs="Arial"/>
              </w:rPr>
            </w:pPr>
          </w:p>
        </w:tc>
        <w:tc>
          <w:tcPr>
            <w:tcW w:w="3402" w:type="dxa"/>
          </w:tcPr>
          <w:p w14:paraId="410A95AB" w14:textId="77777777" w:rsidR="00F9548C" w:rsidRPr="005179B6" w:rsidRDefault="00F9548C" w:rsidP="007C742E">
            <w:pPr>
              <w:keepNext/>
              <w:jc w:val="left"/>
              <w:rPr>
                <w:rFonts w:cs="Arial"/>
              </w:rPr>
            </w:pPr>
          </w:p>
        </w:tc>
      </w:tr>
      <w:tr w:rsidR="00F9548C" w:rsidRPr="008B7C99" w14:paraId="3BAE0909" w14:textId="77777777" w:rsidTr="004251F0">
        <w:tc>
          <w:tcPr>
            <w:tcW w:w="3934" w:type="dxa"/>
          </w:tcPr>
          <w:p w14:paraId="3A5AA213" w14:textId="77777777" w:rsidR="00F9548C" w:rsidRPr="005179B6" w:rsidRDefault="00F9548C" w:rsidP="007C742E">
            <w:pPr>
              <w:keepNext/>
              <w:jc w:val="left"/>
              <w:rPr>
                <w:rFonts w:cs="Arial"/>
              </w:rPr>
            </w:pPr>
          </w:p>
        </w:tc>
        <w:tc>
          <w:tcPr>
            <w:tcW w:w="425" w:type="dxa"/>
          </w:tcPr>
          <w:p w14:paraId="420886E6" w14:textId="77777777" w:rsidR="00F9548C" w:rsidRPr="005179B6" w:rsidRDefault="00F9548C" w:rsidP="007C742E">
            <w:pPr>
              <w:keepNext/>
              <w:jc w:val="left"/>
              <w:rPr>
                <w:rFonts w:cs="Arial"/>
              </w:rPr>
            </w:pPr>
          </w:p>
        </w:tc>
        <w:tc>
          <w:tcPr>
            <w:tcW w:w="236" w:type="dxa"/>
          </w:tcPr>
          <w:p w14:paraId="5C2BF0C8" w14:textId="77777777" w:rsidR="00F9548C" w:rsidRPr="005179B6" w:rsidRDefault="00F9548C" w:rsidP="007C742E">
            <w:pPr>
              <w:keepNext/>
              <w:jc w:val="left"/>
              <w:rPr>
                <w:rFonts w:cs="Arial"/>
              </w:rPr>
            </w:pPr>
          </w:p>
        </w:tc>
        <w:tc>
          <w:tcPr>
            <w:tcW w:w="3402" w:type="dxa"/>
            <w:tcBorders>
              <w:top w:val="single" w:sz="4" w:space="0" w:color="auto"/>
              <w:bottom w:val="single" w:sz="4" w:space="0" w:color="auto"/>
            </w:tcBorders>
          </w:tcPr>
          <w:p w14:paraId="1CC11096" w14:textId="77777777" w:rsidR="00F9548C" w:rsidRPr="008B7C99" w:rsidRDefault="00F9548C" w:rsidP="007C742E">
            <w:pPr>
              <w:keepNext/>
              <w:jc w:val="left"/>
              <w:rPr>
                <w:rFonts w:cs="Arial"/>
              </w:rPr>
            </w:pPr>
            <w:r w:rsidRPr="005179B6">
              <w:rPr>
                <w:rFonts w:cs="Arial"/>
              </w:rPr>
              <w:t xml:space="preserve">Signature of </w:t>
            </w:r>
            <w:r>
              <w:rPr>
                <w:rFonts w:cs="Arial"/>
              </w:rPr>
              <w:t>authorised signatory</w:t>
            </w:r>
          </w:p>
          <w:p w14:paraId="35A5FB7F" w14:textId="77777777" w:rsidR="00F9548C" w:rsidRPr="008B7C99" w:rsidRDefault="00F9548C" w:rsidP="007C742E">
            <w:pPr>
              <w:keepNext/>
              <w:jc w:val="left"/>
              <w:rPr>
                <w:rFonts w:cs="Arial"/>
              </w:rPr>
            </w:pPr>
          </w:p>
        </w:tc>
      </w:tr>
      <w:tr w:rsidR="00F9548C" w:rsidRPr="008B7C99" w14:paraId="7B8D905D" w14:textId="77777777" w:rsidTr="004251F0">
        <w:tc>
          <w:tcPr>
            <w:tcW w:w="3934" w:type="dxa"/>
          </w:tcPr>
          <w:p w14:paraId="1E9D6634" w14:textId="77777777" w:rsidR="00F9548C" w:rsidRPr="008B7C99" w:rsidRDefault="00F9548C" w:rsidP="007C742E">
            <w:pPr>
              <w:jc w:val="left"/>
              <w:rPr>
                <w:rFonts w:cs="Arial"/>
              </w:rPr>
            </w:pPr>
          </w:p>
        </w:tc>
        <w:tc>
          <w:tcPr>
            <w:tcW w:w="425" w:type="dxa"/>
          </w:tcPr>
          <w:p w14:paraId="17669AC1" w14:textId="77777777" w:rsidR="00F9548C" w:rsidRPr="008B7C99" w:rsidRDefault="00F9548C" w:rsidP="007C742E">
            <w:pPr>
              <w:jc w:val="left"/>
              <w:rPr>
                <w:rFonts w:cs="Arial"/>
              </w:rPr>
            </w:pPr>
          </w:p>
        </w:tc>
        <w:tc>
          <w:tcPr>
            <w:tcW w:w="236" w:type="dxa"/>
          </w:tcPr>
          <w:p w14:paraId="564BAAFD" w14:textId="77777777" w:rsidR="00F9548C" w:rsidRPr="008B7C99" w:rsidRDefault="00F9548C" w:rsidP="007C742E">
            <w:pPr>
              <w:jc w:val="left"/>
              <w:rPr>
                <w:rFonts w:cs="Arial"/>
              </w:rPr>
            </w:pPr>
          </w:p>
        </w:tc>
        <w:tc>
          <w:tcPr>
            <w:tcW w:w="3402" w:type="dxa"/>
            <w:tcBorders>
              <w:top w:val="single" w:sz="4" w:space="0" w:color="auto"/>
            </w:tcBorders>
          </w:tcPr>
          <w:p w14:paraId="2FEB93B0" w14:textId="77777777" w:rsidR="00F9548C" w:rsidRPr="008B7C99" w:rsidRDefault="00F9548C" w:rsidP="007C742E">
            <w:pPr>
              <w:jc w:val="left"/>
              <w:rPr>
                <w:rFonts w:cs="Arial"/>
              </w:rPr>
            </w:pPr>
            <w:r w:rsidRPr="008B7C99">
              <w:rPr>
                <w:rFonts w:cs="Arial"/>
              </w:rPr>
              <w:t xml:space="preserve">Print </w:t>
            </w:r>
            <w:r>
              <w:rPr>
                <w:rFonts w:cs="Arial"/>
              </w:rPr>
              <w:t>f</w:t>
            </w:r>
            <w:r w:rsidRPr="008B7C99">
              <w:rPr>
                <w:rFonts w:cs="Arial"/>
              </w:rPr>
              <w:t xml:space="preserve">ull </w:t>
            </w:r>
            <w:r>
              <w:rPr>
                <w:rFonts w:cs="Arial"/>
              </w:rPr>
              <w:t>n</w:t>
            </w:r>
            <w:r w:rsidRPr="008B7C99">
              <w:rPr>
                <w:rFonts w:cs="Arial"/>
              </w:rPr>
              <w:t xml:space="preserve">ame of </w:t>
            </w:r>
            <w:r>
              <w:rPr>
                <w:rFonts w:cs="Arial"/>
              </w:rPr>
              <w:t>authorised signatory</w:t>
            </w:r>
          </w:p>
        </w:tc>
      </w:tr>
    </w:tbl>
    <w:p w14:paraId="00E8404B" w14:textId="77777777" w:rsidR="00F75261" w:rsidRPr="006D42F3" w:rsidRDefault="00F75261" w:rsidP="007C742E">
      <w:pPr>
        <w:keepNext/>
        <w:jc w:val="left"/>
        <w:rPr>
          <w:rFonts w:cs="Arial"/>
          <w:b/>
          <w:i/>
          <w:color w:val="C00000"/>
        </w:rPr>
      </w:pPr>
      <w:r w:rsidRPr="00F9548C">
        <w:rPr>
          <w:rFonts w:cs="Arial"/>
          <w:b/>
          <w:color w:val="C00000"/>
          <w:highlight w:val="lightGray"/>
        </w:rPr>
        <w:lastRenderedPageBreak/>
        <w:t>[</w:t>
      </w:r>
      <w:r w:rsidRPr="00F9548C">
        <w:rPr>
          <w:rFonts w:cs="Arial"/>
          <w:b/>
          <w:i/>
          <w:color w:val="C00000"/>
          <w:highlight w:val="lightGray"/>
        </w:rPr>
        <w:t xml:space="preserve">User note:  Use the following signature block if the </w:t>
      </w:r>
      <w:r w:rsidR="00F5724C">
        <w:rPr>
          <w:rFonts w:cs="Arial"/>
          <w:b/>
          <w:i/>
          <w:color w:val="C00000"/>
          <w:highlight w:val="lightGray"/>
        </w:rPr>
        <w:t>Investor</w:t>
      </w:r>
      <w:r w:rsidRPr="00F9548C">
        <w:rPr>
          <w:rFonts w:cs="Arial"/>
          <w:b/>
          <w:i/>
          <w:color w:val="C00000"/>
          <w:highlight w:val="lightGray"/>
        </w:rPr>
        <w:t xml:space="preserve"> is a company.</w:t>
      </w:r>
      <w:r w:rsidRPr="00F9548C">
        <w:rPr>
          <w:rFonts w:cs="Arial"/>
          <w:b/>
          <w:color w:val="C00000"/>
          <w:highlight w:val="lightGray"/>
        </w:rPr>
        <w:t>]</w:t>
      </w:r>
    </w:p>
    <w:tbl>
      <w:tblPr>
        <w:tblW w:w="7997" w:type="dxa"/>
        <w:tblLayout w:type="fixed"/>
        <w:tblLook w:val="0000" w:firstRow="0" w:lastRow="0" w:firstColumn="0" w:lastColumn="0" w:noHBand="0" w:noVBand="0"/>
      </w:tblPr>
      <w:tblGrid>
        <w:gridCol w:w="3934"/>
        <w:gridCol w:w="425"/>
        <w:gridCol w:w="236"/>
        <w:gridCol w:w="3402"/>
      </w:tblGrid>
      <w:tr w:rsidR="00F9548C" w:rsidRPr="005179B6" w14:paraId="0EA7EA3D" w14:textId="77777777" w:rsidTr="004251F0">
        <w:tc>
          <w:tcPr>
            <w:tcW w:w="3934" w:type="dxa"/>
          </w:tcPr>
          <w:p w14:paraId="68F71E23" w14:textId="77777777" w:rsidR="00F9548C" w:rsidRPr="005179B6" w:rsidRDefault="00F9548C" w:rsidP="007C742E">
            <w:pPr>
              <w:keepNext/>
              <w:jc w:val="left"/>
              <w:rPr>
                <w:rFonts w:cs="Arial"/>
              </w:rPr>
            </w:pPr>
            <w:r w:rsidRPr="005179B6">
              <w:rPr>
                <w:b/>
              </w:rPr>
              <w:t>SIGNED</w:t>
            </w:r>
            <w:r w:rsidRPr="005179B6">
              <w:t xml:space="preserve"> for and on behalf of </w:t>
            </w:r>
            <w:r w:rsidRPr="005179B6">
              <w:rPr>
                <w:b/>
              </w:rPr>
              <w:t>[</w:t>
            </w:r>
            <w:r w:rsidRPr="005179B6">
              <w:rPr>
                <w:b/>
                <w:i/>
              </w:rPr>
              <w:t>INSERT NAME OF COMPANY</w:t>
            </w:r>
            <w:r w:rsidRPr="005179B6">
              <w:rPr>
                <w:b/>
              </w:rPr>
              <w:t>] LIMITED</w:t>
            </w:r>
            <w:r w:rsidRPr="005179B6">
              <w:rPr>
                <w:rFonts w:cs="Arial"/>
              </w:rPr>
              <w:t xml:space="preserve"> by:</w:t>
            </w:r>
          </w:p>
        </w:tc>
        <w:tc>
          <w:tcPr>
            <w:tcW w:w="425" w:type="dxa"/>
          </w:tcPr>
          <w:p w14:paraId="6B4C1AF3" w14:textId="77777777" w:rsidR="00F9548C" w:rsidRPr="005179B6" w:rsidRDefault="00F9548C" w:rsidP="007C742E">
            <w:pPr>
              <w:jc w:val="left"/>
            </w:pPr>
            <w:r w:rsidRPr="005179B6">
              <w:t>)</w:t>
            </w:r>
            <w:r w:rsidRPr="005179B6">
              <w:br/>
              <w:t>)</w:t>
            </w:r>
          </w:p>
        </w:tc>
        <w:tc>
          <w:tcPr>
            <w:tcW w:w="236" w:type="dxa"/>
          </w:tcPr>
          <w:p w14:paraId="61B2D9B5" w14:textId="77777777" w:rsidR="00F9548C" w:rsidRPr="005179B6" w:rsidRDefault="00F9548C" w:rsidP="007C742E">
            <w:pPr>
              <w:keepNext/>
              <w:jc w:val="left"/>
              <w:rPr>
                <w:rFonts w:cs="Arial"/>
              </w:rPr>
            </w:pPr>
          </w:p>
        </w:tc>
        <w:tc>
          <w:tcPr>
            <w:tcW w:w="3402" w:type="dxa"/>
          </w:tcPr>
          <w:p w14:paraId="2556D14B" w14:textId="77777777" w:rsidR="00F9548C" w:rsidRPr="005179B6" w:rsidRDefault="00F9548C" w:rsidP="007C742E">
            <w:pPr>
              <w:keepNext/>
              <w:jc w:val="left"/>
              <w:rPr>
                <w:rFonts w:cs="Arial"/>
              </w:rPr>
            </w:pPr>
          </w:p>
        </w:tc>
      </w:tr>
      <w:tr w:rsidR="00F9548C" w:rsidRPr="008B7C99" w14:paraId="6604591B" w14:textId="77777777" w:rsidTr="004251F0">
        <w:tc>
          <w:tcPr>
            <w:tcW w:w="3934" w:type="dxa"/>
          </w:tcPr>
          <w:p w14:paraId="5AD1DE48" w14:textId="77777777" w:rsidR="00F9548C" w:rsidRPr="005179B6" w:rsidRDefault="00F9548C" w:rsidP="004251F0">
            <w:pPr>
              <w:keepNext/>
              <w:rPr>
                <w:rFonts w:cs="Arial"/>
              </w:rPr>
            </w:pPr>
          </w:p>
        </w:tc>
        <w:tc>
          <w:tcPr>
            <w:tcW w:w="425" w:type="dxa"/>
          </w:tcPr>
          <w:p w14:paraId="40494BDE" w14:textId="77777777" w:rsidR="00F9548C" w:rsidRPr="005179B6" w:rsidRDefault="00F9548C" w:rsidP="004251F0">
            <w:pPr>
              <w:keepNext/>
              <w:rPr>
                <w:rFonts w:cs="Arial"/>
              </w:rPr>
            </w:pPr>
          </w:p>
        </w:tc>
        <w:tc>
          <w:tcPr>
            <w:tcW w:w="236" w:type="dxa"/>
          </w:tcPr>
          <w:p w14:paraId="56F06A13" w14:textId="77777777" w:rsidR="00F9548C" w:rsidRPr="005179B6" w:rsidRDefault="00F9548C" w:rsidP="004251F0">
            <w:pPr>
              <w:keepNext/>
              <w:rPr>
                <w:rFonts w:cs="Arial"/>
              </w:rPr>
            </w:pPr>
          </w:p>
        </w:tc>
        <w:tc>
          <w:tcPr>
            <w:tcW w:w="3402" w:type="dxa"/>
            <w:tcBorders>
              <w:top w:val="single" w:sz="4" w:space="0" w:color="auto"/>
              <w:bottom w:val="single" w:sz="4" w:space="0" w:color="auto"/>
            </w:tcBorders>
          </w:tcPr>
          <w:p w14:paraId="6022405B" w14:textId="77777777" w:rsidR="00F9548C" w:rsidRPr="008B7C99" w:rsidRDefault="00F9548C" w:rsidP="007C742E">
            <w:pPr>
              <w:keepNext/>
              <w:jc w:val="left"/>
              <w:rPr>
                <w:rFonts w:cs="Arial"/>
              </w:rPr>
            </w:pPr>
            <w:r w:rsidRPr="005179B6">
              <w:rPr>
                <w:rFonts w:cs="Arial"/>
              </w:rPr>
              <w:t xml:space="preserve">Signature of </w:t>
            </w:r>
            <w:r>
              <w:rPr>
                <w:rFonts w:cs="Arial"/>
              </w:rPr>
              <w:t>authorised signatory</w:t>
            </w:r>
          </w:p>
          <w:p w14:paraId="1D0BBAA7" w14:textId="77777777" w:rsidR="00F9548C" w:rsidRPr="008B7C99" w:rsidRDefault="00F9548C" w:rsidP="004251F0">
            <w:pPr>
              <w:keepNext/>
              <w:rPr>
                <w:rFonts w:cs="Arial"/>
              </w:rPr>
            </w:pPr>
          </w:p>
        </w:tc>
      </w:tr>
      <w:tr w:rsidR="00F9548C" w:rsidRPr="008B7C99" w14:paraId="0A82D614" w14:textId="77777777" w:rsidTr="004251F0">
        <w:tc>
          <w:tcPr>
            <w:tcW w:w="3934" w:type="dxa"/>
          </w:tcPr>
          <w:p w14:paraId="4FDB42BD" w14:textId="77777777" w:rsidR="00F9548C" w:rsidRPr="008B7C99" w:rsidRDefault="00F9548C" w:rsidP="004251F0">
            <w:pPr>
              <w:rPr>
                <w:rFonts w:cs="Arial"/>
              </w:rPr>
            </w:pPr>
          </w:p>
        </w:tc>
        <w:tc>
          <w:tcPr>
            <w:tcW w:w="425" w:type="dxa"/>
          </w:tcPr>
          <w:p w14:paraId="299C3603" w14:textId="77777777" w:rsidR="00F9548C" w:rsidRPr="008B7C99" w:rsidRDefault="00F9548C" w:rsidP="004251F0">
            <w:pPr>
              <w:rPr>
                <w:rFonts w:cs="Arial"/>
              </w:rPr>
            </w:pPr>
          </w:p>
        </w:tc>
        <w:tc>
          <w:tcPr>
            <w:tcW w:w="236" w:type="dxa"/>
          </w:tcPr>
          <w:p w14:paraId="68D0D366" w14:textId="77777777" w:rsidR="00F9548C" w:rsidRPr="008B7C99" w:rsidRDefault="00F9548C" w:rsidP="004251F0">
            <w:pPr>
              <w:rPr>
                <w:rFonts w:cs="Arial"/>
              </w:rPr>
            </w:pPr>
          </w:p>
        </w:tc>
        <w:tc>
          <w:tcPr>
            <w:tcW w:w="3402" w:type="dxa"/>
            <w:tcBorders>
              <w:top w:val="single" w:sz="4" w:space="0" w:color="auto"/>
            </w:tcBorders>
          </w:tcPr>
          <w:p w14:paraId="2E4AE6BE" w14:textId="77777777" w:rsidR="00F9548C" w:rsidRPr="008B7C99" w:rsidRDefault="00F9548C" w:rsidP="007C742E">
            <w:pPr>
              <w:jc w:val="left"/>
              <w:rPr>
                <w:rFonts w:cs="Arial"/>
              </w:rPr>
            </w:pPr>
            <w:r w:rsidRPr="008B7C99">
              <w:rPr>
                <w:rFonts w:cs="Arial"/>
              </w:rPr>
              <w:t xml:space="preserve">Print </w:t>
            </w:r>
            <w:r>
              <w:rPr>
                <w:rFonts w:cs="Arial"/>
              </w:rPr>
              <w:t>f</w:t>
            </w:r>
            <w:r w:rsidRPr="008B7C99">
              <w:rPr>
                <w:rFonts w:cs="Arial"/>
              </w:rPr>
              <w:t xml:space="preserve">ull </w:t>
            </w:r>
            <w:r>
              <w:rPr>
                <w:rFonts w:cs="Arial"/>
              </w:rPr>
              <w:t>n</w:t>
            </w:r>
            <w:r w:rsidRPr="008B7C99">
              <w:rPr>
                <w:rFonts w:cs="Arial"/>
              </w:rPr>
              <w:t xml:space="preserve">ame of </w:t>
            </w:r>
            <w:r>
              <w:rPr>
                <w:rFonts w:cs="Arial"/>
              </w:rPr>
              <w:t>authorised signatory</w:t>
            </w:r>
          </w:p>
        </w:tc>
      </w:tr>
    </w:tbl>
    <w:p w14:paraId="585B6294" w14:textId="77777777" w:rsidR="00F75261" w:rsidRPr="006D42F3" w:rsidRDefault="00F75261" w:rsidP="00E723D8">
      <w:pPr>
        <w:keepNext/>
        <w:jc w:val="left"/>
        <w:rPr>
          <w:rFonts w:cs="Arial"/>
          <w:b/>
          <w:i/>
          <w:color w:val="C00000"/>
        </w:rPr>
      </w:pPr>
      <w:r w:rsidRPr="00F9548C">
        <w:rPr>
          <w:rFonts w:cs="Arial"/>
          <w:b/>
          <w:color w:val="C00000"/>
          <w:highlight w:val="lightGray"/>
        </w:rPr>
        <w:t>[</w:t>
      </w:r>
      <w:r w:rsidRPr="00F9548C">
        <w:rPr>
          <w:rFonts w:cs="Arial"/>
          <w:b/>
          <w:i/>
          <w:color w:val="C00000"/>
          <w:highlight w:val="lightGray"/>
        </w:rPr>
        <w:t xml:space="preserve">User note:  Use the following signature block if the </w:t>
      </w:r>
      <w:r w:rsidR="00F5724C">
        <w:rPr>
          <w:rFonts w:cs="Arial"/>
          <w:b/>
          <w:i/>
          <w:color w:val="C00000"/>
          <w:highlight w:val="lightGray"/>
        </w:rPr>
        <w:t>Investor</w:t>
      </w:r>
      <w:r w:rsidRPr="00F9548C">
        <w:rPr>
          <w:rFonts w:cs="Arial"/>
          <w:b/>
          <w:i/>
          <w:color w:val="C00000"/>
          <w:highlight w:val="lightGray"/>
        </w:rPr>
        <w:t xml:space="preserve"> is </w:t>
      </w:r>
      <w:r w:rsidR="003253CB" w:rsidRPr="00F9548C">
        <w:rPr>
          <w:rFonts w:cs="Arial"/>
          <w:b/>
          <w:i/>
          <w:color w:val="C00000"/>
          <w:highlight w:val="lightGray"/>
        </w:rPr>
        <w:t>an individual.</w:t>
      </w:r>
      <w:r w:rsidR="003253CB" w:rsidRPr="00F9548C">
        <w:rPr>
          <w:rFonts w:cs="Arial"/>
          <w:color w:val="C00000"/>
          <w:highlight w:val="lightGray"/>
        </w:rPr>
        <w:t>]</w:t>
      </w:r>
    </w:p>
    <w:tbl>
      <w:tblPr>
        <w:tblW w:w="7997" w:type="dxa"/>
        <w:tblLayout w:type="fixed"/>
        <w:tblLook w:val="0000" w:firstRow="0" w:lastRow="0" w:firstColumn="0" w:lastColumn="0" w:noHBand="0" w:noVBand="0"/>
      </w:tblPr>
      <w:tblGrid>
        <w:gridCol w:w="3934"/>
        <w:gridCol w:w="425"/>
        <w:gridCol w:w="236"/>
        <w:gridCol w:w="3402"/>
      </w:tblGrid>
      <w:tr w:rsidR="00F75261" w:rsidRPr="00DC4EFC" w14:paraId="3C737796" w14:textId="77777777" w:rsidTr="00F75261">
        <w:tc>
          <w:tcPr>
            <w:tcW w:w="3934" w:type="dxa"/>
          </w:tcPr>
          <w:p w14:paraId="44E1B323" w14:textId="77777777" w:rsidR="00F75261" w:rsidRPr="00E723D8" w:rsidRDefault="00F75261" w:rsidP="00E723D8">
            <w:pPr>
              <w:keepNext/>
              <w:spacing w:line="320" w:lineRule="atLeast"/>
              <w:jc w:val="left"/>
              <w:rPr>
                <w:rFonts w:cs="Arial"/>
                <w:b/>
              </w:rPr>
            </w:pPr>
            <w:r w:rsidRPr="00DC4EFC">
              <w:rPr>
                <w:rFonts w:cs="Arial"/>
                <w:b/>
              </w:rPr>
              <w:t>SIGNED</w:t>
            </w:r>
            <w:r w:rsidRPr="00DC4EFC">
              <w:rPr>
                <w:rFonts w:cs="Arial"/>
              </w:rPr>
              <w:t xml:space="preserve"> by</w:t>
            </w:r>
            <w:r w:rsidR="00E723D8">
              <w:rPr>
                <w:rFonts w:cs="Arial"/>
              </w:rPr>
              <w:t xml:space="preserve"> </w:t>
            </w:r>
            <w:r w:rsidR="00E723D8">
              <w:rPr>
                <w:rFonts w:cs="Arial"/>
                <w:b/>
              </w:rPr>
              <w:t>[</w:t>
            </w:r>
            <w:r w:rsidR="00E723D8">
              <w:rPr>
                <w:rFonts w:cs="Arial"/>
                <w:b/>
                <w:i/>
              </w:rPr>
              <w:t>INSERT NAME OF INDIVIDUAL</w:t>
            </w:r>
            <w:r w:rsidR="00E723D8">
              <w:rPr>
                <w:rFonts w:cs="Arial"/>
                <w:b/>
              </w:rPr>
              <w:t>]</w:t>
            </w:r>
            <w:r w:rsidR="00E723D8" w:rsidRPr="00E723D8">
              <w:rPr>
                <w:rFonts w:cs="Arial"/>
              </w:rPr>
              <w:t>:</w:t>
            </w:r>
          </w:p>
        </w:tc>
        <w:tc>
          <w:tcPr>
            <w:tcW w:w="425" w:type="dxa"/>
          </w:tcPr>
          <w:p w14:paraId="21A22AB8" w14:textId="77777777" w:rsidR="00F75261" w:rsidRPr="00DC4EFC" w:rsidRDefault="00F75261" w:rsidP="00E723D8">
            <w:pPr>
              <w:keepNext/>
              <w:spacing w:line="320" w:lineRule="atLeast"/>
              <w:jc w:val="left"/>
              <w:rPr>
                <w:rFonts w:cs="Arial"/>
              </w:rPr>
            </w:pPr>
            <w:r w:rsidRPr="00DC4EFC">
              <w:rPr>
                <w:rFonts w:cs="Arial"/>
              </w:rPr>
              <w:t>)</w:t>
            </w:r>
            <w:r w:rsidR="00E723D8">
              <w:rPr>
                <w:rFonts w:cs="Arial"/>
              </w:rPr>
              <w:br/>
              <w:t>)</w:t>
            </w:r>
          </w:p>
        </w:tc>
        <w:tc>
          <w:tcPr>
            <w:tcW w:w="236" w:type="dxa"/>
          </w:tcPr>
          <w:p w14:paraId="654DA8FC" w14:textId="77777777" w:rsidR="00F75261" w:rsidRPr="00DC4EFC" w:rsidRDefault="00F75261" w:rsidP="00E723D8">
            <w:pPr>
              <w:keepNext/>
              <w:spacing w:line="320" w:lineRule="atLeast"/>
              <w:jc w:val="left"/>
              <w:rPr>
                <w:rFonts w:cs="Arial"/>
              </w:rPr>
            </w:pPr>
          </w:p>
        </w:tc>
        <w:tc>
          <w:tcPr>
            <w:tcW w:w="3402" w:type="dxa"/>
          </w:tcPr>
          <w:p w14:paraId="6F58CB12" w14:textId="77777777" w:rsidR="00F75261" w:rsidRPr="00DC4EFC" w:rsidRDefault="00F75261" w:rsidP="00E723D8">
            <w:pPr>
              <w:keepNext/>
              <w:spacing w:line="320" w:lineRule="atLeast"/>
              <w:jc w:val="left"/>
              <w:rPr>
                <w:rFonts w:cs="Arial"/>
              </w:rPr>
            </w:pPr>
          </w:p>
        </w:tc>
      </w:tr>
      <w:tr w:rsidR="00F75261" w:rsidRPr="00DC4EFC" w14:paraId="3EB103FA" w14:textId="77777777" w:rsidTr="00F75261">
        <w:tc>
          <w:tcPr>
            <w:tcW w:w="3934" w:type="dxa"/>
          </w:tcPr>
          <w:p w14:paraId="34BF8DAF" w14:textId="77777777" w:rsidR="00F75261" w:rsidRPr="00DC4EFC" w:rsidRDefault="00F75261" w:rsidP="00E723D8">
            <w:pPr>
              <w:spacing w:line="320" w:lineRule="atLeast"/>
              <w:jc w:val="left"/>
              <w:rPr>
                <w:rFonts w:cs="Arial"/>
                <w:szCs w:val="22"/>
              </w:rPr>
            </w:pPr>
          </w:p>
        </w:tc>
        <w:tc>
          <w:tcPr>
            <w:tcW w:w="425" w:type="dxa"/>
          </w:tcPr>
          <w:p w14:paraId="33AB4466" w14:textId="77777777" w:rsidR="00F75261" w:rsidRPr="00DC4EFC" w:rsidRDefault="00F75261" w:rsidP="00E723D8">
            <w:pPr>
              <w:spacing w:line="320" w:lineRule="atLeast"/>
              <w:jc w:val="left"/>
              <w:rPr>
                <w:rFonts w:cs="Arial"/>
                <w:szCs w:val="22"/>
              </w:rPr>
            </w:pPr>
          </w:p>
        </w:tc>
        <w:tc>
          <w:tcPr>
            <w:tcW w:w="236" w:type="dxa"/>
          </w:tcPr>
          <w:p w14:paraId="4C6BBE04" w14:textId="77777777" w:rsidR="00F75261" w:rsidRPr="00DC4EFC" w:rsidRDefault="00F75261" w:rsidP="00E723D8">
            <w:pPr>
              <w:spacing w:line="320" w:lineRule="atLeast"/>
              <w:jc w:val="left"/>
              <w:rPr>
                <w:rFonts w:cs="Arial"/>
                <w:szCs w:val="22"/>
              </w:rPr>
            </w:pPr>
          </w:p>
        </w:tc>
        <w:tc>
          <w:tcPr>
            <w:tcW w:w="3402" w:type="dxa"/>
            <w:tcBorders>
              <w:top w:val="single" w:sz="4" w:space="0" w:color="auto"/>
            </w:tcBorders>
          </w:tcPr>
          <w:p w14:paraId="5C658BCC" w14:textId="77777777" w:rsidR="00F75261" w:rsidRPr="00DC4EFC" w:rsidRDefault="00F75261" w:rsidP="00E723D8">
            <w:pPr>
              <w:jc w:val="left"/>
              <w:rPr>
                <w:rFonts w:cs="Arial"/>
                <w:sz w:val="18"/>
                <w:szCs w:val="18"/>
              </w:rPr>
            </w:pPr>
            <w:r w:rsidRPr="00DC4EFC">
              <w:rPr>
                <w:rFonts w:cs="Arial"/>
                <w:sz w:val="18"/>
                <w:szCs w:val="18"/>
              </w:rPr>
              <w:t>Signature</w:t>
            </w:r>
          </w:p>
        </w:tc>
      </w:tr>
    </w:tbl>
    <w:p w14:paraId="165D9427" w14:textId="77777777" w:rsidR="00F75261" w:rsidRPr="006D42F3" w:rsidRDefault="00F75261" w:rsidP="00E723D8">
      <w:pPr>
        <w:keepNext/>
        <w:jc w:val="left"/>
        <w:rPr>
          <w:rFonts w:cs="Arial"/>
          <w:color w:val="C00000"/>
        </w:rPr>
      </w:pPr>
      <w:r w:rsidRPr="00F9548C">
        <w:rPr>
          <w:rFonts w:cs="Arial"/>
          <w:b/>
          <w:color w:val="C00000"/>
          <w:highlight w:val="lightGray"/>
        </w:rPr>
        <w:t>[</w:t>
      </w:r>
      <w:r w:rsidRPr="00F9548C">
        <w:rPr>
          <w:rFonts w:cs="Arial"/>
          <w:b/>
          <w:i/>
          <w:color w:val="C00000"/>
          <w:highlight w:val="lightGray"/>
        </w:rPr>
        <w:t xml:space="preserve">User note:  Use the following signature block if the </w:t>
      </w:r>
      <w:r w:rsidR="00F5724C">
        <w:rPr>
          <w:rFonts w:cs="Arial"/>
          <w:b/>
          <w:i/>
          <w:color w:val="C00000"/>
          <w:highlight w:val="lightGray"/>
        </w:rPr>
        <w:t>Investor</w:t>
      </w:r>
      <w:r w:rsidRPr="00F9548C">
        <w:rPr>
          <w:rFonts w:cs="Arial"/>
          <w:b/>
          <w:i/>
          <w:color w:val="C00000"/>
          <w:highlight w:val="lightGray"/>
        </w:rPr>
        <w:t xml:space="preserve"> </w:t>
      </w:r>
      <w:r w:rsidR="00906265" w:rsidRPr="00F9548C">
        <w:rPr>
          <w:rFonts w:cs="Arial"/>
          <w:b/>
          <w:i/>
          <w:color w:val="C00000"/>
          <w:highlight w:val="lightGray"/>
        </w:rPr>
        <w:t xml:space="preserve">is a trust.  Each trustee of the trust must sign the </w:t>
      </w:r>
      <w:r w:rsidR="00645A3D">
        <w:rPr>
          <w:rFonts w:cs="Arial"/>
          <w:b/>
          <w:i/>
          <w:color w:val="C00000"/>
          <w:highlight w:val="lightGray"/>
        </w:rPr>
        <w:t>agreement</w:t>
      </w:r>
      <w:r w:rsidR="00906265" w:rsidRPr="00F9548C">
        <w:rPr>
          <w:rFonts w:cs="Arial"/>
          <w:b/>
          <w:i/>
          <w:color w:val="C00000"/>
          <w:highlight w:val="lightGray"/>
        </w:rPr>
        <w:t>.  Insert this signature block for each trustee.</w:t>
      </w:r>
      <w:r w:rsidRPr="00F9548C">
        <w:rPr>
          <w:rFonts w:cs="Arial"/>
          <w:color w:val="C00000"/>
          <w:highlight w:val="lightGray"/>
        </w:rPr>
        <w:t>]</w:t>
      </w:r>
    </w:p>
    <w:tbl>
      <w:tblPr>
        <w:tblW w:w="7997" w:type="dxa"/>
        <w:tblLayout w:type="fixed"/>
        <w:tblLook w:val="0000" w:firstRow="0" w:lastRow="0" w:firstColumn="0" w:lastColumn="0" w:noHBand="0" w:noVBand="0"/>
      </w:tblPr>
      <w:tblGrid>
        <w:gridCol w:w="3934"/>
        <w:gridCol w:w="425"/>
        <w:gridCol w:w="236"/>
        <w:gridCol w:w="3402"/>
      </w:tblGrid>
      <w:tr w:rsidR="00F75261" w:rsidRPr="00DC4EFC" w14:paraId="69E80CA7" w14:textId="77777777" w:rsidTr="00F75261">
        <w:tc>
          <w:tcPr>
            <w:tcW w:w="3934" w:type="dxa"/>
          </w:tcPr>
          <w:p w14:paraId="1F094E13" w14:textId="77777777" w:rsidR="00F75261" w:rsidRPr="00DC4EFC" w:rsidRDefault="00F75261" w:rsidP="00E723D8">
            <w:pPr>
              <w:keepNext/>
              <w:spacing w:line="320" w:lineRule="atLeast"/>
              <w:jc w:val="left"/>
              <w:rPr>
                <w:rFonts w:cs="Arial"/>
                <w:b/>
              </w:rPr>
            </w:pPr>
            <w:r w:rsidRPr="00DC4EFC">
              <w:rPr>
                <w:rFonts w:cs="Arial"/>
                <w:b/>
              </w:rPr>
              <w:t>SIGNED</w:t>
            </w:r>
            <w:r w:rsidRPr="00DC4EFC">
              <w:rPr>
                <w:rFonts w:cs="Arial"/>
              </w:rPr>
              <w:t xml:space="preserve"> by </w:t>
            </w:r>
            <w:r w:rsidRPr="00DC4EFC">
              <w:rPr>
                <w:rFonts w:cs="Arial"/>
                <w:b/>
              </w:rPr>
              <w:t>[</w:t>
            </w:r>
            <w:r w:rsidRPr="00DC4EFC">
              <w:rPr>
                <w:rFonts w:cs="Arial"/>
                <w:b/>
                <w:i/>
              </w:rPr>
              <w:t>INSERT NAME OF TRUSTEE</w:t>
            </w:r>
            <w:r w:rsidRPr="00DC4EFC">
              <w:rPr>
                <w:rFonts w:cs="Arial"/>
                <w:b/>
              </w:rPr>
              <w:t>]</w:t>
            </w:r>
            <w:r w:rsidR="00E723D8">
              <w:rPr>
                <w:rFonts w:cs="Arial"/>
                <w:b/>
              </w:rPr>
              <w:t xml:space="preserve"> </w:t>
            </w:r>
            <w:r w:rsidR="00E723D8">
              <w:rPr>
                <w:rFonts w:cs="Arial"/>
              </w:rPr>
              <w:t xml:space="preserve">as trustee of the </w:t>
            </w:r>
            <w:r w:rsidR="00E723D8">
              <w:rPr>
                <w:rFonts w:cs="Arial"/>
                <w:b/>
              </w:rPr>
              <w:t>[</w:t>
            </w:r>
            <w:r w:rsidR="00E723D8">
              <w:rPr>
                <w:rFonts w:cs="Arial"/>
                <w:b/>
                <w:i/>
              </w:rPr>
              <w:t>INSERT NAME OF TRUST</w:t>
            </w:r>
            <w:r w:rsidR="00E723D8">
              <w:rPr>
                <w:rFonts w:cs="Arial"/>
                <w:b/>
              </w:rPr>
              <w:t>]</w:t>
            </w:r>
            <w:r w:rsidR="00E723D8" w:rsidRPr="00E723D8">
              <w:rPr>
                <w:rFonts w:cs="Arial"/>
              </w:rPr>
              <w:t>:</w:t>
            </w:r>
          </w:p>
        </w:tc>
        <w:tc>
          <w:tcPr>
            <w:tcW w:w="425" w:type="dxa"/>
          </w:tcPr>
          <w:p w14:paraId="4304E154" w14:textId="77777777" w:rsidR="00F75261" w:rsidRPr="00DC4EFC" w:rsidRDefault="00F75261" w:rsidP="00E723D8">
            <w:pPr>
              <w:keepNext/>
              <w:spacing w:line="320" w:lineRule="atLeast"/>
              <w:ind w:right="-393"/>
              <w:jc w:val="left"/>
              <w:rPr>
                <w:rFonts w:cs="Arial"/>
              </w:rPr>
            </w:pPr>
            <w:r w:rsidRPr="00DC4EFC">
              <w:rPr>
                <w:rFonts w:cs="Arial"/>
              </w:rPr>
              <w:t>)</w:t>
            </w:r>
            <w:r w:rsidRPr="00DC4EFC">
              <w:rPr>
                <w:rFonts w:cs="Arial"/>
              </w:rPr>
              <w:br/>
              <w:t>)</w:t>
            </w:r>
            <w:r w:rsidRPr="00DC4EFC">
              <w:rPr>
                <w:rFonts w:cs="Arial"/>
              </w:rPr>
              <w:br/>
              <w:t>)</w:t>
            </w:r>
          </w:p>
        </w:tc>
        <w:tc>
          <w:tcPr>
            <w:tcW w:w="236" w:type="dxa"/>
          </w:tcPr>
          <w:p w14:paraId="2D4536B9" w14:textId="77777777" w:rsidR="00F75261" w:rsidRPr="00DC4EFC" w:rsidRDefault="00F75261" w:rsidP="00E723D8">
            <w:pPr>
              <w:keepNext/>
              <w:spacing w:line="320" w:lineRule="atLeast"/>
              <w:jc w:val="left"/>
              <w:rPr>
                <w:rFonts w:cs="Arial"/>
              </w:rPr>
            </w:pPr>
          </w:p>
        </w:tc>
        <w:tc>
          <w:tcPr>
            <w:tcW w:w="3402" w:type="dxa"/>
          </w:tcPr>
          <w:p w14:paraId="53511D90" w14:textId="77777777" w:rsidR="00F75261" w:rsidRPr="00DC4EFC" w:rsidRDefault="00F75261" w:rsidP="00E723D8">
            <w:pPr>
              <w:keepNext/>
              <w:spacing w:line="320" w:lineRule="atLeast"/>
              <w:jc w:val="left"/>
              <w:rPr>
                <w:rFonts w:cs="Arial"/>
                <w:szCs w:val="22"/>
              </w:rPr>
            </w:pPr>
          </w:p>
        </w:tc>
      </w:tr>
      <w:tr w:rsidR="00F75261" w:rsidRPr="00DC4EFC" w14:paraId="50C36A42" w14:textId="77777777" w:rsidTr="00F75261">
        <w:tc>
          <w:tcPr>
            <w:tcW w:w="3934" w:type="dxa"/>
          </w:tcPr>
          <w:p w14:paraId="063A5FBA" w14:textId="77777777" w:rsidR="00F75261" w:rsidRPr="00DC4EFC" w:rsidRDefault="00F75261" w:rsidP="00E723D8">
            <w:pPr>
              <w:keepNext/>
              <w:spacing w:line="320" w:lineRule="atLeast"/>
              <w:jc w:val="left"/>
              <w:rPr>
                <w:rFonts w:cs="Arial"/>
                <w:szCs w:val="22"/>
              </w:rPr>
            </w:pPr>
          </w:p>
        </w:tc>
        <w:tc>
          <w:tcPr>
            <w:tcW w:w="425" w:type="dxa"/>
          </w:tcPr>
          <w:p w14:paraId="08771C1E" w14:textId="77777777" w:rsidR="00F75261" w:rsidRPr="00DC4EFC" w:rsidRDefault="00F75261" w:rsidP="00E723D8">
            <w:pPr>
              <w:keepNext/>
              <w:spacing w:line="320" w:lineRule="atLeast"/>
              <w:jc w:val="left"/>
              <w:rPr>
                <w:rFonts w:cs="Arial"/>
                <w:szCs w:val="22"/>
              </w:rPr>
            </w:pPr>
          </w:p>
        </w:tc>
        <w:tc>
          <w:tcPr>
            <w:tcW w:w="236" w:type="dxa"/>
          </w:tcPr>
          <w:p w14:paraId="5C7E718E" w14:textId="77777777" w:rsidR="00F75261" w:rsidRPr="00DC4EFC" w:rsidRDefault="00F75261" w:rsidP="00E723D8">
            <w:pPr>
              <w:keepNext/>
              <w:spacing w:line="320" w:lineRule="atLeast"/>
              <w:jc w:val="left"/>
              <w:rPr>
                <w:rFonts w:cs="Arial"/>
                <w:szCs w:val="22"/>
              </w:rPr>
            </w:pPr>
          </w:p>
        </w:tc>
        <w:tc>
          <w:tcPr>
            <w:tcW w:w="3402" w:type="dxa"/>
            <w:tcBorders>
              <w:top w:val="single" w:sz="4" w:space="0" w:color="auto"/>
            </w:tcBorders>
          </w:tcPr>
          <w:p w14:paraId="79D73970" w14:textId="71C131D0" w:rsidR="00F75261" w:rsidRPr="00DC4EFC" w:rsidRDefault="00F9548C" w:rsidP="00E723D8">
            <w:pPr>
              <w:keepNext/>
              <w:jc w:val="left"/>
              <w:rPr>
                <w:rFonts w:cs="Arial"/>
                <w:b/>
                <w:sz w:val="18"/>
                <w:szCs w:val="18"/>
              </w:rPr>
            </w:pPr>
            <w:r w:rsidRPr="005179B6">
              <w:t>Signature of [</w:t>
            </w:r>
            <w:r w:rsidR="00B95431">
              <w:rPr>
                <w:i/>
              </w:rPr>
              <w:t>i</w:t>
            </w:r>
            <w:r w:rsidRPr="005179B6">
              <w:rPr>
                <w:i/>
              </w:rPr>
              <w:t>nsert name of trustee</w:t>
            </w:r>
            <w:r w:rsidRPr="005179B6">
              <w:t>]</w:t>
            </w:r>
          </w:p>
        </w:tc>
      </w:tr>
    </w:tbl>
    <w:p w14:paraId="73D04775" w14:textId="77777777" w:rsidR="00F75261" w:rsidRPr="00DC4EFC" w:rsidRDefault="00F75261" w:rsidP="00E723D8">
      <w:pPr>
        <w:jc w:val="left"/>
        <w:rPr>
          <w:rFonts w:cs="Arial"/>
          <w:sz w:val="22"/>
          <w:szCs w:val="22"/>
        </w:rPr>
        <w:sectPr w:rsidR="00F75261" w:rsidRPr="00DC4EFC" w:rsidSect="00D06F51">
          <w:headerReference w:type="default" r:id="rId17"/>
          <w:footerReference w:type="default" r:id="rId18"/>
          <w:headerReference w:type="first" r:id="rId19"/>
          <w:footerReference w:type="first" r:id="rId20"/>
          <w:pgSz w:w="11906" w:h="16838" w:code="9"/>
          <w:pgMar w:top="1440" w:right="1440" w:bottom="1440" w:left="1440" w:header="561" w:footer="356" w:gutter="0"/>
          <w:pgNumType w:start="1"/>
          <w:cols w:space="720"/>
          <w:titlePg/>
          <w:docGrid w:linePitch="272"/>
        </w:sectPr>
      </w:pPr>
    </w:p>
    <w:bookmarkEnd w:id="0"/>
    <w:p w14:paraId="18523969" w14:textId="77777777" w:rsidR="0072713C" w:rsidRPr="00DC4EFC" w:rsidRDefault="0072713C" w:rsidP="00621154">
      <w:pPr>
        <w:spacing w:line="320" w:lineRule="atLeast"/>
        <w:rPr>
          <w:rFonts w:cs="Arial"/>
          <w:b/>
        </w:rPr>
      </w:pPr>
      <w:r w:rsidRPr="00DC4EFC">
        <w:rPr>
          <w:rFonts w:cs="Arial"/>
          <w:b/>
        </w:rPr>
        <w:lastRenderedPageBreak/>
        <w:t xml:space="preserve">TERMS OF </w:t>
      </w:r>
      <w:r w:rsidR="003D4E89">
        <w:rPr>
          <w:rFonts w:cs="Arial"/>
          <w:b/>
        </w:rPr>
        <w:t>THE</w:t>
      </w:r>
      <w:r w:rsidR="00645A3D">
        <w:rPr>
          <w:rFonts w:cs="Arial"/>
          <w:b/>
        </w:rPr>
        <w:t xml:space="preserve"> AGREEMENT</w:t>
      </w:r>
    </w:p>
    <w:p w14:paraId="257125D2" w14:textId="77777777" w:rsidR="0072713C" w:rsidRPr="00DC4EFC" w:rsidRDefault="0072713C" w:rsidP="006749BA">
      <w:pPr>
        <w:pStyle w:val="OutlinenumberedLevel1"/>
      </w:pPr>
      <w:r w:rsidRPr="00DC4EFC">
        <w:t>INTERPRETATION</w:t>
      </w:r>
    </w:p>
    <w:p w14:paraId="00C4B75E" w14:textId="77777777" w:rsidR="0072713C" w:rsidRPr="00B12E53" w:rsidRDefault="0072713C" w:rsidP="00356CCC">
      <w:pPr>
        <w:pStyle w:val="OutlinenumberedLevel2"/>
        <w:spacing w:before="0"/>
        <w:rPr>
          <w:noProof w:val="0"/>
        </w:rPr>
      </w:pPr>
      <w:r w:rsidRPr="00B12E53">
        <w:rPr>
          <w:b/>
          <w:noProof w:val="0"/>
        </w:rPr>
        <w:t>Definitions:</w:t>
      </w:r>
      <w:r w:rsidRPr="00B12E53">
        <w:rPr>
          <w:noProof w:val="0"/>
        </w:rPr>
        <w:t xml:space="preserve">  In </w:t>
      </w:r>
      <w:r w:rsidR="003D4E89" w:rsidRPr="00B12E53">
        <w:rPr>
          <w:noProof w:val="0"/>
        </w:rPr>
        <w:t>the</w:t>
      </w:r>
      <w:r w:rsidR="00810BDC" w:rsidRPr="00B12E53">
        <w:rPr>
          <w:noProof w:val="0"/>
        </w:rPr>
        <w:t xml:space="preserve"> </w:t>
      </w:r>
      <w:r w:rsidR="00645A3D" w:rsidRPr="00B12E53">
        <w:rPr>
          <w:noProof w:val="0"/>
        </w:rPr>
        <w:t>Agreement</w:t>
      </w:r>
      <w:r w:rsidRPr="00B12E53">
        <w:rPr>
          <w:noProof w:val="0"/>
        </w:rPr>
        <w:t>, unless the context requires otherwise:</w:t>
      </w:r>
    </w:p>
    <w:tbl>
      <w:tblPr>
        <w:tblW w:w="8642" w:type="dxa"/>
        <w:tblInd w:w="680" w:type="dxa"/>
        <w:tblLook w:val="01E0" w:firstRow="1" w:lastRow="1" w:firstColumn="1" w:lastColumn="1" w:noHBand="0" w:noVBand="0"/>
      </w:tblPr>
      <w:tblGrid>
        <w:gridCol w:w="2830"/>
        <w:gridCol w:w="5812"/>
      </w:tblGrid>
      <w:tr w:rsidR="0072713C" w:rsidRPr="00DC4EFC" w14:paraId="6CDCAEE9" w14:textId="77777777" w:rsidTr="0046194D">
        <w:tc>
          <w:tcPr>
            <w:tcW w:w="2830" w:type="dxa"/>
            <w:shd w:val="clear" w:color="auto" w:fill="BFBFBF"/>
          </w:tcPr>
          <w:p w14:paraId="15BB4EF8" w14:textId="77777777" w:rsidR="0072713C" w:rsidRPr="006749BA" w:rsidRDefault="006749BA" w:rsidP="00356CCC">
            <w:pPr>
              <w:spacing w:line="320" w:lineRule="atLeast"/>
              <w:jc w:val="left"/>
              <w:rPr>
                <w:rFonts w:ascii="Arial Black" w:hAnsi="Arial Black" w:cs="Arial"/>
                <w:color w:val="C00000"/>
                <w:lang w:eastAsia="en-US"/>
              </w:rPr>
            </w:pPr>
            <w:r w:rsidRPr="006749BA">
              <w:rPr>
                <w:rFonts w:ascii="Arial Black" w:hAnsi="Arial Black" w:cs="Arial"/>
                <w:b/>
                <w:color w:val="C00000"/>
                <w:lang w:eastAsia="en-US"/>
              </w:rPr>
              <w:t>Definition</w:t>
            </w:r>
          </w:p>
        </w:tc>
        <w:tc>
          <w:tcPr>
            <w:tcW w:w="5812" w:type="dxa"/>
            <w:shd w:val="clear" w:color="auto" w:fill="BFBFBF"/>
          </w:tcPr>
          <w:p w14:paraId="4DD12DF3" w14:textId="77777777" w:rsidR="0072713C" w:rsidRPr="006749BA" w:rsidRDefault="0072713C" w:rsidP="00E723D8">
            <w:pPr>
              <w:spacing w:line="320" w:lineRule="atLeast"/>
              <w:jc w:val="left"/>
              <w:rPr>
                <w:rFonts w:ascii="Arial Black" w:hAnsi="Arial Black" w:cs="Arial"/>
                <w:color w:val="C00000"/>
                <w:lang w:eastAsia="en-US"/>
              </w:rPr>
            </w:pPr>
            <w:r w:rsidRPr="006749BA">
              <w:rPr>
                <w:rFonts w:ascii="Arial Black" w:hAnsi="Arial Black" w:cs="Arial"/>
                <w:b/>
                <w:color w:val="C00000"/>
                <w:lang w:eastAsia="en-US"/>
              </w:rPr>
              <w:t>Meaning</w:t>
            </w:r>
          </w:p>
        </w:tc>
      </w:tr>
      <w:tr w:rsidR="00645A3D" w:rsidRPr="00DC4EFC" w14:paraId="3F6B1A08" w14:textId="77777777" w:rsidTr="009C1DA1">
        <w:tc>
          <w:tcPr>
            <w:tcW w:w="2830" w:type="dxa"/>
          </w:tcPr>
          <w:p w14:paraId="692F0AE4" w14:textId="77777777" w:rsidR="00645A3D" w:rsidRPr="00DC4EFC" w:rsidRDefault="00645A3D" w:rsidP="00F933FC">
            <w:pPr>
              <w:spacing w:line="320" w:lineRule="atLeast"/>
              <w:jc w:val="left"/>
              <w:rPr>
                <w:rFonts w:cs="Arial"/>
                <w:b/>
              </w:rPr>
            </w:pPr>
            <w:r>
              <w:rPr>
                <w:rFonts w:cs="Arial"/>
                <w:b/>
              </w:rPr>
              <w:t>Agreement</w:t>
            </w:r>
          </w:p>
        </w:tc>
        <w:tc>
          <w:tcPr>
            <w:tcW w:w="5812" w:type="dxa"/>
          </w:tcPr>
          <w:p w14:paraId="4CC1BC8C" w14:textId="77777777" w:rsidR="00645A3D" w:rsidRDefault="00645A3D" w:rsidP="007017D1">
            <w:pPr>
              <w:spacing w:line="320" w:lineRule="atLeast"/>
              <w:jc w:val="left"/>
              <w:rPr>
                <w:rFonts w:cs="Arial"/>
              </w:rPr>
            </w:pPr>
            <w:r>
              <w:t>this agreement, including any schedule attached to it.</w:t>
            </w:r>
          </w:p>
        </w:tc>
      </w:tr>
      <w:tr w:rsidR="005C4D17" w:rsidRPr="00DC4EFC" w14:paraId="76D1D50C" w14:textId="77777777" w:rsidTr="009C1DA1">
        <w:tc>
          <w:tcPr>
            <w:tcW w:w="2830" w:type="dxa"/>
          </w:tcPr>
          <w:p w14:paraId="0AD27036" w14:textId="77777777" w:rsidR="005C4D17" w:rsidRDefault="005C4D17" w:rsidP="00F933FC">
            <w:pPr>
              <w:spacing w:line="320" w:lineRule="atLeast"/>
              <w:jc w:val="left"/>
              <w:rPr>
                <w:rFonts w:cs="Arial"/>
                <w:b/>
              </w:rPr>
            </w:pPr>
            <w:r>
              <w:rPr>
                <w:rFonts w:cs="Arial"/>
                <w:b/>
              </w:rPr>
              <w:t>Business Day</w:t>
            </w:r>
          </w:p>
        </w:tc>
        <w:tc>
          <w:tcPr>
            <w:tcW w:w="5812" w:type="dxa"/>
          </w:tcPr>
          <w:p w14:paraId="46279026" w14:textId="77777777" w:rsidR="005C4D17" w:rsidRDefault="005C4D17" w:rsidP="007017D1">
            <w:pPr>
              <w:spacing w:line="320" w:lineRule="atLeast"/>
              <w:jc w:val="left"/>
            </w:pPr>
            <w:r w:rsidRPr="008A2F05">
              <w:t>Monday to Friday, other than any public holiday within the meaning of section 44 of the Holidays Act 2003 that occurs in [</w:t>
            </w:r>
            <w:r w:rsidRPr="009541BF">
              <w:rPr>
                <w:i/>
              </w:rPr>
              <w:t>insert the city where the Company is located</w:t>
            </w:r>
            <w:r w:rsidRPr="008A2F05">
              <w:t>].</w:t>
            </w:r>
          </w:p>
        </w:tc>
      </w:tr>
      <w:tr w:rsidR="00F933FC" w:rsidRPr="00DC4EFC" w14:paraId="22EC7CB6" w14:textId="77777777" w:rsidTr="009C1DA1">
        <w:tc>
          <w:tcPr>
            <w:tcW w:w="2830" w:type="dxa"/>
          </w:tcPr>
          <w:p w14:paraId="656DAE95" w14:textId="77777777" w:rsidR="00F933FC" w:rsidRPr="00DC4EFC" w:rsidRDefault="00F933FC" w:rsidP="00F933FC">
            <w:pPr>
              <w:spacing w:line="320" w:lineRule="atLeast"/>
              <w:jc w:val="left"/>
              <w:rPr>
                <w:rFonts w:cs="Arial"/>
                <w:i/>
                <w:caps/>
                <w:lang w:eastAsia="en-US"/>
              </w:rPr>
            </w:pPr>
            <w:r w:rsidRPr="00DC4EFC">
              <w:rPr>
                <w:rFonts w:cs="Arial"/>
                <w:b/>
              </w:rPr>
              <w:t>Conversion</w:t>
            </w:r>
          </w:p>
        </w:tc>
        <w:tc>
          <w:tcPr>
            <w:tcW w:w="5812" w:type="dxa"/>
          </w:tcPr>
          <w:p w14:paraId="3BCF834A" w14:textId="557C20C5" w:rsidR="00F933FC" w:rsidRPr="00DC4EFC" w:rsidRDefault="007017D1" w:rsidP="007017D1">
            <w:pPr>
              <w:spacing w:line="320" w:lineRule="atLeast"/>
              <w:jc w:val="left"/>
              <w:rPr>
                <w:rFonts w:cs="Arial"/>
                <w:i/>
                <w:caps/>
                <w:lang w:eastAsia="en-US"/>
              </w:rPr>
            </w:pPr>
            <w:r>
              <w:rPr>
                <w:rFonts w:cs="Arial"/>
              </w:rPr>
              <w:t xml:space="preserve">the conversion of </w:t>
            </w:r>
            <w:r w:rsidR="00F933FC" w:rsidRPr="00DC4EFC">
              <w:rPr>
                <w:rFonts w:cs="Arial"/>
              </w:rPr>
              <w:t>the</w:t>
            </w:r>
            <w:r w:rsidR="00437150">
              <w:rPr>
                <w:rFonts w:cs="Arial"/>
              </w:rPr>
              <w:t xml:space="preserve"> Investment Amount</w:t>
            </w:r>
            <w:r w:rsidR="00F933FC" w:rsidRPr="00DC4EFC">
              <w:rPr>
                <w:rFonts w:cs="Arial"/>
              </w:rPr>
              <w:t xml:space="preserve"> into </w:t>
            </w:r>
            <w:r w:rsidR="00F933FC">
              <w:rPr>
                <w:rFonts w:cs="Arial"/>
              </w:rPr>
              <w:t xml:space="preserve">Conversion </w:t>
            </w:r>
            <w:r w:rsidR="00F933FC" w:rsidRPr="00DC4EFC">
              <w:rPr>
                <w:rFonts w:cs="Arial"/>
              </w:rPr>
              <w:t xml:space="preserve">Shares under clause </w:t>
            </w:r>
            <w:r w:rsidR="006F170E">
              <w:rPr>
                <w:rFonts w:cs="Arial"/>
              </w:rPr>
              <w:fldChar w:fldCharType="begin"/>
            </w:r>
            <w:r w:rsidR="006F170E">
              <w:rPr>
                <w:rFonts w:cs="Arial"/>
              </w:rPr>
              <w:instrText xml:space="preserve"> REF _Ref522287059 \r \h </w:instrText>
            </w:r>
            <w:r w:rsidR="006F170E">
              <w:rPr>
                <w:rFonts w:cs="Arial"/>
              </w:rPr>
            </w:r>
            <w:r w:rsidR="006F170E">
              <w:rPr>
                <w:rFonts w:cs="Arial"/>
              </w:rPr>
              <w:fldChar w:fldCharType="separate"/>
            </w:r>
            <w:r w:rsidR="006912BA">
              <w:rPr>
                <w:rFonts w:cs="Arial"/>
              </w:rPr>
              <w:t>4</w:t>
            </w:r>
            <w:r w:rsidR="006F170E">
              <w:rPr>
                <w:rFonts w:cs="Arial"/>
              </w:rPr>
              <w:fldChar w:fldCharType="end"/>
            </w:r>
            <w:r w:rsidR="00F933FC" w:rsidRPr="00DC4EFC">
              <w:rPr>
                <w:rFonts w:cs="Arial"/>
              </w:rPr>
              <w:t>.</w:t>
            </w:r>
          </w:p>
        </w:tc>
      </w:tr>
      <w:tr w:rsidR="00F933FC" w:rsidRPr="00DC4EFC" w14:paraId="1A366B24" w14:textId="77777777" w:rsidTr="009C1DA1">
        <w:tc>
          <w:tcPr>
            <w:tcW w:w="2830" w:type="dxa"/>
          </w:tcPr>
          <w:p w14:paraId="657908E3" w14:textId="77777777" w:rsidR="00F933FC" w:rsidRPr="00DC4EFC" w:rsidRDefault="00F933FC" w:rsidP="00F933FC">
            <w:pPr>
              <w:spacing w:line="320" w:lineRule="atLeast"/>
              <w:jc w:val="left"/>
              <w:rPr>
                <w:rFonts w:cs="Arial"/>
                <w:i/>
                <w:caps/>
                <w:lang w:eastAsia="en-US"/>
              </w:rPr>
            </w:pPr>
            <w:r w:rsidRPr="00DC4EFC">
              <w:rPr>
                <w:rFonts w:cs="Arial"/>
                <w:b/>
              </w:rPr>
              <w:t>Conversion Price</w:t>
            </w:r>
          </w:p>
        </w:tc>
        <w:tc>
          <w:tcPr>
            <w:tcW w:w="5812" w:type="dxa"/>
          </w:tcPr>
          <w:p w14:paraId="6F56E433" w14:textId="68C686E3" w:rsidR="00FE3373" w:rsidRPr="00A85853" w:rsidRDefault="00FE3373" w:rsidP="00F933FC">
            <w:pPr>
              <w:numPr>
                <w:ilvl w:val="0"/>
                <w:numId w:val="6"/>
              </w:numPr>
              <w:tabs>
                <w:tab w:val="left" w:pos="34"/>
                <w:tab w:val="left" w:pos="601"/>
              </w:tabs>
              <w:spacing w:line="320" w:lineRule="atLeast"/>
              <w:ind w:left="601" w:hanging="567"/>
              <w:jc w:val="left"/>
              <w:rPr>
                <w:rFonts w:cs="Arial"/>
              </w:rPr>
            </w:pPr>
            <w:r w:rsidRPr="00A85853">
              <w:t>for</w:t>
            </w:r>
            <w:r w:rsidR="00F933FC" w:rsidRPr="00A85853">
              <w:t xml:space="preserve"> a conversion </w:t>
            </w:r>
            <w:r w:rsidRPr="00A85853">
              <w:t>under</w:t>
            </w:r>
            <w:r w:rsidR="00F933FC" w:rsidRPr="00A85853">
              <w:t xml:space="preserve"> clause </w:t>
            </w:r>
            <w:r w:rsidR="006F170E">
              <w:fldChar w:fldCharType="begin"/>
            </w:r>
            <w:r w:rsidR="006F170E">
              <w:instrText xml:space="preserve"> REF _Ref522287069 \r \h </w:instrText>
            </w:r>
            <w:r w:rsidR="006F170E">
              <w:fldChar w:fldCharType="separate"/>
            </w:r>
            <w:r w:rsidR="006912BA">
              <w:t>4.1</w:t>
            </w:r>
            <w:r w:rsidR="006F170E">
              <w:fldChar w:fldCharType="end"/>
            </w:r>
            <w:r w:rsidR="00F933FC" w:rsidRPr="00A85853">
              <w:t>, a price pe</w:t>
            </w:r>
            <w:r w:rsidR="00FD3DD8" w:rsidRPr="00A85853">
              <w:t xml:space="preserve">r </w:t>
            </w:r>
            <w:r w:rsidR="00A2559F" w:rsidRPr="00A85853">
              <w:t>S</w:t>
            </w:r>
            <w:r w:rsidR="00FD3DD8" w:rsidRPr="00A85853">
              <w:t>hare</w:t>
            </w:r>
            <w:r w:rsidR="0042472D" w:rsidRPr="00A85853">
              <w:t xml:space="preserve"> equal to the lower of</w:t>
            </w:r>
            <w:r w:rsidR="00F06D59" w:rsidRPr="00A85853">
              <w:t>:</w:t>
            </w:r>
          </w:p>
          <w:p w14:paraId="737D5C67" w14:textId="5569D74E" w:rsidR="00FE3373" w:rsidRPr="00A85853" w:rsidRDefault="00F933FC" w:rsidP="00FE3373">
            <w:pPr>
              <w:pStyle w:val="ListParagraph"/>
              <w:numPr>
                <w:ilvl w:val="0"/>
                <w:numId w:val="13"/>
              </w:numPr>
              <w:tabs>
                <w:tab w:val="left" w:pos="34"/>
                <w:tab w:val="left" w:pos="1168"/>
              </w:tabs>
              <w:spacing w:line="320" w:lineRule="atLeast"/>
              <w:ind w:left="1168" w:hanging="567"/>
              <w:jc w:val="left"/>
              <w:rPr>
                <w:rFonts w:cs="Arial"/>
              </w:rPr>
            </w:pPr>
            <w:bookmarkStart w:id="3" w:name="_DV_C50"/>
            <w:r w:rsidRPr="00A85853">
              <w:t xml:space="preserve">the Valuation Cap </w:t>
            </w:r>
            <w:r w:rsidR="00FE3373" w:rsidRPr="00A85853">
              <w:t xml:space="preserve">divided </w:t>
            </w:r>
            <w:r w:rsidRPr="00A85853">
              <w:t xml:space="preserve">by the Fully Diluted Capitalisation </w:t>
            </w:r>
            <w:bookmarkEnd w:id="3"/>
            <w:r w:rsidRPr="00A85853">
              <w:t>immediately prior to</w:t>
            </w:r>
            <w:r w:rsidR="00283D12">
              <w:t xml:space="preserve"> the</w:t>
            </w:r>
            <w:r w:rsidR="00050900">
              <w:t xml:space="preserve"> </w:t>
            </w:r>
            <w:r w:rsidR="00D454C0">
              <w:t>Equity Financing</w:t>
            </w:r>
            <w:r w:rsidR="00FE3373" w:rsidRPr="00A85853">
              <w:t>;</w:t>
            </w:r>
            <w:r w:rsidR="0042472D" w:rsidRPr="00A85853">
              <w:t xml:space="preserve"> </w:t>
            </w:r>
            <w:r w:rsidR="00FE3373" w:rsidRPr="00A85853">
              <w:t>and</w:t>
            </w:r>
            <w:r w:rsidR="0042472D" w:rsidRPr="00A85853">
              <w:t xml:space="preserve"> </w:t>
            </w:r>
          </w:p>
          <w:p w14:paraId="2B4EE091" w14:textId="77777777" w:rsidR="00FE3373" w:rsidRPr="00A85853" w:rsidRDefault="00FE3373" w:rsidP="00FE3373">
            <w:pPr>
              <w:pStyle w:val="ListParagraph"/>
              <w:tabs>
                <w:tab w:val="left" w:pos="34"/>
                <w:tab w:val="left" w:pos="1168"/>
              </w:tabs>
              <w:spacing w:line="320" w:lineRule="atLeast"/>
              <w:ind w:left="1168"/>
              <w:jc w:val="left"/>
              <w:rPr>
                <w:rFonts w:cs="Arial"/>
              </w:rPr>
            </w:pPr>
          </w:p>
          <w:p w14:paraId="0C09EBFA" w14:textId="296B223F" w:rsidR="00050900" w:rsidRPr="00645A3D" w:rsidRDefault="00F933FC" w:rsidP="00645A3D">
            <w:pPr>
              <w:pStyle w:val="ListParagraph"/>
              <w:numPr>
                <w:ilvl w:val="0"/>
                <w:numId w:val="13"/>
              </w:numPr>
              <w:tabs>
                <w:tab w:val="left" w:pos="34"/>
                <w:tab w:val="left" w:pos="1168"/>
              </w:tabs>
              <w:spacing w:line="320" w:lineRule="atLeast"/>
              <w:ind w:left="1168" w:hanging="567"/>
              <w:jc w:val="left"/>
              <w:rPr>
                <w:rFonts w:cs="Arial"/>
              </w:rPr>
            </w:pPr>
            <w:r w:rsidRPr="00A85853">
              <w:t xml:space="preserve">the price per </w:t>
            </w:r>
            <w:r w:rsidR="00A2559F" w:rsidRPr="00A85853">
              <w:t>S</w:t>
            </w:r>
            <w:r w:rsidRPr="00A85853">
              <w:t xml:space="preserve">hare </w:t>
            </w:r>
            <w:r w:rsidR="00F06D59" w:rsidRPr="00A85853">
              <w:t xml:space="preserve">at which Shares </w:t>
            </w:r>
            <w:r w:rsidR="00283D12">
              <w:t xml:space="preserve">were issued </w:t>
            </w:r>
            <w:r w:rsidR="0021051C">
              <w:t xml:space="preserve">to investors </w:t>
            </w:r>
            <w:r w:rsidR="00283D12">
              <w:t>under the</w:t>
            </w:r>
            <w:r w:rsidR="00050900">
              <w:t xml:space="preserve"> </w:t>
            </w:r>
            <w:r w:rsidR="00D454C0">
              <w:t>Equity Financing</w:t>
            </w:r>
            <w:r w:rsidR="00F06D59" w:rsidRPr="00A85853">
              <w:t>,</w:t>
            </w:r>
            <w:r w:rsidR="00334ACF" w:rsidRPr="00A85853">
              <w:t xml:space="preserve"> less</w:t>
            </w:r>
            <w:r w:rsidR="00240B3F">
              <w:t xml:space="preserve"> a discount of</w:t>
            </w:r>
            <w:r w:rsidR="00334ACF" w:rsidRPr="00A85853">
              <w:t xml:space="preserve"> </w:t>
            </w:r>
            <w:r w:rsidR="00FE3373" w:rsidRPr="00A85853">
              <w:t>[</w:t>
            </w:r>
            <w:r w:rsidR="00FE3373" w:rsidRPr="00A85853">
              <w:rPr>
                <w:i/>
              </w:rPr>
              <w:t>20%</w:t>
            </w:r>
            <w:r w:rsidR="00FE3373" w:rsidRPr="00A85853">
              <w:t>]</w:t>
            </w:r>
            <w:r w:rsidRPr="00A85853">
              <w:t>;</w:t>
            </w:r>
            <w:r w:rsidR="00914FA1">
              <w:t xml:space="preserve"> </w:t>
            </w:r>
            <w:r w:rsidR="00E334C5">
              <w:t>and</w:t>
            </w:r>
          </w:p>
          <w:p w14:paraId="73AE8C5E" w14:textId="09C0E6F6" w:rsidR="00050900" w:rsidRPr="00050900" w:rsidRDefault="00050900" w:rsidP="00050900">
            <w:pPr>
              <w:tabs>
                <w:tab w:val="left" w:pos="601"/>
                <w:tab w:val="left" w:pos="1168"/>
              </w:tabs>
              <w:spacing w:line="320" w:lineRule="atLeast"/>
              <w:ind w:left="601"/>
              <w:jc w:val="left"/>
              <w:rPr>
                <w:rFonts w:cs="Arial"/>
              </w:rPr>
            </w:pPr>
            <w:r w:rsidRPr="00425D15">
              <w:rPr>
                <w:b/>
                <w:color w:val="C00000"/>
                <w:highlight w:val="lightGray"/>
              </w:rPr>
              <w:t>[</w:t>
            </w:r>
            <w:r>
              <w:rPr>
                <w:b/>
                <w:i/>
                <w:color w:val="C00000"/>
                <w:highlight w:val="lightGray"/>
              </w:rPr>
              <w:t>User note:  Alternatively, the C</w:t>
            </w:r>
            <w:r w:rsidR="00283D12">
              <w:rPr>
                <w:b/>
                <w:i/>
                <w:color w:val="C00000"/>
                <w:highlight w:val="lightGray"/>
              </w:rPr>
              <w:t>onversion Price on a</w:t>
            </w:r>
            <w:r w:rsidR="00D454C0">
              <w:rPr>
                <w:b/>
                <w:i/>
                <w:color w:val="C00000"/>
                <w:highlight w:val="lightGray"/>
              </w:rPr>
              <w:t>n</w:t>
            </w:r>
            <w:r w:rsidR="00283D12">
              <w:rPr>
                <w:b/>
                <w:i/>
                <w:color w:val="C00000"/>
                <w:highlight w:val="lightGray"/>
              </w:rPr>
              <w:t xml:space="preserve"> </w:t>
            </w:r>
            <w:r w:rsidR="00D454C0">
              <w:rPr>
                <w:b/>
                <w:i/>
                <w:color w:val="C00000"/>
                <w:highlight w:val="lightGray"/>
              </w:rPr>
              <w:t>Equity Financing</w:t>
            </w:r>
            <w:r w:rsidR="003D4E89">
              <w:rPr>
                <w:b/>
                <w:i/>
                <w:color w:val="C00000"/>
                <w:highlight w:val="lightGray"/>
              </w:rPr>
              <w:t xml:space="preserve"> could</w:t>
            </w:r>
            <w:r>
              <w:rPr>
                <w:b/>
                <w:i/>
                <w:color w:val="C00000"/>
                <w:highlight w:val="lightGray"/>
              </w:rPr>
              <w:t xml:space="preserve"> be calculated without reference to a valuation cap </w:t>
            </w:r>
            <w:r w:rsidR="00645A3D">
              <w:rPr>
                <w:b/>
                <w:i/>
                <w:color w:val="C00000"/>
                <w:highlight w:val="lightGray"/>
              </w:rPr>
              <w:t>and/</w:t>
            </w:r>
            <w:r>
              <w:rPr>
                <w:b/>
                <w:i/>
                <w:color w:val="C00000"/>
                <w:highlight w:val="lightGray"/>
              </w:rPr>
              <w:t>or without a discount to the pr</w:t>
            </w:r>
            <w:r w:rsidR="00283D12">
              <w:rPr>
                <w:b/>
                <w:i/>
                <w:color w:val="C00000"/>
                <w:highlight w:val="lightGray"/>
              </w:rPr>
              <w:t xml:space="preserve">ice per share of the </w:t>
            </w:r>
            <w:r w:rsidR="00D454C0">
              <w:rPr>
                <w:b/>
                <w:i/>
                <w:color w:val="C00000"/>
                <w:highlight w:val="lightGray"/>
              </w:rPr>
              <w:t>Equity Financing</w:t>
            </w:r>
            <w:r>
              <w:rPr>
                <w:b/>
                <w:i/>
                <w:color w:val="C00000"/>
                <w:highlight w:val="lightGray"/>
              </w:rPr>
              <w:t>.</w:t>
            </w:r>
            <w:r>
              <w:rPr>
                <w:b/>
                <w:color w:val="C00000"/>
                <w:highlight w:val="lightGray"/>
              </w:rPr>
              <w:t>]</w:t>
            </w:r>
          </w:p>
          <w:p w14:paraId="0A4BD4FC" w14:textId="4172A064" w:rsidR="001D5177" w:rsidRPr="003407DA" w:rsidRDefault="00FE3373" w:rsidP="003407DA">
            <w:pPr>
              <w:numPr>
                <w:ilvl w:val="0"/>
                <w:numId w:val="6"/>
              </w:numPr>
              <w:tabs>
                <w:tab w:val="left" w:pos="34"/>
                <w:tab w:val="left" w:pos="601"/>
              </w:tabs>
              <w:spacing w:line="320" w:lineRule="atLeast"/>
              <w:ind w:left="601" w:hanging="567"/>
              <w:jc w:val="left"/>
              <w:rPr>
                <w:rFonts w:cs="Arial"/>
              </w:rPr>
            </w:pPr>
            <w:r w:rsidRPr="00A85853">
              <w:t>for</w:t>
            </w:r>
            <w:r w:rsidR="00F933FC" w:rsidRPr="00A85853">
              <w:t xml:space="preserve"> a conversion </w:t>
            </w:r>
            <w:r w:rsidRPr="00A85853">
              <w:t>under</w:t>
            </w:r>
            <w:r w:rsidR="00F933FC" w:rsidRPr="00A85853">
              <w:t xml:space="preserve"> clause</w:t>
            </w:r>
            <w:r w:rsidR="00A85D8D">
              <w:t xml:space="preserve"> </w:t>
            </w:r>
            <w:r w:rsidR="00A85D8D">
              <w:fldChar w:fldCharType="begin"/>
            </w:r>
            <w:r w:rsidR="00A85D8D">
              <w:instrText xml:space="preserve"> REF _Ref525052012 \r \h </w:instrText>
            </w:r>
            <w:r w:rsidR="00A85D8D">
              <w:fldChar w:fldCharType="separate"/>
            </w:r>
            <w:r w:rsidR="006912BA">
              <w:t>4.3</w:t>
            </w:r>
            <w:r w:rsidR="00A85D8D">
              <w:fldChar w:fldCharType="end"/>
            </w:r>
            <w:r w:rsidR="00F933FC" w:rsidRPr="00A85853">
              <w:t>, a pric</w:t>
            </w:r>
            <w:r w:rsidR="0042472D" w:rsidRPr="00A85853">
              <w:t xml:space="preserve">e per </w:t>
            </w:r>
            <w:r w:rsidR="00A2559F" w:rsidRPr="00A85853">
              <w:t>S</w:t>
            </w:r>
            <w:r w:rsidR="0042472D" w:rsidRPr="00A85853">
              <w:t xml:space="preserve">hare </w:t>
            </w:r>
            <w:r w:rsidRPr="00A85853">
              <w:t>equal to</w:t>
            </w:r>
            <w:r w:rsidR="0042472D" w:rsidRPr="00A85853">
              <w:t xml:space="preserve"> the Valuation Cap </w:t>
            </w:r>
            <w:r w:rsidRPr="00A85853">
              <w:t xml:space="preserve">divided </w:t>
            </w:r>
            <w:r w:rsidR="0042472D" w:rsidRPr="00A85853">
              <w:t>by</w:t>
            </w:r>
            <w:r w:rsidR="00F933FC" w:rsidRPr="00A85853">
              <w:t xml:space="preserve"> the </w:t>
            </w:r>
            <w:r w:rsidR="00F933FC" w:rsidRPr="00A85853">
              <w:rPr>
                <w:color w:val="000000"/>
              </w:rPr>
              <w:t>Fully</w:t>
            </w:r>
            <w:r w:rsidR="006A06C8" w:rsidRPr="00A85853">
              <w:rPr>
                <w:color w:val="000000"/>
              </w:rPr>
              <w:t xml:space="preserve"> </w:t>
            </w:r>
            <w:r w:rsidR="00F933FC" w:rsidRPr="00A85853">
              <w:rPr>
                <w:color w:val="000000"/>
              </w:rPr>
              <w:t xml:space="preserve">Diluted Capitalisation immediately prior to the </w:t>
            </w:r>
            <w:r w:rsidR="00F06D59" w:rsidRPr="00A85853">
              <w:rPr>
                <w:color w:val="000000"/>
              </w:rPr>
              <w:t>Liquidity Event</w:t>
            </w:r>
            <w:r w:rsidR="00645A3D">
              <w:rPr>
                <w:color w:val="000000"/>
              </w:rPr>
              <w:t>.</w:t>
            </w:r>
            <w:r w:rsidR="00F933FC" w:rsidRPr="00A85853">
              <w:rPr>
                <w:color w:val="000000"/>
              </w:rPr>
              <w:t xml:space="preserve"> </w:t>
            </w:r>
          </w:p>
        </w:tc>
      </w:tr>
      <w:tr w:rsidR="00F933FC" w:rsidRPr="00DC4EFC" w14:paraId="68DBCE5E" w14:textId="77777777" w:rsidTr="00A32750">
        <w:tc>
          <w:tcPr>
            <w:tcW w:w="2830" w:type="dxa"/>
          </w:tcPr>
          <w:p w14:paraId="34B90245" w14:textId="77777777" w:rsidR="00F933FC" w:rsidRPr="00DC4EFC" w:rsidRDefault="00F933FC" w:rsidP="00F933FC">
            <w:pPr>
              <w:spacing w:line="320" w:lineRule="atLeast"/>
              <w:jc w:val="left"/>
              <w:rPr>
                <w:rFonts w:cs="Arial"/>
                <w:b/>
              </w:rPr>
            </w:pPr>
            <w:r>
              <w:rPr>
                <w:rFonts w:cs="Arial"/>
                <w:b/>
              </w:rPr>
              <w:t>Conversion Shares</w:t>
            </w:r>
          </w:p>
        </w:tc>
        <w:tc>
          <w:tcPr>
            <w:tcW w:w="5812" w:type="dxa"/>
          </w:tcPr>
          <w:p w14:paraId="3898E1C4" w14:textId="7B4FA78E" w:rsidR="00F933FC" w:rsidRPr="00A85853" w:rsidRDefault="008B258B" w:rsidP="008B258B">
            <w:pPr>
              <w:numPr>
                <w:ilvl w:val="0"/>
                <w:numId w:val="6"/>
              </w:numPr>
              <w:tabs>
                <w:tab w:val="left" w:pos="34"/>
                <w:tab w:val="left" w:pos="601"/>
              </w:tabs>
              <w:spacing w:line="320" w:lineRule="atLeast"/>
              <w:ind w:left="601" w:hanging="567"/>
              <w:jc w:val="left"/>
            </w:pPr>
            <w:r w:rsidRPr="00A85853">
              <w:t>for</w:t>
            </w:r>
            <w:r w:rsidR="00F933FC" w:rsidRPr="00A85853">
              <w:t xml:space="preserve"> a conversion </w:t>
            </w:r>
            <w:r w:rsidRPr="00A85853">
              <w:t>under</w:t>
            </w:r>
            <w:r w:rsidR="00F933FC" w:rsidRPr="00A85853">
              <w:t xml:space="preserve"> clause </w:t>
            </w:r>
            <w:r w:rsidR="006F170E">
              <w:fldChar w:fldCharType="begin"/>
            </w:r>
            <w:r w:rsidR="006F170E">
              <w:instrText xml:space="preserve"> REF _Ref522287069 \r \h </w:instrText>
            </w:r>
            <w:r w:rsidR="006F170E">
              <w:fldChar w:fldCharType="separate"/>
            </w:r>
            <w:r w:rsidR="006912BA">
              <w:t>4.1</w:t>
            </w:r>
            <w:r w:rsidR="006F170E">
              <w:fldChar w:fldCharType="end"/>
            </w:r>
            <w:r w:rsidR="00F933FC" w:rsidRPr="00A85853">
              <w:t xml:space="preserve">, </w:t>
            </w:r>
            <w:r w:rsidR="00FD3DD8" w:rsidRPr="00A85853">
              <w:t xml:space="preserve">the </w:t>
            </w:r>
            <w:r w:rsidR="00F06D59" w:rsidRPr="00A85853">
              <w:t xml:space="preserve">highest </w:t>
            </w:r>
            <w:r w:rsidR="00FD3DD8" w:rsidRPr="00A85853">
              <w:t>class</w:t>
            </w:r>
            <w:r w:rsidR="0042472D" w:rsidRPr="00A85853">
              <w:t xml:space="preserve"> of</w:t>
            </w:r>
            <w:r w:rsidR="00FD3DD8" w:rsidRPr="00A85853">
              <w:t xml:space="preserve"> </w:t>
            </w:r>
            <w:r w:rsidR="00A85853" w:rsidRPr="00A85853">
              <w:t>S</w:t>
            </w:r>
            <w:r w:rsidR="00F933FC" w:rsidRPr="00A85853">
              <w:t xml:space="preserve">hares issued </w:t>
            </w:r>
            <w:r w:rsidR="00A85853" w:rsidRPr="00A85853">
              <w:t>under</w:t>
            </w:r>
            <w:r w:rsidR="00F933FC" w:rsidRPr="00A85853">
              <w:t xml:space="preserve"> the </w:t>
            </w:r>
            <w:r w:rsidR="00D454C0">
              <w:t>Equity Financing</w:t>
            </w:r>
            <w:r w:rsidR="00F933FC" w:rsidRPr="00A85853">
              <w:t>;</w:t>
            </w:r>
            <w:r w:rsidR="00050900">
              <w:t xml:space="preserve"> and</w:t>
            </w:r>
          </w:p>
          <w:p w14:paraId="5C19E7BB" w14:textId="43C1FACA" w:rsidR="00820A2E" w:rsidRPr="00A85853" w:rsidRDefault="008B258B" w:rsidP="00914FA1">
            <w:pPr>
              <w:numPr>
                <w:ilvl w:val="0"/>
                <w:numId w:val="6"/>
              </w:numPr>
              <w:tabs>
                <w:tab w:val="left" w:pos="34"/>
                <w:tab w:val="left" w:pos="601"/>
              </w:tabs>
              <w:spacing w:line="320" w:lineRule="atLeast"/>
              <w:ind w:left="601" w:hanging="567"/>
              <w:jc w:val="left"/>
            </w:pPr>
            <w:r w:rsidRPr="00A85853">
              <w:t>for</w:t>
            </w:r>
            <w:r w:rsidR="00F933FC" w:rsidRPr="00A85853">
              <w:t xml:space="preserve"> a conversion </w:t>
            </w:r>
            <w:r w:rsidRPr="00A85853">
              <w:t>under</w:t>
            </w:r>
            <w:r w:rsidR="00F933FC" w:rsidRPr="00A85853">
              <w:t xml:space="preserve"> clause</w:t>
            </w:r>
            <w:r w:rsidR="00A85D8D">
              <w:t xml:space="preserve"> </w:t>
            </w:r>
            <w:r w:rsidR="00A85D8D">
              <w:fldChar w:fldCharType="begin"/>
            </w:r>
            <w:r w:rsidR="00A85D8D">
              <w:instrText xml:space="preserve"> REF _Ref525052012 \r \h </w:instrText>
            </w:r>
            <w:r w:rsidR="00A85D8D">
              <w:fldChar w:fldCharType="separate"/>
            </w:r>
            <w:r w:rsidR="006912BA">
              <w:t>4.3</w:t>
            </w:r>
            <w:r w:rsidR="00A85D8D">
              <w:fldChar w:fldCharType="end"/>
            </w:r>
            <w:r w:rsidR="00F933FC" w:rsidRPr="00A85853">
              <w:t xml:space="preserve">, </w:t>
            </w:r>
            <w:r w:rsidR="006F5C6F">
              <w:t xml:space="preserve">the highest class of Share </w:t>
            </w:r>
            <w:r w:rsidR="00FA02CE">
              <w:t>in issue immediately prior to the Liquidity Event</w:t>
            </w:r>
            <w:r w:rsidR="00050900">
              <w:t>.</w:t>
            </w:r>
          </w:p>
        </w:tc>
      </w:tr>
      <w:tr w:rsidR="00F933FC" w:rsidRPr="00DC4EFC" w14:paraId="2063EB34" w14:textId="77777777" w:rsidTr="00AD10E5">
        <w:tc>
          <w:tcPr>
            <w:tcW w:w="2830" w:type="dxa"/>
          </w:tcPr>
          <w:p w14:paraId="5388D965" w14:textId="77777777" w:rsidR="00F933FC" w:rsidRPr="00DC4EFC" w:rsidRDefault="00F933FC" w:rsidP="00F933FC">
            <w:pPr>
              <w:spacing w:line="320" w:lineRule="atLeast"/>
              <w:jc w:val="left"/>
              <w:rPr>
                <w:rFonts w:cs="Arial"/>
                <w:i/>
                <w:caps/>
                <w:lang w:eastAsia="en-US"/>
              </w:rPr>
            </w:pPr>
            <w:r w:rsidRPr="00DC4EFC">
              <w:rPr>
                <w:rFonts w:cs="Arial"/>
                <w:b/>
              </w:rPr>
              <w:t>Drawdown Date</w:t>
            </w:r>
          </w:p>
        </w:tc>
        <w:tc>
          <w:tcPr>
            <w:tcW w:w="5812" w:type="dxa"/>
          </w:tcPr>
          <w:p w14:paraId="4408CB16" w14:textId="77777777" w:rsidR="00F933FC" w:rsidRPr="00DC4EFC" w:rsidRDefault="00F933FC" w:rsidP="00F933FC">
            <w:pPr>
              <w:spacing w:line="320" w:lineRule="atLeast"/>
              <w:jc w:val="left"/>
              <w:rPr>
                <w:rFonts w:cs="Arial"/>
                <w:i/>
                <w:caps/>
                <w:lang w:eastAsia="en-US"/>
              </w:rPr>
            </w:pPr>
            <w:r w:rsidRPr="00DC4EFC">
              <w:rPr>
                <w:rFonts w:cs="Arial"/>
              </w:rPr>
              <w:t>[</w:t>
            </w:r>
            <w:r w:rsidRPr="00DC4EFC">
              <w:rPr>
                <w:rFonts w:cs="Arial"/>
                <w:i/>
              </w:rPr>
              <w:t>insert date</w:t>
            </w:r>
            <w:r w:rsidRPr="00DC4EFC">
              <w:rPr>
                <w:rFonts w:cs="Arial"/>
              </w:rPr>
              <w:t>] or such other date as the parties agree.</w:t>
            </w:r>
          </w:p>
        </w:tc>
      </w:tr>
      <w:tr w:rsidR="00D454C0" w:rsidRPr="00DC4EFC" w14:paraId="5BBD7D9D" w14:textId="77777777" w:rsidTr="0075338E">
        <w:tc>
          <w:tcPr>
            <w:tcW w:w="2830" w:type="dxa"/>
          </w:tcPr>
          <w:p w14:paraId="2B2B7686" w14:textId="77777777" w:rsidR="00D454C0" w:rsidRDefault="00D454C0" w:rsidP="0075338E">
            <w:pPr>
              <w:spacing w:line="320" w:lineRule="atLeast"/>
              <w:jc w:val="left"/>
              <w:rPr>
                <w:rFonts w:cs="Arial"/>
                <w:b/>
              </w:rPr>
            </w:pPr>
            <w:r>
              <w:rPr>
                <w:rFonts w:cs="Arial"/>
                <w:b/>
              </w:rPr>
              <w:lastRenderedPageBreak/>
              <w:t>Equity Financing</w:t>
            </w:r>
          </w:p>
        </w:tc>
        <w:tc>
          <w:tcPr>
            <w:tcW w:w="5812" w:type="dxa"/>
          </w:tcPr>
          <w:p w14:paraId="3D6EB90A" w14:textId="77777777" w:rsidR="00D454C0" w:rsidRDefault="00D454C0" w:rsidP="0075338E">
            <w:pPr>
              <w:spacing w:line="320" w:lineRule="atLeast"/>
              <w:jc w:val="left"/>
            </w:pPr>
            <w:r>
              <w:rPr>
                <w:rFonts w:cs="Arial"/>
              </w:rPr>
              <w:t>the next issue by the Company of Shares or other Securities for capital raising purposes after the date of the Agreement.</w:t>
            </w:r>
          </w:p>
        </w:tc>
      </w:tr>
      <w:tr w:rsidR="00F933FC" w:rsidRPr="00DC4EFC" w14:paraId="32CCBCFF" w14:textId="77777777" w:rsidTr="00BE20AF">
        <w:tc>
          <w:tcPr>
            <w:tcW w:w="2830" w:type="dxa"/>
          </w:tcPr>
          <w:p w14:paraId="3442E60F" w14:textId="77777777" w:rsidR="00F933FC" w:rsidRPr="00CF66DE" w:rsidRDefault="00F933FC" w:rsidP="00F933FC">
            <w:pPr>
              <w:spacing w:line="320" w:lineRule="atLeast"/>
              <w:jc w:val="left"/>
              <w:rPr>
                <w:rFonts w:cs="Arial"/>
                <w:b/>
              </w:rPr>
            </w:pPr>
            <w:r w:rsidRPr="00CF66DE">
              <w:rPr>
                <w:b/>
              </w:rPr>
              <w:t>Fully</w:t>
            </w:r>
            <w:r w:rsidR="006A06C8">
              <w:rPr>
                <w:b/>
              </w:rPr>
              <w:t xml:space="preserve"> </w:t>
            </w:r>
            <w:r w:rsidRPr="00CF66DE">
              <w:rPr>
                <w:b/>
              </w:rPr>
              <w:t>Diluted Capitalisation</w:t>
            </w:r>
          </w:p>
        </w:tc>
        <w:tc>
          <w:tcPr>
            <w:tcW w:w="5812" w:type="dxa"/>
          </w:tcPr>
          <w:p w14:paraId="6C1519A6" w14:textId="77777777" w:rsidR="00FA02CE" w:rsidRDefault="00C74F55" w:rsidP="00A76FF7">
            <w:pPr>
              <w:jc w:val="left"/>
              <w:rPr>
                <w:color w:val="000000"/>
                <w:szCs w:val="24"/>
              </w:rPr>
            </w:pPr>
            <w:r w:rsidRPr="00870D74">
              <w:t xml:space="preserve">the </w:t>
            </w:r>
            <w:r w:rsidRPr="00870D74">
              <w:rPr>
                <w:color w:val="000000"/>
                <w:szCs w:val="24"/>
              </w:rPr>
              <w:t xml:space="preserve">number of </w:t>
            </w:r>
            <w:r w:rsidR="00A2559F">
              <w:rPr>
                <w:color w:val="000000"/>
                <w:szCs w:val="24"/>
              </w:rPr>
              <w:t>S</w:t>
            </w:r>
            <w:r w:rsidR="00F20016">
              <w:rPr>
                <w:color w:val="000000"/>
                <w:szCs w:val="24"/>
              </w:rPr>
              <w:t>hares</w:t>
            </w:r>
            <w:r w:rsidR="00B252A0">
              <w:rPr>
                <w:color w:val="000000"/>
                <w:szCs w:val="24"/>
              </w:rPr>
              <w:t xml:space="preserve"> </w:t>
            </w:r>
            <w:r w:rsidR="00260F92">
              <w:rPr>
                <w:color w:val="000000"/>
                <w:szCs w:val="24"/>
              </w:rPr>
              <w:t>on</w:t>
            </w:r>
            <w:r w:rsidR="007E46B1">
              <w:rPr>
                <w:color w:val="000000"/>
                <w:szCs w:val="24"/>
              </w:rPr>
              <w:t xml:space="preserve"> issue</w:t>
            </w:r>
            <w:r w:rsidR="00260F92">
              <w:rPr>
                <w:color w:val="000000"/>
                <w:szCs w:val="24"/>
              </w:rPr>
              <w:t xml:space="preserve"> at the relevant time</w:t>
            </w:r>
            <w:r>
              <w:rPr>
                <w:color w:val="000000"/>
                <w:szCs w:val="24"/>
              </w:rPr>
              <w:t>, including</w:t>
            </w:r>
            <w:r w:rsidR="00FA02CE">
              <w:rPr>
                <w:color w:val="000000"/>
                <w:szCs w:val="24"/>
              </w:rPr>
              <w:t>:</w:t>
            </w:r>
          </w:p>
          <w:p w14:paraId="61A426BA" w14:textId="69AFCF7E" w:rsidR="00FA02CE" w:rsidRPr="00FA02CE" w:rsidRDefault="00A2559F" w:rsidP="00FA02CE">
            <w:pPr>
              <w:pStyle w:val="ListParagraph"/>
              <w:numPr>
                <w:ilvl w:val="0"/>
                <w:numId w:val="40"/>
              </w:numPr>
              <w:ind w:left="641" w:hanging="567"/>
              <w:contextualSpacing w:val="0"/>
              <w:jc w:val="left"/>
              <w:rPr>
                <w:color w:val="000000"/>
                <w:szCs w:val="24"/>
              </w:rPr>
            </w:pPr>
            <w:r w:rsidRPr="00FA02CE">
              <w:rPr>
                <w:color w:val="000000"/>
                <w:szCs w:val="24"/>
              </w:rPr>
              <w:t>the number of Shares to be issued on the exercise of any options over or other rights to be issued Shares</w:t>
            </w:r>
            <w:r w:rsidR="00260F92" w:rsidRPr="00FA02CE">
              <w:rPr>
                <w:color w:val="000000"/>
                <w:szCs w:val="24"/>
              </w:rPr>
              <w:t xml:space="preserve"> in existence at the relevant time</w:t>
            </w:r>
            <w:r w:rsidRPr="00FA02CE">
              <w:rPr>
                <w:color w:val="000000"/>
                <w:szCs w:val="24"/>
              </w:rPr>
              <w:t xml:space="preserve"> (excluding any conv</w:t>
            </w:r>
            <w:r w:rsidR="006A06C8" w:rsidRPr="00FA02CE">
              <w:rPr>
                <w:color w:val="000000"/>
                <w:szCs w:val="24"/>
              </w:rPr>
              <w:t>ersion of</w:t>
            </w:r>
            <w:r w:rsidR="004F253E" w:rsidRPr="00FA02CE">
              <w:rPr>
                <w:color w:val="000000"/>
                <w:szCs w:val="24"/>
              </w:rPr>
              <w:t xml:space="preserve"> (i)</w:t>
            </w:r>
            <w:r w:rsidR="006A06C8" w:rsidRPr="00FA02CE">
              <w:rPr>
                <w:color w:val="000000"/>
                <w:szCs w:val="24"/>
              </w:rPr>
              <w:t xml:space="preserve"> </w:t>
            </w:r>
            <w:r w:rsidR="003D4E89" w:rsidRPr="00FA02CE">
              <w:rPr>
                <w:color w:val="000000"/>
                <w:szCs w:val="24"/>
              </w:rPr>
              <w:t>the Investment Amount under the</w:t>
            </w:r>
            <w:r w:rsidR="006A06C8" w:rsidRPr="00FA02CE">
              <w:rPr>
                <w:color w:val="000000"/>
                <w:szCs w:val="24"/>
              </w:rPr>
              <w:t xml:space="preserve"> </w:t>
            </w:r>
            <w:r w:rsidR="00645A3D" w:rsidRPr="00FA02CE">
              <w:rPr>
                <w:color w:val="000000"/>
                <w:szCs w:val="24"/>
              </w:rPr>
              <w:t>Agreement</w:t>
            </w:r>
            <w:r w:rsidR="004F253E" w:rsidRPr="00FA02CE">
              <w:rPr>
                <w:color w:val="000000"/>
                <w:szCs w:val="24"/>
              </w:rPr>
              <w:t>; and (ii) all other convertible loans or notes</w:t>
            </w:r>
            <w:r w:rsidRPr="00FA02CE">
              <w:rPr>
                <w:color w:val="000000"/>
                <w:szCs w:val="24"/>
              </w:rPr>
              <w:t>)</w:t>
            </w:r>
            <w:r w:rsidR="00FA02CE" w:rsidRPr="00FA02CE">
              <w:rPr>
                <w:color w:val="000000"/>
                <w:szCs w:val="24"/>
              </w:rPr>
              <w:t>; and</w:t>
            </w:r>
          </w:p>
          <w:p w14:paraId="0580A1D3" w14:textId="0D3CAD7B" w:rsidR="00C74F55" w:rsidRPr="00FA02CE" w:rsidRDefault="00FA02CE" w:rsidP="00FA02CE">
            <w:pPr>
              <w:pStyle w:val="ListParagraph"/>
              <w:numPr>
                <w:ilvl w:val="0"/>
                <w:numId w:val="40"/>
              </w:numPr>
              <w:ind w:left="641" w:hanging="567"/>
              <w:contextualSpacing w:val="0"/>
              <w:jc w:val="left"/>
              <w:rPr>
                <w:color w:val="000000"/>
                <w:szCs w:val="24"/>
              </w:rPr>
            </w:pPr>
            <w:r w:rsidRPr="00FA02CE">
              <w:rPr>
                <w:color w:val="000000"/>
                <w:szCs w:val="24"/>
              </w:rPr>
              <w:t xml:space="preserve">all Shares reserved and available for future issue under any equity incentive or similar plan of the Company, including any such plan created or increased in connection with </w:t>
            </w:r>
            <w:proofErr w:type="spellStart"/>
            <w:proofErr w:type="gramStart"/>
            <w:r w:rsidRPr="00FA02CE">
              <w:rPr>
                <w:color w:val="000000"/>
                <w:szCs w:val="24"/>
              </w:rPr>
              <w:t>a</w:t>
            </w:r>
            <w:proofErr w:type="spellEnd"/>
            <w:proofErr w:type="gramEnd"/>
            <w:r>
              <w:rPr>
                <w:color w:val="000000"/>
                <w:szCs w:val="24"/>
              </w:rPr>
              <w:t xml:space="preserve"> </w:t>
            </w:r>
            <w:r w:rsidR="00D454C0">
              <w:rPr>
                <w:color w:val="000000"/>
                <w:szCs w:val="24"/>
              </w:rPr>
              <w:t>Equity Financing</w:t>
            </w:r>
            <w:r w:rsidR="00A2559F" w:rsidRPr="00FA02CE">
              <w:rPr>
                <w:color w:val="000000"/>
                <w:szCs w:val="24"/>
              </w:rPr>
              <w:t>.</w:t>
            </w:r>
          </w:p>
        </w:tc>
      </w:tr>
      <w:tr w:rsidR="00050900" w:rsidRPr="00DC4EFC" w14:paraId="00848E07" w14:textId="77777777" w:rsidTr="00BE20AF">
        <w:tc>
          <w:tcPr>
            <w:tcW w:w="2830" w:type="dxa"/>
          </w:tcPr>
          <w:p w14:paraId="737B55F4" w14:textId="77777777" w:rsidR="00050900" w:rsidRPr="00CF66DE" w:rsidRDefault="00050900" w:rsidP="00F933FC">
            <w:pPr>
              <w:spacing w:line="320" w:lineRule="atLeast"/>
              <w:jc w:val="left"/>
              <w:rPr>
                <w:b/>
              </w:rPr>
            </w:pPr>
            <w:r>
              <w:rPr>
                <w:b/>
              </w:rPr>
              <w:t>Insolvency Event</w:t>
            </w:r>
          </w:p>
        </w:tc>
        <w:tc>
          <w:tcPr>
            <w:tcW w:w="5812" w:type="dxa"/>
          </w:tcPr>
          <w:p w14:paraId="5D9D713E" w14:textId="77777777" w:rsidR="004F7EA6" w:rsidRPr="00DC4EFC" w:rsidRDefault="004F7EA6" w:rsidP="004F7EA6">
            <w:pPr>
              <w:pStyle w:val="OutlinenumberedLevel3"/>
              <w:numPr>
                <w:ilvl w:val="0"/>
                <w:numId w:val="0"/>
              </w:numPr>
              <w:spacing w:before="0"/>
            </w:pPr>
            <w:r>
              <w:t>any of the following events:</w:t>
            </w:r>
          </w:p>
          <w:p w14:paraId="7C0E3E3F" w14:textId="77777777" w:rsidR="004F7EA6" w:rsidRPr="00DC4EFC" w:rsidRDefault="004F7EA6" w:rsidP="004F7EA6">
            <w:pPr>
              <w:numPr>
                <w:ilvl w:val="0"/>
                <w:numId w:val="6"/>
              </w:numPr>
              <w:tabs>
                <w:tab w:val="left" w:pos="34"/>
                <w:tab w:val="left" w:pos="601"/>
              </w:tabs>
              <w:spacing w:line="320" w:lineRule="atLeast"/>
              <w:ind w:left="601" w:hanging="567"/>
              <w:jc w:val="left"/>
            </w:pPr>
            <w:r w:rsidRPr="00DC4EFC">
              <w:t xml:space="preserve">an order is made, resolution </w:t>
            </w:r>
            <w:proofErr w:type="gramStart"/>
            <w:r w:rsidRPr="00DC4EFC">
              <w:t>passed</w:t>
            </w:r>
            <w:proofErr w:type="gramEnd"/>
            <w:r w:rsidRPr="00DC4EFC">
              <w:t xml:space="preserve"> or legal proceedings issued (other than a proceeding which, in the reasonable opinion of the </w:t>
            </w:r>
            <w:r>
              <w:t>Investor</w:t>
            </w:r>
            <w:r w:rsidRPr="00DC4EFC">
              <w:t>, is vexatious or frivolous), or corporate action is taken, notice given or other step taken for the dissolution of the Company;</w:t>
            </w:r>
          </w:p>
          <w:p w14:paraId="4976F836" w14:textId="77777777" w:rsidR="004F7EA6" w:rsidRPr="00DC4EFC" w:rsidRDefault="004F7EA6" w:rsidP="004F7EA6">
            <w:pPr>
              <w:numPr>
                <w:ilvl w:val="0"/>
                <w:numId w:val="6"/>
              </w:numPr>
              <w:tabs>
                <w:tab w:val="left" w:pos="34"/>
                <w:tab w:val="left" w:pos="601"/>
              </w:tabs>
              <w:spacing w:line="320" w:lineRule="atLeast"/>
              <w:ind w:left="601" w:hanging="567"/>
              <w:jc w:val="left"/>
            </w:pPr>
            <w:r w:rsidRPr="00DC4EFC">
              <w:t xml:space="preserve">a liquidator, receiver, manager, statutory manager, inspector, trustee or other similar person is appointed in respect of the Company or </w:t>
            </w:r>
            <w:r>
              <w:t xml:space="preserve">some or </w:t>
            </w:r>
            <w:proofErr w:type="gramStart"/>
            <w:r>
              <w:t>all of</w:t>
            </w:r>
            <w:proofErr w:type="gramEnd"/>
            <w:r>
              <w:t xml:space="preserve"> its assets;</w:t>
            </w:r>
          </w:p>
          <w:p w14:paraId="741D1D3C" w14:textId="77777777" w:rsidR="004F7EA6" w:rsidRPr="00DC4EFC" w:rsidRDefault="004F7EA6" w:rsidP="004F7EA6">
            <w:pPr>
              <w:numPr>
                <w:ilvl w:val="0"/>
                <w:numId w:val="6"/>
              </w:numPr>
              <w:tabs>
                <w:tab w:val="left" w:pos="34"/>
                <w:tab w:val="left" w:pos="601"/>
              </w:tabs>
              <w:spacing w:line="320" w:lineRule="atLeast"/>
              <w:ind w:left="601" w:hanging="567"/>
              <w:jc w:val="left"/>
            </w:pPr>
            <w:r w:rsidRPr="00DC4EFC">
              <w:t xml:space="preserve">any distress, attachment, or execution is levied, issued, enforced or obtained on or against all or substantially </w:t>
            </w:r>
            <w:proofErr w:type="gramStart"/>
            <w:r w:rsidRPr="00DC4EFC">
              <w:t>all of</w:t>
            </w:r>
            <w:proofErr w:type="gramEnd"/>
            <w:r w:rsidRPr="00DC4EFC">
              <w:t xml:space="preserve"> the Company’s assets;</w:t>
            </w:r>
            <w:r>
              <w:t xml:space="preserve"> or</w:t>
            </w:r>
          </w:p>
          <w:p w14:paraId="1BF77D09" w14:textId="77777777" w:rsidR="00050900" w:rsidRPr="00870D74" w:rsidRDefault="004F7EA6" w:rsidP="00A76FF7">
            <w:pPr>
              <w:numPr>
                <w:ilvl w:val="0"/>
                <w:numId w:val="6"/>
              </w:numPr>
              <w:tabs>
                <w:tab w:val="left" w:pos="34"/>
                <w:tab w:val="left" w:pos="601"/>
              </w:tabs>
              <w:spacing w:line="320" w:lineRule="atLeast"/>
              <w:ind w:left="601" w:hanging="567"/>
              <w:jc w:val="left"/>
            </w:pPr>
            <w:r w:rsidRPr="00DC4EFC">
              <w:t>any security over the assets of the Company is enforced.</w:t>
            </w:r>
          </w:p>
        </w:tc>
      </w:tr>
      <w:tr w:rsidR="003C0D6C" w:rsidRPr="00DC4EFC" w14:paraId="01C34DA5" w14:textId="77777777" w:rsidTr="00BE20AF">
        <w:tc>
          <w:tcPr>
            <w:tcW w:w="2830" w:type="dxa"/>
          </w:tcPr>
          <w:p w14:paraId="78494827" w14:textId="77777777" w:rsidR="003C0D6C" w:rsidRPr="00CF66DE" w:rsidRDefault="003C0D6C" w:rsidP="00F933FC">
            <w:pPr>
              <w:spacing w:line="320" w:lineRule="atLeast"/>
              <w:jc w:val="left"/>
              <w:rPr>
                <w:b/>
              </w:rPr>
            </w:pPr>
            <w:r>
              <w:rPr>
                <w:b/>
              </w:rPr>
              <w:t>Intellectual Property Rights</w:t>
            </w:r>
          </w:p>
        </w:tc>
        <w:tc>
          <w:tcPr>
            <w:tcW w:w="5812" w:type="dxa"/>
          </w:tcPr>
          <w:p w14:paraId="2E62076B" w14:textId="77777777" w:rsidR="003C0D6C" w:rsidRPr="00870D74" w:rsidRDefault="00A2559F" w:rsidP="00A2559F">
            <w:pPr>
              <w:tabs>
                <w:tab w:val="left" w:pos="34"/>
                <w:tab w:val="left" w:pos="601"/>
              </w:tabs>
              <w:spacing w:line="320" w:lineRule="atLeast"/>
              <w:jc w:val="left"/>
            </w:pPr>
            <w:r w:rsidRPr="007428F3">
              <w:t xml:space="preserve">includes copyright and all </w:t>
            </w:r>
            <w:r>
              <w:t xml:space="preserve">worldwide </w:t>
            </w:r>
            <w:r w:rsidRPr="007428F3">
              <w:t xml:space="preserve">rights conferred under statute, common law or equity relating to inventions (including patents), registered </w:t>
            </w:r>
            <w:r>
              <w:t>and</w:t>
            </w:r>
            <w:r w:rsidRPr="007428F3">
              <w:t xml:space="preserve"> unregistered </w:t>
            </w:r>
            <w:proofErr w:type="spellStart"/>
            <w:r w:rsidRPr="007428F3">
              <w:t>trade marks</w:t>
            </w:r>
            <w:proofErr w:type="spellEnd"/>
            <w:r w:rsidRPr="007428F3">
              <w:t xml:space="preserve"> and designs, circuit layouts, data and databases, confidential information, know-how, and all other rights resulti</w:t>
            </w:r>
            <w:r>
              <w:t>ng from intellectual activity.</w:t>
            </w:r>
          </w:p>
        </w:tc>
      </w:tr>
      <w:tr w:rsidR="00F933FC" w:rsidRPr="00DC4EFC" w14:paraId="7E20905F" w14:textId="77777777" w:rsidTr="009C1DA1">
        <w:tc>
          <w:tcPr>
            <w:tcW w:w="2830" w:type="dxa"/>
          </w:tcPr>
          <w:p w14:paraId="3C866824" w14:textId="77777777" w:rsidR="00F933FC" w:rsidRPr="00DC4EFC" w:rsidRDefault="00D67204" w:rsidP="00F933FC">
            <w:pPr>
              <w:spacing w:line="320" w:lineRule="atLeast"/>
              <w:jc w:val="left"/>
              <w:rPr>
                <w:rFonts w:cs="Arial"/>
              </w:rPr>
            </w:pPr>
            <w:r>
              <w:rPr>
                <w:rFonts w:cs="Arial"/>
                <w:b/>
              </w:rPr>
              <w:t>Investment Amount</w:t>
            </w:r>
          </w:p>
        </w:tc>
        <w:tc>
          <w:tcPr>
            <w:tcW w:w="5812" w:type="dxa"/>
          </w:tcPr>
          <w:p w14:paraId="0B560593" w14:textId="77777777" w:rsidR="00F933FC" w:rsidRPr="00DC4EFC" w:rsidRDefault="00F933FC" w:rsidP="00D67204">
            <w:pPr>
              <w:spacing w:line="320" w:lineRule="atLeast"/>
              <w:jc w:val="left"/>
              <w:rPr>
                <w:rFonts w:cs="Arial"/>
              </w:rPr>
            </w:pPr>
            <w:r w:rsidRPr="00DC4EFC">
              <w:rPr>
                <w:rFonts w:cs="Arial"/>
              </w:rPr>
              <w:t>$[</w:t>
            </w:r>
            <w:r w:rsidR="00D67204">
              <w:rPr>
                <w:rFonts w:cs="Arial"/>
                <w:i/>
              </w:rPr>
              <w:t>insert amount</w:t>
            </w:r>
            <w:r w:rsidR="00343573">
              <w:rPr>
                <w:rFonts w:cs="Arial"/>
                <w:i/>
              </w:rPr>
              <w:t xml:space="preserve"> of </w:t>
            </w:r>
            <w:r w:rsidR="00645A3D">
              <w:rPr>
                <w:rFonts w:cs="Arial"/>
                <w:i/>
              </w:rPr>
              <w:t>the investment</w:t>
            </w:r>
            <w:r w:rsidRPr="00DC4EFC">
              <w:rPr>
                <w:rFonts w:cs="Arial"/>
              </w:rPr>
              <w:t>] or the principal amount outstanding from time to time.</w:t>
            </w:r>
          </w:p>
        </w:tc>
      </w:tr>
      <w:tr w:rsidR="00F06D59" w:rsidRPr="00DC4EFC" w:rsidDel="00141A00" w14:paraId="6657C377" w14:textId="77777777" w:rsidTr="009C1DA1">
        <w:tc>
          <w:tcPr>
            <w:tcW w:w="2830" w:type="dxa"/>
          </w:tcPr>
          <w:p w14:paraId="424F80A7" w14:textId="77777777" w:rsidR="00F06D59" w:rsidDel="00141A00" w:rsidRDefault="00F06D59" w:rsidP="00474E5B">
            <w:pPr>
              <w:spacing w:line="320" w:lineRule="atLeast"/>
              <w:jc w:val="left"/>
              <w:rPr>
                <w:b/>
              </w:rPr>
            </w:pPr>
            <w:r>
              <w:rPr>
                <w:b/>
              </w:rPr>
              <w:t>Liquidity Event</w:t>
            </w:r>
          </w:p>
        </w:tc>
        <w:tc>
          <w:tcPr>
            <w:tcW w:w="5812" w:type="dxa"/>
          </w:tcPr>
          <w:p w14:paraId="7F074F1F" w14:textId="77777777" w:rsidR="006A06C8" w:rsidRDefault="006A06C8" w:rsidP="006A06C8">
            <w:pPr>
              <w:tabs>
                <w:tab w:val="left" w:pos="34"/>
                <w:tab w:val="left" w:pos="601"/>
              </w:tabs>
              <w:spacing w:line="320" w:lineRule="atLeast"/>
              <w:jc w:val="left"/>
            </w:pPr>
            <w:r>
              <w:t>any of the following events:</w:t>
            </w:r>
          </w:p>
          <w:p w14:paraId="56734AE7" w14:textId="77777777" w:rsidR="00F06D59" w:rsidRDefault="00F06D59" w:rsidP="00F06D59">
            <w:pPr>
              <w:numPr>
                <w:ilvl w:val="0"/>
                <w:numId w:val="6"/>
              </w:numPr>
              <w:tabs>
                <w:tab w:val="left" w:pos="34"/>
                <w:tab w:val="left" w:pos="601"/>
              </w:tabs>
              <w:spacing w:line="320" w:lineRule="atLeast"/>
              <w:ind w:left="601" w:hanging="567"/>
              <w:jc w:val="left"/>
            </w:pPr>
            <w:r w:rsidRPr="008B258B">
              <w:lastRenderedPageBreak/>
              <w:t>the Company or a shareholder (or shareholders) of the Company enters into a binding agreement with a third party (or a group of associated third parties) on arms</w:t>
            </w:r>
            <w:r>
              <w:t>’</w:t>
            </w:r>
            <w:r w:rsidRPr="008B258B">
              <w:t xml:space="preserve"> length terms under which the third party is to acquire (other than by way of a subscription for new Shares) 50% or more of the voting Shares of the Company, and that agreement becomes unconditional;</w:t>
            </w:r>
          </w:p>
          <w:p w14:paraId="200D5676" w14:textId="66C7C67C" w:rsidR="00F06D59" w:rsidRPr="0012203D" w:rsidRDefault="00F06D59" w:rsidP="00F06D59">
            <w:pPr>
              <w:numPr>
                <w:ilvl w:val="0"/>
                <w:numId w:val="6"/>
              </w:numPr>
              <w:tabs>
                <w:tab w:val="left" w:pos="34"/>
                <w:tab w:val="left" w:pos="601"/>
              </w:tabs>
              <w:spacing w:line="320" w:lineRule="atLeast"/>
              <w:ind w:left="601" w:hanging="567"/>
              <w:jc w:val="left"/>
            </w:pPr>
            <w:r w:rsidRPr="0012203D">
              <w:t xml:space="preserve">the Company enters into a binding agreement to dispose of assets comprising more than half the value of the Company’s assets, and </w:t>
            </w:r>
            <w:r w:rsidR="0021051C">
              <w:t>that agreement becomes unconditional</w:t>
            </w:r>
            <w:r>
              <w:t>;</w:t>
            </w:r>
          </w:p>
          <w:p w14:paraId="3ABABED7" w14:textId="77777777" w:rsidR="00F06D59" w:rsidRDefault="00F06D59" w:rsidP="006A06C8">
            <w:pPr>
              <w:numPr>
                <w:ilvl w:val="0"/>
                <w:numId w:val="6"/>
              </w:numPr>
              <w:tabs>
                <w:tab w:val="left" w:pos="34"/>
                <w:tab w:val="left" w:pos="601"/>
              </w:tabs>
              <w:spacing w:line="320" w:lineRule="atLeast"/>
              <w:ind w:left="601" w:hanging="567"/>
              <w:jc w:val="left"/>
            </w:pPr>
            <w:r w:rsidRPr="0012203D">
              <w:t>the Company resolves to amalgamate with any other company (</w:t>
            </w:r>
            <w:proofErr w:type="gramStart"/>
            <w:r w:rsidRPr="0012203D">
              <w:t>whether or not</w:t>
            </w:r>
            <w:proofErr w:type="gramEnd"/>
            <w:r w:rsidRPr="0012203D">
              <w:t xml:space="preserve"> it is the continuing company), in a transaction that is in substa</w:t>
            </w:r>
            <w:r>
              <w:t>nce the same as those described above</w:t>
            </w:r>
            <w:r w:rsidR="00BA6178">
              <w:t>; or</w:t>
            </w:r>
          </w:p>
          <w:p w14:paraId="5C109A90" w14:textId="77777777" w:rsidR="0021051C" w:rsidRDefault="00260F92" w:rsidP="006A06C8">
            <w:pPr>
              <w:numPr>
                <w:ilvl w:val="0"/>
                <w:numId w:val="6"/>
              </w:numPr>
              <w:tabs>
                <w:tab w:val="left" w:pos="34"/>
                <w:tab w:val="left" w:pos="601"/>
              </w:tabs>
              <w:spacing w:line="320" w:lineRule="atLeast"/>
              <w:ind w:left="601" w:hanging="567"/>
              <w:jc w:val="left"/>
            </w:pPr>
            <w:r>
              <w:t xml:space="preserve">the Company enters into a listing agreement with the New Zealand </w:t>
            </w:r>
            <w:r w:rsidR="00B929AB">
              <w:t>stock exchange</w:t>
            </w:r>
            <w:r>
              <w:t>, or other national stock exchange of similar or better standing</w:t>
            </w:r>
            <w:r w:rsidR="0021051C">
              <w:t>,</w:t>
            </w:r>
          </w:p>
          <w:p w14:paraId="29380D02" w14:textId="7E7E1780" w:rsidR="00BA6178" w:rsidRPr="004566B6" w:rsidDel="00141A00" w:rsidRDefault="0021051C" w:rsidP="0021051C">
            <w:pPr>
              <w:tabs>
                <w:tab w:val="left" w:pos="34"/>
                <w:tab w:val="left" w:pos="601"/>
              </w:tabs>
              <w:spacing w:line="320" w:lineRule="atLeast"/>
              <w:ind w:left="34"/>
              <w:jc w:val="left"/>
            </w:pPr>
            <w:r>
              <w:t>provided, however, that a transaction will not constitute a Liquidity Event if its sole purpose is to change the place of the Company</w:t>
            </w:r>
            <w:r w:rsidR="0080194C">
              <w:t>’s incorporation, or to create a holding company that will be owned in substantially the same proportions by the persons who held the Shares immediately prior to such transaction</w:t>
            </w:r>
            <w:r w:rsidR="00BA6178">
              <w:t>.</w:t>
            </w:r>
          </w:p>
        </w:tc>
      </w:tr>
      <w:tr w:rsidR="00A32750" w:rsidRPr="00DC4EFC" w14:paraId="38476565" w14:textId="77777777" w:rsidTr="009C1DA1">
        <w:tc>
          <w:tcPr>
            <w:tcW w:w="2830" w:type="dxa"/>
          </w:tcPr>
          <w:p w14:paraId="4FF29FD8" w14:textId="77777777" w:rsidR="00A32750" w:rsidRPr="00DC4EFC" w:rsidRDefault="00A32750" w:rsidP="00F933FC">
            <w:pPr>
              <w:spacing w:line="320" w:lineRule="atLeast"/>
              <w:jc w:val="left"/>
              <w:rPr>
                <w:rFonts w:cs="Arial"/>
                <w:b/>
              </w:rPr>
            </w:pPr>
            <w:r>
              <w:rPr>
                <w:rFonts w:cs="Arial"/>
                <w:b/>
              </w:rPr>
              <w:lastRenderedPageBreak/>
              <w:t>Purpose</w:t>
            </w:r>
          </w:p>
        </w:tc>
        <w:tc>
          <w:tcPr>
            <w:tcW w:w="5812" w:type="dxa"/>
          </w:tcPr>
          <w:p w14:paraId="4E3749AC" w14:textId="37F9BDD7" w:rsidR="0080194C" w:rsidRPr="00AA01FD" w:rsidRDefault="0080194C" w:rsidP="00F933FC">
            <w:pPr>
              <w:spacing w:line="320" w:lineRule="atLeast"/>
              <w:jc w:val="left"/>
              <w:rPr>
                <w:rFonts w:cs="Arial"/>
              </w:rPr>
            </w:pPr>
            <w:r w:rsidRPr="00AA01FD">
              <w:rPr>
                <w:b/>
                <w:color w:val="C00000"/>
                <w:highlight w:val="lightGray"/>
              </w:rPr>
              <w:t>[</w:t>
            </w:r>
            <w:r w:rsidRPr="00AA01FD">
              <w:rPr>
                <w:b/>
                <w:i/>
                <w:color w:val="C00000"/>
                <w:highlight w:val="lightGray"/>
              </w:rPr>
              <w:t>User note:  Consider the Purpose carefully.  The Company is required to use the Investment Amount only for this stated purpose (unless the Investor agrees otherwise).</w:t>
            </w:r>
            <w:r w:rsidRPr="00AA01FD">
              <w:rPr>
                <w:b/>
                <w:color w:val="C00000"/>
                <w:highlight w:val="lightGray"/>
              </w:rPr>
              <w:t>]</w:t>
            </w:r>
          </w:p>
          <w:p w14:paraId="29EB05B9" w14:textId="311F7731" w:rsidR="00A32750" w:rsidRPr="00AA01FD" w:rsidRDefault="00A32750" w:rsidP="00F933FC">
            <w:pPr>
              <w:spacing w:line="320" w:lineRule="atLeast"/>
              <w:jc w:val="left"/>
              <w:rPr>
                <w:rFonts w:cs="Arial"/>
              </w:rPr>
            </w:pPr>
            <w:r w:rsidRPr="00AA01FD">
              <w:rPr>
                <w:rFonts w:cs="Arial"/>
              </w:rPr>
              <w:t>[</w:t>
            </w:r>
            <w:r w:rsidR="00FA02CE">
              <w:rPr>
                <w:rFonts w:cs="Arial"/>
                <w:i/>
              </w:rPr>
              <w:t>meeting the Company’s working capital requirements while seeking to complete a Qualifying Equity Financing</w:t>
            </w:r>
            <w:r w:rsidRPr="00AA01FD">
              <w:rPr>
                <w:rFonts w:cs="Arial"/>
              </w:rPr>
              <w:t>]</w:t>
            </w:r>
            <w:r w:rsidR="006A06C8" w:rsidRPr="00AA01FD">
              <w:rPr>
                <w:rFonts w:cs="Arial"/>
              </w:rPr>
              <w:t>.</w:t>
            </w:r>
          </w:p>
        </w:tc>
      </w:tr>
      <w:tr w:rsidR="00D01CD0" w:rsidRPr="00DC4EFC" w14:paraId="5DC9F011" w14:textId="77777777" w:rsidTr="009C1DA1">
        <w:tc>
          <w:tcPr>
            <w:tcW w:w="2830" w:type="dxa"/>
          </w:tcPr>
          <w:p w14:paraId="6AACF522" w14:textId="77777777" w:rsidR="00D01CD0" w:rsidRDefault="00D01CD0" w:rsidP="00D01CD0">
            <w:pPr>
              <w:spacing w:line="320" w:lineRule="atLeast"/>
              <w:jc w:val="left"/>
              <w:rPr>
                <w:rFonts w:cs="Arial"/>
                <w:b/>
              </w:rPr>
            </w:pPr>
            <w:r>
              <w:rPr>
                <w:rFonts w:cs="Arial"/>
                <w:b/>
              </w:rPr>
              <w:t>Shareholders’ Agreement</w:t>
            </w:r>
          </w:p>
        </w:tc>
        <w:tc>
          <w:tcPr>
            <w:tcW w:w="5812" w:type="dxa"/>
          </w:tcPr>
          <w:p w14:paraId="08451882" w14:textId="77777777" w:rsidR="00D01CD0" w:rsidRPr="001F0A4F" w:rsidRDefault="00D01CD0" w:rsidP="00D01CD0">
            <w:pPr>
              <w:spacing w:line="320" w:lineRule="atLeast"/>
              <w:jc w:val="left"/>
            </w:pPr>
            <w:r>
              <w:t>a shareholders’ a</w:t>
            </w:r>
            <w:r w:rsidRPr="0038358E">
              <w:t xml:space="preserve">greement between </w:t>
            </w:r>
            <w:r>
              <w:t xml:space="preserve">the Company and </w:t>
            </w:r>
            <w:proofErr w:type="gramStart"/>
            <w:r>
              <w:t>all of</w:t>
            </w:r>
            <w:proofErr w:type="gramEnd"/>
            <w:r>
              <w:t xml:space="preserve"> the shareholders of the Company.</w:t>
            </w:r>
          </w:p>
        </w:tc>
      </w:tr>
      <w:tr w:rsidR="00D01CD0" w:rsidRPr="00DC4EFC" w14:paraId="19FA8677" w14:textId="77777777" w:rsidTr="009C1DA1">
        <w:tc>
          <w:tcPr>
            <w:tcW w:w="2830" w:type="dxa"/>
          </w:tcPr>
          <w:p w14:paraId="270BA8E6" w14:textId="77777777" w:rsidR="00D01CD0" w:rsidRDefault="00D01CD0" w:rsidP="00D01CD0">
            <w:pPr>
              <w:spacing w:line="320" w:lineRule="atLeast"/>
              <w:jc w:val="left"/>
              <w:rPr>
                <w:rFonts w:cs="Arial"/>
                <w:b/>
              </w:rPr>
            </w:pPr>
            <w:r>
              <w:rPr>
                <w:rFonts w:cs="Arial"/>
                <w:b/>
              </w:rPr>
              <w:t>Shares</w:t>
            </w:r>
          </w:p>
        </w:tc>
        <w:tc>
          <w:tcPr>
            <w:tcW w:w="5812" w:type="dxa"/>
          </w:tcPr>
          <w:p w14:paraId="055B488A" w14:textId="77777777" w:rsidR="00D01CD0" w:rsidRDefault="00D01CD0" w:rsidP="00D01CD0">
            <w:pPr>
              <w:spacing w:line="320" w:lineRule="atLeast"/>
              <w:jc w:val="left"/>
              <w:rPr>
                <w:rFonts w:cs="Arial"/>
              </w:rPr>
            </w:pPr>
            <w:r>
              <w:rPr>
                <w:rFonts w:cs="Arial"/>
              </w:rPr>
              <w:t>shares in the Company.</w:t>
            </w:r>
          </w:p>
        </w:tc>
      </w:tr>
      <w:tr w:rsidR="00D01CD0" w:rsidRPr="00DC4EFC" w14:paraId="2A9CF05C" w14:textId="77777777" w:rsidTr="009C1DA1">
        <w:tc>
          <w:tcPr>
            <w:tcW w:w="2830" w:type="dxa"/>
          </w:tcPr>
          <w:p w14:paraId="3B053CC7" w14:textId="77777777" w:rsidR="00D01CD0" w:rsidRDefault="00D01CD0" w:rsidP="00D01CD0">
            <w:pPr>
              <w:spacing w:line="320" w:lineRule="atLeast"/>
              <w:jc w:val="left"/>
              <w:rPr>
                <w:rFonts w:cs="Arial"/>
                <w:b/>
              </w:rPr>
            </w:pPr>
            <w:r>
              <w:rPr>
                <w:rFonts w:cs="Arial"/>
                <w:b/>
              </w:rPr>
              <w:t>Valuation Cap</w:t>
            </w:r>
          </w:p>
        </w:tc>
        <w:tc>
          <w:tcPr>
            <w:tcW w:w="5812" w:type="dxa"/>
          </w:tcPr>
          <w:p w14:paraId="44A2A322" w14:textId="0D26FA55" w:rsidR="00D01CD0" w:rsidRDefault="00D01CD0" w:rsidP="00D01CD0">
            <w:pPr>
              <w:spacing w:line="320" w:lineRule="atLeast"/>
              <w:jc w:val="left"/>
              <w:rPr>
                <w:b/>
                <w:color w:val="C00000"/>
              </w:rPr>
            </w:pPr>
            <w:r w:rsidRPr="00F9548C">
              <w:rPr>
                <w:b/>
                <w:color w:val="C00000"/>
                <w:highlight w:val="lightGray"/>
              </w:rPr>
              <w:t>[</w:t>
            </w:r>
            <w:r w:rsidRPr="00F9548C">
              <w:rPr>
                <w:b/>
                <w:i/>
                <w:color w:val="C00000"/>
                <w:highlight w:val="lightGray"/>
              </w:rPr>
              <w:t xml:space="preserve">User note:  </w:t>
            </w:r>
            <w:r>
              <w:rPr>
                <w:b/>
                <w:i/>
                <w:color w:val="C00000"/>
                <w:highlight w:val="lightGray"/>
              </w:rPr>
              <w:t xml:space="preserve">The valuation cap is critical to the economics of the note.  The amount of the valuation cap divided by the number of shares on issue in the Company at the relevant time is the price per share at which the Investment Amount will convert to Conversion Shares on </w:t>
            </w:r>
            <w:r>
              <w:rPr>
                <w:b/>
                <w:i/>
                <w:color w:val="C00000"/>
                <w:highlight w:val="lightGray"/>
              </w:rPr>
              <w:lastRenderedPageBreak/>
              <w:t>the occurrence of a Liquidity Event (if the Investor elects to convert).  On the occurrence of a</w:t>
            </w:r>
            <w:r w:rsidR="00D454C0">
              <w:rPr>
                <w:b/>
                <w:i/>
                <w:color w:val="C00000"/>
                <w:highlight w:val="lightGray"/>
              </w:rPr>
              <w:t>n</w:t>
            </w:r>
            <w:r>
              <w:rPr>
                <w:b/>
                <w:i/>
                <w:color w:val="C00000"/>
                <w:highlight w:val="lightGray"/>
              </w:rPr>
              <w:t xml:space="preserve"> </w:t>
            </w:r>
            <w:r w:rsidR="00D454C0">
              <w:rPr>
                <w:b/>
                <w:i/>
                <w:color w:val="C00000"/>
                <w:highlight w:val="lightGray"/>
              </w:rPr>
              <w:t>Equity Financing</w:t>
            </w:r>
            <w:r>
              <w:rPr>
                <w:b/>
                <w:i/>
                <w:color w:val="C00000"/>
                <w:highlight w:val="lightGray"/>
              </w:rPr>
              <w:t xml:space="preserve"> the price per share determined by the valuation cap is the highest price at which the Investment Amount will automatically convert to Conversion Shares (whereas the Investment Amount will automatically convert at a lower price per share if the </w:t>
            </w:r>
            <w:r w:rsidR="00D454C0">
              <w:rPr>
                <w:b/>
                <w:i/>
                <w:color w:val="C00000"/>
                <w:highlight w:val="lightGray"/>
              </w:rPr>
              <w:t>Equity Financing</w:t>
            </w:r>
            <w:r>
              <w:rPr>
                <w:b/>
                <w:i/>
                <w:color w:val="C00000"/>
                <w:highlight w:val="lightGray"/>
              </w:rPr>
              <w:t xml:space="preserve"> is undertaken at a valuation that is lower than the valuation cap, after applying the discount set out in the definition of Conversion Price).</w:t>
            </w:r>
            <w:r w:rsidRPr="00F9548C">
              <w:rPr>
                <w:b/>
                <w:color w:val="C00000"/>
                <w:highlight w:val="lightGray"/>
              </w:rPr>
              <w:t>]</w:t>
            </w:r>
          </w:p>
          <w:p w14:paraId="2E591590" w14:textId="34A1C559" w:rsidR="00D01CD0" w:rsidRPr="00347448" w:rsidRDefault="00D01CD0" w:rsidP="00D01CD0">
            <w:pPr>
              <w:spacing w:line="320" w:lineRule="atLeast"/>
              <w:jc w:val="left"/>
              <w:rPr>
                <w:rFonts w:cs="Arial"/>
              </w:rPr>
            </w:pPr>
            <w:r>
              <w:rPr>
                <w:rFonts w:cs="Arial"/>
              </w:rPr>
              <w:t>$[</w:t>
            </w:r>
            <w:r>
              <w:rPr>
                <w:rFonts w:cs="Arial"/>
                <w:i/>
              </w:rPr>
              <w:t>insert valuation cap</w:t>
            </w:r>
            <w:r>
              <w:rPr>
                <w:rFonts w:cs="Arial"/>
              </w:rPr>
              <w:t>].</w:t>
            </w:r>
          </w:p>
        </w:tc>
      </w:tr>
    </w:tbl>
    <w:p w14:paraId="61BDB1FE" w14:textId="77777777" w:rsidR="002070A3" w:rsidRPr="00DC4EFC" w:rsidRDefault="002070A3" w:rsidP="00596040">
      <w:pPr>
        <w:spacing w:after="0" w:line="320" w:lineRule="atLeast"/>
        <w:jc w:val="left"/>
        <w:rPr>
          <w:rFonts w:cs="Arial"/>
          <w:sz w:val="22"/>
          <w:szCs w:val="22"/>
        </w:rPr>
      </w:pPr>
    </w:p>
    <w:p w14:paraId="45623C6F" w14:textId="77777777" w:rsidR="00241912" w:rsidRPr="00B12E53" w:rsidRDefault="00241912" w:rsidP="00356CCC">
      <w:pPr>
        <w:pStyle w:val="OutlinenumberedLevel2"/>
        <w:spacing w:before="0"/>
        <w:rPr>
          <w:noProof w:val="0"/>
        </w:rPr>
      </w:pPr>
      <w:r w:rsidRPr="00B12E53">
        <w:rPr>
          <w:b/>
          <w:noProof w:val="0"/>
        </w:rPr>
        <w:t>Interpretation</w:t>
      </w:r>
      <w:r w:rsidRPr="00B12E53">
        <w:rPr>
          <w:noProof w:val="0"/>
        </w:rPr>
        <w:t>:</w:t>
      </w:r>
    </w:p>
    <w:p w14:paraId="64B53C06" w14:textId="77777777" w:rsidR="00241912" w:rsidRPr="00DC4EFC" w:rsidRDefault="004D34BC" w:rsidP="00356CCC">
      <w:pPr>
        <w:pStyle w:val="OutlinenumberedLevel3"/>
        <w:spacing w:before="0"/>
      </w:pPr>
      <w:r w:rsidRPr="00DC4EFC">
        <w:t>A</w:t>
      </w:r>
      <w:r w:rsidR="00241912" w:rsidRPr="00DC4EFC">
        <w:t xml:space="preserve"> reference </w:t>
      </w:r>
      <w:r w:rsidR="00241912" w:rsidRPr="006749BA">
        <w:t>to</w:t>
      </w:r>
      <w:r w:rsidR="00241912" w:rsidRPr="00DC4EFC">
        <w:t>:</w:t>
      </w:r>
    </w:p>
    <w:p w14:paraId="17CC99E2" w14:textId="77777777" w:rsidR="00241912" w:rsidRPr="00B12E53" w:rsidRDefault="00241912" w:rsidP="00356CCC">
      <w:pPr>
        <w:pStyle w:val="OutlinenumberedLevel4"/>
        <w:spacing w:before="0"/>
        <w:rPr>
          <w:noProof w:val="0"/>
        </w:rPr>
      </w:pPr>
      <w:r w:rsidRPr="00B12E53">
        <w:rPr>
          <w:noProof w:val="0"/>
        </w:rPr>
        <w:t xml:space="preserve">a </w:t>
      </w:r>
      <w:r w:rsidRPr="00B12E53">
        <w:rPr>
          <w:b/>
          <w:noProof w:val="0"/>
        </w:rPr>
        <w:t>clause</w:t>
      </w:r>
      <w:r w:rsidRPr="00B12E53">
        <w:rPr>
          <w:noProof w:val="0"/>
        </w:rPr>
        <w:t xml:space="preserve"> or a </w:t>
      </w:r>
      <w:r w:rsidRPr="00B12E53">
        <w:rPr>
          <w:b/>
          <w:noProof w:val="0"/>
        </w:rPr>
        <w:t>schedule</w:t>
      </w:r>
      <w:r w:rsidRPr="00B12E53">
        <w:rPr>
          <w:noProof w:val="0"/>
        </w:rPr>
        <w:t xml:space="preserve"> is to a</w:t>
      </w:r>
      <w:r w:rsidR="003D4E89" w:rsidRPr="00B12E53">
        <w:rPr>
          <w:noProof w:val="0"/>
        </w:rPr>
        <w:t xml:space="preserve"> clause in or a schedule to the</w:t>
      </w:r>
      <w:r w:rsidRPr="00B12E53">
        <w:rPr>
          <w:noProof w:val="0"/>
        </w:rPr>
        <w:t xml:space="preserve"> </w:t>
      </w:r>
      <w:r w:rsidR="00645A3D" w:rsidRPr="00B12E53">
        <w:rPr>
          <w:noProof w:val="0"/>
        </w:rPr>
        <w:t>Agreement</w:t>
      </w:r>
      <w:r w:rsidRPr="00B12E53">
        <w:rPr>
          <w:noProof w:val="0"/>
        </w:rPr>
        <w:t>;</w:t>
      </w:r>
    </w:p>
    <w:p w14:paraId="1F383591" w14:textId="77777777" w:rsidR="00241912" w:rsidRPr="00B12E53" w:rsidRDefault="00241912" w:rsidP="00356CCC">
      <w:pPr>
        <w:pStyle w:val="OutlinenumberedLevel4"/>
        <w:spacing w:before="0"/>
        <w:rPr>
          <w:noProof w:val="0"/>
        </w:rPr>
      </w:pPr>
      <w:r w:rsidRPr="00B12E53">
        <w:rPr>
          <w:noProof w:val="0"/>
        </w:rPr>
        <w:t xml:space="preserve">a </w:t>
      </w:r>
      <w:r w:rsidRPr="00B12E53">
        <w:rPr>
          <w:b/>
          <w:noProof w:val="0"/>
        </w:rPr>
        <w:t>person</w:t>
      </w:r>
      <w:r w:rsidRPr="00B12E53">
        <w:rPr>
          <w:noProof w:val="0"/>
        </w:rPr>
        <w:t xml:space="preserve"> includes a body corporate, an association of persons (whether corporate or not), a trust, governmental or other regulatory body, authority or entity, in each case </w:t>
      </w:r>
      <w:proofErr w:type="gramStart"/>
      <w:r w:rsidRPr="00B12E53">
        <w:rPr>
          <w:noProof w:val="0"/>
        </w:rPr>
        <w:t>whether or not</w:t>
      </w:r>
      <w:proofErr w:type="gramEnd"/>
      <w:r w:rsidRPr="00B12E53">
        <w:rPr>
          <w:noProof w:val="0"/>
        </w:rPr>
        <w:t xml:space="preserve"> having a separate legal personality;</w:t>
      </w:r>
    </w:p>
    <w:p w14:paraId="4A6BB392" w14:textId="77777777" w:rsidR="00241912" w:rsidRPr="00B12E53" w:rsidRDefault="00241912" w:rsidP="00356CCC">
      <w:pPr>
        <w:pStyle w:val="OutlinenumberedLevel4"/>
        <w:spacing w:before="0"/>
        <w:rPr>
          <w:noProof w:val="0"/>
        </w:rPr>
      </w:pPr>
      <w:r w:rsidRPr="00B12E53">
        <w:rPr>
          <w:b/>
          <w:noProof w:val="0"/>
        </w:rPr>
        <w:t>including</w:t>
      </w:r>
      <w:r w:rsidRPr="00B12E53">
        <w:rPr>
          <w:noProof w:val="0"/>
        </w:rPr>
        <w:t xml:space="preserve"> and similar words do not imply any limitation;</w:t>
      </w:r>
    </w:p>
    <w:p w14:paraId="20D4D536" w14:textId="77777777" w:rsidR="00241912" w:rsidRPr="00B12E53" w:rsidRDefault="00241912" w:rsidP="00356CCC">
      <w:pPr>
        <w:pStyle w:val="OutlinenumberedLevel4"/>
        <w:spacing w:before="0"/>
        <w:rPr>
          <w:noProof w:val="0"/>
        </w:rPr>
      </w:pPr>
      <w:r w:rsidRPr="00B12E53">
        <w:rPr>
          <w:noProof w:val="0"/>
        </w:rPr>
        <w:t xml:space="preserve">a </w:t>
      </w:r>
      <w:r w:rsidRPr="00B12E53">
        <w:rPr>
          <w:b/>
          <w:noProof w:val="0"/>
        </w:rPr>
        <w:t>statute</w:t>
      </w:r>
      <w:r w:rsidRPr="00B12E53">
        <w:rPr>
          <w:noProof w:val="0"/>
        </w:rPr>
        <w:t xml:space="preserve"> includes references to that statute as amended or replaced from time to time;</w:t>
      </w:r>
    </w:p>
    <w:p w14:paraId="2004450C" w14:textId="77777777" w:rsidR="00241912" w:rsidRPr="00B12E53" w:rsidRDefault="00241912" w:rsidP="00356CCC">
      <w:pPr>
        <w:pStyle w:val="OutlinenumberedLevel4"/>
        <w:spacing w:before="0"/>
        <w:rPr>
          <w:noProof w:val="0"/>
        </w:rPr>
      </w:pPr>
      <w:r w:rsidRPr="00B12E53">
        <w:rPr>
          <w:noProof w:val="0"/>
        </w:rPr>
        <w:t xml:space="preserve">a </w:t>
      </w:r>
      <w:r w:rsidRPr="00B12E53">
        <w:rPr>
          <w:b/>
          <w:noProof w:val="0"/>
        </w:rPr>
        <w:t>party</w:t>
      </w:r>
      <w:r w:rsidRPr="00B12E53">
        <w:rPr>
          <w:noProof w:val="0"/>
        </w:rPr>
        <w:t xml:space="preserve"> </w:t>
      </w:r>
      <w:r w:rsidR="003D4E89" w:rsidRPr="00B12E53">
        <w:rPr>
          <w:noProof w:val="0"/>
        </w:rPr>
        <w:t>is a reference to a party to the</w:t>
      </w:r>
      <w:r w:rsidRPr="00B12E53">
        <w:rPr>
          <w:noProof w:val="0"/>
        </w:rPr>
        <w:t xml:space="preserve"> </w:t>
      </w:r>
      <w:r w:rsidR="00645A3D" w:rsidRPr="00B12E53">
        <w:rPr>
          <w:noProof w:val="0"/>
        </w:rPr>
        <w:t>Agreement</w:t>
      </w:r>
      <w:r w:rsidRPr="00B12E53">
        <w:rPr>
          <w:noProof w:val="0"/>
        </w:rPr>
        <w:t xml:space="preserve">, and includes that party’s permitted </w:t>
      </w:r>
      <w:r w:rsidR="00F31A5A" w:rsidRPr="00B12E53">
        <w:rPr>
          <w:noProof w:val="0"/>
        </w:rPr>
        <w:t xml:space="preserve">successors and permitted </w:t>
      </w:r>
      <w:r w:rsidRPr="00B12E53">
        <w:rPr>
          <w:noProof w:val="0"/>
        </w:rPr>
        <w:t>assigns; and</w:t>
      </w:r>
    </w:p>
    <w:p w14:paraId="5ED99B53" w14:textId="77777777" w:rsidR="00241912" w:rsidRPr="00B12E53" w:rsidRDefault="00241912" w:rsidP="00356CCC">
      <w:pPr>
        <w:pStyle w:val="OutlinenumberedLevel4"/>
        <w:spacing w:before="0"/>
        <w:rPr>
          <w:noProof w:val="0"/>
        </w:rPr>
      </w:pPr>
      <w:r w:rsidRPr="00B12E53">
        <w:rPr>
          <w:b/>
          <w:noProof w:val="0"/>
        </w:rPr>
        <w:t>$</w:t>
      </w:r>
      <w:r w:rsidRPr="00B12E53">
        <w:rPr>
          <w:noProof w:val="0"/>
        </w:rPr>
        <w:t xml:space="preserve"> or </w:t>
      </w:r>
      <w:r w:rsidRPr="00B12E53">
        <w:rPr>
          <w:b/>
          <w:noProof w:val="0"/>
        </w:rPr>
        <w:t>dollars</w:t>
      </w:r>
      <w:r w:rsidRPr="00B12E53">
        <w:rPr>
          <w:noProof w:val="0"/>
        </w:rPr>
        <w:t xml:space="preserve"> are to New Zealand currency</w:t>
      </w:r>
      <w:r w:rsidR="004D34BC" w:rsidRPr="00B12E53">
        <w:rPr>
          <w:noProof w:val="0"/>
        </w:rPr>
        <w:t>.</w:t>
      </w:r>
    </w:p>
    <w:p w14:paraId="5D28A14F" w14:textId="77777777" w:rsidR="00241912" w:rsidRPr="00DC4EFC" w:rsidRDefault="004D34BC" w:rsidP="00356CCC">
      <w:pPr>
        <w:pStyle w:val="OutlinenumberedLevel3"/>
        <w:spacing w:before="0"/>
      </w:pPr>
      <w:r w:rsidRPr="00DC4EFC">
        <w:t>T</w:t>
      </w:r>
      <w:r w:rsidR="00241912" w:rsidRPr="00DC4EFC">
        <w:t xml:space="preserve">he </w:t>
      </w:r>
      <w:r w:rsidR="00241912" w:rsidRPr="00906265">
        <w:rPr>
          <w:b/>
        </w:rPr>
        <w:t>headings</w:t>
      </w:r>
      <w:r w:rsidR="003D4E89">
        <w:t xml:space="preserve"> in the</w:t>
      </w:r>
      <w:r w:rsidR="00241912" w:rsidRPr="00DC4EFC">
        <w:t xml:space="preserve"> </w:t>
      </w:r>
      <w:r w:rsidR="00645A3D">
        <w:t>Agreement</w:t>
      </w:r>
      <w:r w:rsidR="00241912" w:rsidRPr="00DC4EFC">
        <w:t xml:space="preserve"> are for convenience only and have no legal effect</w:t>
      </w:r>
      <w:r w:rsidRPr="00DC4EFC">
        <w:t xml:space="preserve">. </w:t>
      </w:r>
    </w:p>
    <w:p w14:paraId="7AC12B96" w14:textId="77777777" w:rsidR="00241912" w:rsidRDefault="004D34BC" w:rsidP="00356CCC">
      <w:pPr>
        <w:pStyle w:val="OutlinenumberedLevel3"/>
        <w:spacing w:before="0"/>
      </w:pPr>
      <w:r w:rsidRPr="00DC4EFC">
        <w:t>T</w:t>
      </w:r>
      <w:r w:rsidR="00241912" w:rsidRPr="00DC4EFC">
        <w:t>he</w:t>
      </w:r>
      <w:r w:rsidR="00241912" w:rsidRPr="00DC4EFC">
        <w:rPr>
          <w:b/>
        </w:rPr>
        <w:t xml:space="preserve"> singular</w:t>
      </w:r>
      <w:r w:rsidR="00241912" w:rsidRPr="00DC4EFC">
        <w:t xml:space="preserve"> includes the plural and vice versa.</w:t>
      </w:r>
    </w:p>
    <w:p w14:paraId="5FB21C2A" w14:textId="77777777" w:rsidR="00012105" w:rsidRPr="00DC4EFC" w:rsidRDefault="00012105" w:rsidP="00356CCC">
      <w:pPr>
        <w:pStyle w:val="OutlinenumberedLevel1"/>
        <w:spacing w:before="0"/>
      </w:pPr>
      <w:bookmarkStart w:id="4" w:name="_Toc238800050"/>
      <w:r w:rsidRPr="00DC4EFC">
        <w:t>CONDITIONS</w:t>
      </w:r>
      <w:bookmarkEnd w:id="4"/>
    </w:p>
    <w:p w14:paraId="4EEF6F11" w14:textId="77777777" w:rsidR="00104612" w:rsidRDefault="003D4E89" w:rsidP="00356CCC">
      <w:pPr>
        <w:spacing w:line="320" w:lineRule="atLeast"/>
        <w:ind w:left="993" w:hanging="426"/>
        <w:jc w:val="left"/>
        <w:rPr>
          <w:rFonts w:cs="Arial"/>
        </w:rPr>
      </w:pPr>
      <w:bookmarkStart w:id="5" w:name="_Ref238375955"/>
      <w:r>
        <w:rPr>
          <w:rFonts w:cs="Arial"/>
        </w:rPr>
        <w:t>The</w:t>
      </w:r>
      <w:r w:rsidR="009C1DA1" w:rsidRPr="00DC4EFC">
        <w:rPr>
          <w:rFonts w:cs="Arial"/>
        </w:rPr>
        <w:t xml:space="preserve"> </w:t>
      </w:r>
      <w:r w:rsidR="00645A3D">
        <w:rPr>
          <w:rFonts w:cs="Arial"/>
        </w:rPr>
        <w:t>Agreement</w:t>
      </w:r>
      <w:r w:rsidR="00012105" w:rsidRPr="00DC4EFC">
        <w:rPr>
          <w:rFonts w:cs="Arial"/>
        </w:rPr>
        <w:t xml:space="preserve"> is </w:t>
      </w:r>
      <w:r w:rsidR="00331805" w:rsidRPr="00DC4EFC">
        <w:rPr>
          <w:rFonts w:cs="Arial"/>
        </w:rPr>
        <w:t>conditional on</w:t>
      </w:r>
      <w:r w:rsidR="00012105" w:rsidRPr="00DC4EFC">
        <w:rPr>
          <w:rFonts w:cs="Arial"/>
        </w:rPr>
        <w:t>:</w:t>
      </w:r>
      <w:bookmarkEnd w:id="5"/>
    </w:p>
    <w:p w14:paraId="5284CA06" w14:textId="4F3DDB92" w:rsidR="00BC6612" w:rsidRPr="00DC4EFC" w:rsidRDefault="00BC6612" w:rsidP="008D1367">
      <w:pPr>
        <w:spacing w:line="320" w:lineRule="atLeast"/>
        <w:ind w:left="1135"/>
        <w:jc w:val="left"/>
        <w:rPr>
          <w:rFonts w:cs="Arial"/>
        </w:rPr>
      </w:pPr>
      <w:r w:rsidRPr="00F9548C">
        <w:rPr>
          <w:rFonts w:cs="Arial"/>
          <w:b/>
          <w:color w:val="C00000"/>
          <w:highlight w:val="lightGray"/>
        </w:rPr>
        <w:t>[</w:t>
      </w:r>
      <w:r w:rsidRPr="00F9548C">
        <w:rPr>
          <w:rFonts w:cs="Arial"/>
          <w:b/>
          <w:i/>
          <w:color w:val="C00000"/>
          <w:highlight w:val="lightGray"/>
        </w:rPr>
        <w:t xml:space="preserve">User note:  </w:t>
      </w:r>
      <w:r>
        <w:rPr>
          <w:rFonts w:cs="Arial"/>
          <w:b/>
          <w:i/>
          <w:color w:val="C00000"/>
          <w:highlight w:val="lightGray"/>
        </w:rPr>
        <w:t xml:space="preserve">See </w:t>
      </w:r>
      <w:r w:rsidR="009852E7">
        <w:rPr>
          <w:rFonts w:cs="Arial"/>
          <w:b/>
          <w:i/>
          <w:color w:val="C00000"/>
          <w:highlight w:val="lightGray"/>
        </w:rPr>
        <w:t xml:space="preserve">our template </w:t>
      </w:r>
      <w:r>
        <w:rPr>
          <w:rFonts w:cs="Arial"/>
          <w:b/>
          <w:i/>
          <w:color w:val="C00000"/>
          <w:highlight w:val="lightGray"/>
        </w:rPr>
        <w:t>“</w:t>
      </w:r>
      <w:r w:rsidRPr="00F9548C">
        <w:rPr>
          <w:rFonts w:cs="Arial"/>
          <w:b/>
          <w:i/>
          <w:color w:val="C00000"/>
          <w:highlight w:val="lightGray"/>
        </w:rPr>
        <w:t xml:space="preserve">resolutions </w:t>
      </w:r>
      <w:r w:rsidR="009852E7">
        <w:rPr>
          <w:rFonts w:cs="Arial"/>
          <w:b/>
          <w:i/>
          <w:color w:val="C00000"/>
          <w:highlight w:val="lightGray"/>
        </w:rPr>
        <w:t xml:space="preserve">to approve a </w:t>
      </w:r>
      <w:r>
        <w:rPr>
          <w:rFonts w:cs="Arial"/>
          <w:b/>
          <w:i/>
          <w:color w:val="C00000"/>
          <w:highlight w:val="lightGray"/>
        </w:rPr>
        <w:t>convertible instrument</w:t>
      </w:r>
      <w:r w:rsidRPr="00F9548C">
        <w:rPr>
          <w:rFonts w:cs="Arial"/>
          <w:b/>
          <w:i/>
          <w:color w:val="C00000"/>
          <w:highlight w:val="lightGray"/>
        </w:rPr>
        <w:t xml:space="preserve">” for a </w:t>
      </w:r>
      <w:proofErr w:type="gramStart"/>
      <w:r w:rsidRPr="00F9548C">
        <w:rPr>
          <w:rFonts w:cs="Arial"/>
          <w:b/>
          <w:i/>
          <w:color w:val="C00000"/>
          <w:highlight w:val="lightGray"/>
        </w:rPr>
        <w:t>directors</w:t>
      </w:r>
      <w:proofErr w:type="gramEnd"/>
      <w:r w:rsidRPr="00F9548C">
        <w:rPr>
          <w:rFonts w:cs="Arial"/>
          <w:b/>
          <w:i/>
          <w:color w:val="C00000"/>
          <w:highlight w:val="lightGray"/>
        </w:rPr>
        <w:t>’ resolut</w:t>
      </w:r>
      <w:r>
        <w:rPr>
          <w:rFonts w:cs="Arial"/>
          <w:b/>
          <w:i/>
          <w:color w:val="C00000"/>
          <w:highlight w:val="lightGray"/>
        </w:rPr>
        <w:t>ion approving the execution of th</w:t>
      </w:r>
      <w:r w:rsidR="009852E7">
        <w:rPr>
          <w:rFonts w:cs="Arial"/>
          <w:b/>
          <w:i/>
          <w:color w:val="C00000"/>
          <w:highlight w:val="lightGray"/>
        </w:rPr>
        <w:t>e</w:t>
      </w:r>
      <w:r w:rsidRPr="00F9548C">
        <w:rPr>
          <w:rFonts w:cs="Arial"/>
          <w:b/>
          <w:i/>
          <w:color w:val="C00000"/>
          <w:highlight w:val="lightGray"/>
        </w:rPr>
        <w:t xml:space="preserve"> </w:t>
      </w:r>
      <w:r>
        <w:rPr>
          <w:rFonts w:cs="Arial"/>
          <w:b/>
          <w:i/>
          <w:color w:val="C00000"/>
          <w:highlight w:val="lightGray"/>
        </w:rPr>
        <w:t>agreement</w:t>
      </w:r>
      <w:r w:rsidRPr="00F9548C">
        <w:rPr>
          <w:rFonts w:cs="Arial"/>
          <w:b/>
          <w:i/>
          <w:color w:val="C00000"/>
          <w:highlight w:val="lightGray"/>
        </w:rPr>
        <w:t xml:space="preserve"> and the issue of shares under it.</w:t>
      </w:r>
      <w:r w:rsidRPr="00F9548C">
        <w:rPr>
          <w:rFonts w:cs="Arial"/>
          <w:b/>
          <w:color w:val="C00000"/>
          <w:highlight w:val="lightGray"/>
        </w:rPr>
        <w:t>]</w:t>
      </w:r>
    </w:p>
    <w:p w14:paraId="5F84FDD8" w14:textId="77777777" w:rsidR="007B01AF" w:rsidRDefault="00012105" w:rsidP="00356CCC">
      <w:pPr>
        <w:pStyle w:val="OutlinenumberedLevel3"/>
        <w:spacing w:before="0"/>
      </w:pPr>
      <w:r w:rsidRPr="003323A7">
        <w:t>the Compan</w:t>
      </w:r>
      <w:r w:rsidR="00EB7880" w:rsidRPr="003323A7">
        <w:t xml:space="preserve">y </w:t>
      </w:r>
      <w:r w:rsidR="00331805" w:rsidRPr="003323A7">
        <w:t xml:space="preserve">delivering to </w:t>
      </w:r>
      <w:r w:rsidR="008B730B" w:rsidRPr="003323A7">
        <w:t>the</w:t>
      </w:r>
      <w:r w:rsidR="00367B30" w:rsidRPr="003323A7">
        <w:t xml:space="preserve"> </w:t>
      </w:r>
      <w:r w:rsidR="00F5724C">
        <w:t>Investor</w:t>
      </w:r>
      <w:r w:rsidR="007B01AF">
        <w:t>:</w:t>
      </w:r>
    </w:p>
    <w:p w14:paraId="4B4722C5" w14:textId="131D4A1B" w:rsidR="004D34BC" w:rsidRDefault="006833AD" w:rsidP="007B01AF">
      <w:pPr>
        <w:pStyle w:val="OutlinenumberedLevel4"/>
        <w:spacing w:before="0"/>
      </w:pPr>
      <w:r w:rsidRPr="003323A7">
        <w:lastRenderedPageBreak/>
        <w:t>resolutions of</w:t>
      </w:r>
      <w:r w:rsidR="000A5AB8" w:rsidRPr="003323A7">
        <w:t xml:space="preserve"> the</w:t>
      </w:r>
      <w:r w:rsidRPr="003323A7">
        <w:t xml:space="preserve"> directors </w:t>
      </w:r>
      <w:r w:rsidR="009852E7">
        <w:t xml:space="preserve">and (if necessary) shareholders </w:t>
      </w:r>
      <w:r w:rsidRPr="003323A7">
        <w:t>of the Company a</w:t>
      </w:r>
      <w:r w:rsidR="003D4E89">
        <w:t>uthorising the execution of the</w:t>
      </w:r>
      <w:r w:rsidRPr="003323A7">
        <w:t xml:space="preserve"> </w:t>
      </w:r>
      <w:r w:rsidR="00645A3D">
        <w:t xml:space="preserve">Agreement </w:t>
      </w:r>
      <w:r w:rsidRPr="003323A7">
        <w:t xml:space="preserve">and the issue of </w:t>
      </w:r>
      <w:r w:rsidR="00141A00">
        <w:t xml:space="preserve">the Conversion </w:t>
      </w:r>
      <w:r w:rsidRPr="003323A7">
        <w:t xml:space="preserve">Shares on conversion of the </w:t>
      </w:r>
      <w:r w:rsidR="00D67204">
        <w:t>Investment Amount</w:t>
      </w:r>
      <w:r w:rsidR="003D4E89">
        <w:t xml:space="preserve"> in accordance with the</w:t>
      </w:r>
      <w:r w:rsidRPr="003323A7">
        <w:t xml:space="preserve"> </w:t>
      </w:r>
      <w:r w:rsidR="00645A3D">
        <w:t>Agreement</w:t>
      </w:r>
      <w:r w:rsidR="002B5934" w:rsidRPr="003323A7">
        <w:t>; and</w:t>
      </w:r>
      <w:r w:rsidRPr="003323A7">
        <w:t xml:space="preserve"> </w:t>
      </w:r>
    </w:p>
    <w:p w14:paraId="18E258F8" w14:textId="4AE8BDA4" w:rsidR="007B01AF" w:rsidRPr="003323A7" w:rsidRDefault="00E334C5" w:rsidP="007B01AF">
      <w:pPr>
        <w:pStyle w:val="OutlinenumberedLevel4"/>
        <w:spacing w:before="0"/>
      </w:pPr>
      <w:r>
        <w:t>t</w:t>
      </w:r>
      <w:r w:rsidR="007B01AF">
        <w:t>o the extent necessary, signed waivers from the existing shareholders of the Company of any rights of pre-emption relating to the execution of the Agreement and any issue of Conversion Shares, arising under the Companies Act 1993, the constitution of the Company, or otherwise; and</w:t>
      </w:r>
    </w:p>
    <w:p w14:paraId="3E4716B5" w14:textId="7BDD8B60" w:rsidR="008D1367" w:rsidRPr="00F9548C" w:rsidRDefault="008D1367" w:rsidP="008D1367">
      <w:pPr>
        <w:spacing w:line="320" w:lineRule="atLeast"/>
        <w:ind w:left="1134"/>
        <w:jc w:val="left"/>
        <w:rPr>
          <w:rFonts w:cs="Arial"/>
        </w:rPr>
      </w:pPr>
      <w:r w:rsidRPr="00F9548C">
        <w:rPr>
          <w:rFonts w:cs="Arial"/>
          <w:b/>
          <w:color w:val="C00000"/>
          <w:highlight w:val="lightGray"/>
        </w:rPr>
        <w:t>[</w:t>
      </w:r>
      <w:r w:rsidRPr="00F9548C">
        <w:rPr>
          <w:rFonts w:cs="Arial"/>
          <w:b/>
          <w:i/>
          <w:color w:val="C00000"/>
          <w:highlight w:val="lightGray"/>
        </w:rPr>
        <w:t xml:space="preserve">User note:  </w:t>
      </w:r>
      <w:r>
        <w:rPr>
          <w:rFonts w:cs="Arial"/>
          <w:b/>
          <w:bCs/>
          <w:i/>
          <w:iCs/>
          <w:color w:val="C00000"/>
          <w:highlight w:val="lightGray"/>
        </w:rPr>
        <w:t>S</w:t>
      </w:r>
      <w:r w:rsidRPr="00F9548C">
        <w:rPr>
          <w:rFonts w:cs="Arial"/>
          <w:b/>
          <w:bCs/>
          <w:i/>
          <w:iCs/>
          <w:color w:val="C00000"/>
          <w:highlight w:val="lightGray"/>
        </w:rPr>
        <w:t xml:space="preserve">ee </w:t>
      </w:r>
      <w:r w:rsidR="009852E7">
        <w:rPr>
          <w:rFonts w:cs="Arial"/>
          <w:b/>
          <w:bCs/>
          <w:i/>
          <w:iCs/>
          <w:color w:val="C00000"/>
          <w:highlight w:val="lightGray"/>
        </w:rPr>
        <w:t xml:space="preserve">our </w:t>
      </w:r>
      <w:r w:rsidRPr="00F9548C">
        <w:rPr>
          <w:rFonts w:cs="Arial"/>
          <w:b/>
          <w:bCs/>
          <w:i/>
          <w:iCs/>
          <w:color w:val="C00000"/>
          <w:highlight w:val="lightGray"/>
        </w:rPr>
        <w:t>“</w:t>
      </w:r>
      <w:r>
        <w:rPr>
          <w:rFonts w:cs="Arial"/>
          <w:b/>
          <w:bCs/>
          <w:i/>
          <w:iCs/>
          <w:color w:val="C00000"/>
          <w:highlight w:val="lightGray"/>
        </w:rPr>
        <w:t>NZ securities law – tech company capital raising</w:t>
      </w:r>
      <w:r w:rsidRPr="00F9548C">
        <w:rPr>
          <w:rFonts w:cs="Arial"/>
          <w:b/>
          <w:bCs/>
          <w:i/>
          <w:iCs/>
          <w:color w:val="C00000"/>
          <w:highlight w:val="lightGray"/>
        </w:rPr>
        <w:t xml:space="preserve">” </w:t>
      </w:r>
      <w:r>
        <w:rPr>
          <w:rFonts w:cs="Arial"/>
          <w:b/>
          <w:bCs/>
          <w:i/>
          <w:iCs/>
          <w:color w:val="C00000"/>
          <w:highlight w:val="lightGray"/>
        </w:rPr>
        <w:t xml:space="preserve">guide </w:t>
      </w:r>
      <w:r w:rsidRPr="00F9548C">
        <w:rPr>
          <w:rFonts w:cs="Arial"/>
          <w:b/>
          <w:bCs/>
          <w:i/>
          <w:iCs/>
          <w:color w:val="C00000"/>
          <w:highlight w:val="lightGray"/>
        </w:rPr>
        <w:t xml:space="preserve">for an explanation of the relevant </w:t>
      </w:r>
      <w:r>
        <w:rPr>
          <w:rFonts w:cs="Arial"/>
          <w:b/>
          <w:bCs/>
          <w:i/>
          <w:iCs/>
          <w:color w:val="C00000"/>
          <w:highlight w:val="lightGray"/>
        </w:rPr>
        <w:t>exclusions</w:t>
      </w:r>
      <w:r w:rsidRPr="00F9548C">
        <w:rPr>
          <w:rFonts w:cs="Arial"/>
          <w:b/>
          <w:bCs/>
          <w:i/>
          <w:iCs/>
          <w:color w:val="C00000"/>
          <w:highlight w:val="lightGray"/>
        </w:rPr>
        <w:t xml:space="preserve">.  </w:t>
      </w:r>
      <w:r w:rsidRPr="007A2070">
        <w:rPr>
          <w:rFonts w:cs="Arial"/>
          <w:b/>
          <w:bCs/>
          <w:i/>
          <w:iCs/>
          <w:color w:val="C00000"/>
          <w:highlight w:val="lightGray"/>
        </w:rPr>
        <w:t xml:space="preserve">A company must ensure that one of the </w:t>
      </w:r>
      <w:r>
        <w:rPr>
          <w:rFonts w:cs="Arial"/>
          <w:b/>
          <w:bCs/>
          <w:i/>
          <w:iCs/>
          <w:color w:val="C00000"/>
          <w:highlight w:val="lightGray"/>
        </w:rPr>
        <w:t>exclusions</w:t>
      </w:r>
      <w:r w:rsidRPr="007A2070">
        <w:rPr>
          <w:rFonts w:cs="Arial"/>
          <w:b/>
          <w:bCs/>
          <w:i/>
          <w:iCs/>
          <w:color w:val="C00000"/>
          <w:highlight w:val="lightGray"/>
        </w:rPr>
        <w:t xml:space="preserve"> described in that guid</w:t>
      </w:r>
      <w:r>
        <w:rPr>
          <w:rFonts w:cs="Arial"/>
          <w:b/>
          <w:bCs/>
          <w:i/>
          <w:iCs/>
          <w:color w:val="C00000"/>
          <w:highlight w:val="lightGray"/>
        </w:rPr>
        <w:t>e</w:t>
      </w:r>
      <w:r w:rsidRPr="007A2070">
        <w:rPr>
          <w:rFonts w:cs="Arial"/>
          <w:b/>
          <w:bCs/>
          <w:i/>
          <w:iCs/>
          <w:color w:val="C00000"/>
          <w:highlight w:val="lightGray"/>
        </w:rPr>
        <w:t xml:space="preserve"> applies before it takes the </w:t>
      </w:r>
      <w:r>
        <w:rPr>
          <w:rFonts w:cs="Arial"/>
          <w:b/>
          <w:bCs/>
          <w:i/>
          <w:iCs/>
          <w:color w:val="C00000"/>
          <w:highlight w:val="lightGray"/>
        </w:rPr>
        <w:t>Investment Amount</w:t>
      </w:r>
      <w:r w:rsidRPr="00F9548C">
        <w:rPr>
          <w:rFonts w:cs="Arial"/>
          <w:b/>
          <w:bCs/>
          <w:i/>
          <w:iCs/>
          <w:color w:val="C00000"/>
          <w:highlight w:val="lightGray"/>
        </w:rPr>
        <w:t>.</w:t>
      </w:r>
      <w:r w:rsidRPr="00F9548C">
        <w:rPr>
          <w:rFonts w:cs="Arial"/>
          <w:b/>
          <w:color w:val="C00000"/>
          <w:highlight w:val="lightGray"/>
        </w:rPr>
        <w:t>]</w:t>
      </w:r>
    </w:p>
    <w:p w14:paraId="317F9879" w14:textId="74D94FAE" w:rsidR="006D3DFC" w:rsidRDefault="002B5934" w:rsidP="00356CCC">
      <w:pPr>
        <w:pStyle w:val="OutlinenumberedLevel3"/>
        <w:spacing w:before="0"/>
      </w:pPr>
      <w:r w:rsidRPr="003323A7">
        <w:t xml:space="preserve">the Company </w:t>
      </w:r>
      <w:r w:rsidR="004D34BC" w:rsidRPr="003323A7">
        <w:t>being</w:t>
      </w:r>
      <w:r w:rsidRPr="003323A7">
        <w:t xml:space="preserve"> satisfied</w:t>
      </w:r>
      <w:r w:rsidR="004D34BC" w:rsidRPr="003323A7">
        <w:t xml:space="preserve"> </w:t>
      </w:r>
      <w:r w:rsidRPr="003323A7">
        <w:t>that</w:t>
      </w:r>
      <w:r w:rsidR="00B25942">
        <w:t xml:space="preserve"> </w:t>
      </w:r>
      <w:r w:rsidR="00B25942" w:rsidRPr="00F71AA2">
        <w:t xml:space="preserve">an </w:t>
      </w:r>
      <w:r w:rsidR="00B25942">
        <w:t>exclusion</w:t>
      </w:r>
      <w:r w:rsidR="00B25942" w:rsidRPr="00F71AA2">
        <w:t xml:space="preserve"> to the information disclosure requirements of </w:t>
      </w:r>
      <w:r w:rsidR="00B25942">
        <w:t xml:space="preserve">the Financial Markets Conduct Act 2013 </w:t>
      </w:r>
      <w:r w:rsidR="00B25942" w:rsidRPr="00F71AA2">
        <w:t xml:space="preserve">applies in relation to the </w:t>
      </w:r>
      <w:r w:rsidR="00FA02CE">
        <w:t>execution of the Agreement by the Investor</w:t>
      </w:r>
      <w:r w:rsidR="00B25942">
        <w:t>.</w:t>
      </w:r>
    </w:p>
    <w:p w14:paraId="0742E8B7" w14:textId="77777777" w:rsidR="00012105" w:rsidRPr="00DC4EFC" w:rsidRDefault="00683E20" w:rsidP="006749BA">
      <w:pPr>
        <w:pStyle w:val="OutlinenumberedLevel1"/>
      </w:pPr>
      <w:bookmarkStart w:id="6" w:name="_Toc238800051"/>
      <w:r w:rsidRPr="00DC4EFC">
        <w:t xml:space="preserve">THE </w:t>
      </w:r>
      <w:bookmarkEnd w:id="6"/>
      <w:r w:rsidR="00E65093">
        <w:t xml:space="preserve">INVESTMENT </w:t>
      </w:r>
      <w:r w:rsidR="003D7886">
        <w:t xml:space="preserve">AMOUNT AND TERMS OF THE </w:t>
      </w:r>
      <w:r w:rsidR="00645A3D">
        <w:t>AGREEMENT</w:t>
      </w:r>
    </w:p>
    <w:p w14:paraId="2CE6724C" w14:textId="77777777" w:rsidR="00012105" w:rsidRPr="00B12E53" w:rsidRDefault="00D67204" w:rsidP="00E723D8">
      <w:pPr>
        <w:pStyle w:val="OutlinenumberedLevel2"/>
        <w:spacing w:before="0"/>
        <w:rPr>
          <w:noProof w:val="0"/>
        </w:rPr>
      </w:pPr>
      <w:bookmarkStart w:id="7" w:name="_Ref238804406"/>
      <w:r w:rsidRPr="00B12E53">
        <w:rPr>
          <w:b/>
          <w:noProof w:val="0"/>
        </w:rPr>
        <w:t>Investment Amount</w:t>
      </w:r>
      <w:r w:rsidR="00012105" w:rsidRPr="00B12E53">
        <w:rPr>
          <w:b/>
          <w:noProof w:val="0"/>
        </w:rPr>
        <w:t>:</w:t>
      </w:r>
      <w:r w:rsidR="00012105" w:rsidRPr="00B12E53">
        <w:rPr>
          <w:noProof w:val="0"/>
        </w:rPr>
        <w:t xml:space="preserve">  </w:t>
      </w:r>
      <w:bookmarkEnd w:id="7"/>
      <w:r w:rsidR="0071191D" w:rsidRPr="00B12E53">
        <w:rPr>
          <w:noProof w:val="0"/>
        </w:rPr>
        <w:t xml:space="preserve">The </w:t>
      </w:r>
      <w:r w:rsidR="00F5724C" w:rsidRPr="00B12E53">
        <w:rPr>
          <w:noProof w:val="0"/>
        </w:rPr>
        <w:t>Investor</w:t>
      </w:r>
      <w:r w:rsidR="0071191D" w:rsidRPr="00B12E53">
        <w:rPr>
          <w:noProof w:val="0"/>
        </w:rPr>
        <w:t xml:space="preserve"> </w:t>
      </w:r>
      <w:r w:rsidR="00394AA8" w:rsidRPr="00B12E53">
        <w:rPr>
          <w:noProof w:val="0"/>
        </w:rPr>
        <w:t xml:space="preserve">must </w:t>
      </w:r>
      <w:r w:rsidR="0071191D" w:rsidRPr="00B12E53">
        <w:rPr>
          <w:noProof w:val="0"/>
        </w:rPr>
        <w:t xml:space="preserve">make the </w:t>
      </w:r>
      <w:r w:rsidRPr="00B12E53">
        <w:rPr>
          <w:noProof w:val="0"/>
        </w:rPr>
        <w:t>Investment Amount</w:t>
      </w:r>
      <w:r w:rsidR="0071191D" w:rsidRPr="00B12E53">
        <w:rPr>
          <w:noProof w:val="0"/>
        </w:rPr>
        <w:t xml:space="preserve"> available to the Company in one drawing o</w:t>
      </w:r>
      <w:r w:rsidR="003D4E89" w:rsidRPr="00B12E53">
        <w:rPr>
          <w:noProof w:val="0"/>
        </w:rPr>
        <w:t>nly on the terms set out in the</w:t>
      </w:r>
      <w:r w:rsidR="0071191D" w:rsidRPr="00B12E53">
        <w:rPr>
          <w:noProof w:val="0"/>
        </w:rPr>
        <w:t xml:space="preserve"> </w:t>
      </w:r>
      <w:r w:rsidR="00645A3D" w:rsidRPr="00B12E53">
        <w:rPr>
          <w:noProof w:val="0"/>
        </w:rPr>
        <w:t>Agreement</w:t>
      </w:r>
      <w:r w:rsidR="0071191D" w:rsidRPr="00B12E53">
        <w:rPr>
          <w:noProof w:val="0"/>
        </w:rPr>
        <w:t>.</w:t>
      </w:r>
    </w:p>
    <w:p w14:paraId="1FBBA1D5" w14:textId="77777777" w:rsidR="00F33DBB" w:rsidRPr="00B12E53" w:rsidRDefault="00F33DBB" w:rsidP="00E723D8">
      <w:pPr>
        <w:pStyle w:val="OutlinenumberedLevel2"/>
        <w:spacing w:before="0"/>
        <w:rPr>
          <w:noProof w:val="0"/>
        </w:rPr>
      </w:pPr>
      <w:r w:rsidRPr="00B12E53">
        <w:rPr>
          <w:b/>
          <w:noProof w:val="0"/>
        </w:rPr>
        <w:t xml:space="preserve">Drawdown:  </w:t>
      </w:r>
      <w:r w:rsidRPr="00B12E53">
        <w:rPr>
          <w:noProof w:val="0"/>
        </w:rPr>
        <w:t xml:space="preserve">The </w:t>
      </w:r>
      <w:r w:rsidR="00F5724C" w:rsidRPr="00B12E53">
        <w:rPr>
          <w:noProof w:val="0"/>
        </w:rPr>
        <w:t>Investor</w:t>
      </w:r>
      <w:r w:rsidRPr="00B12E53">
        <w:rPr>
          <w:noProof w:val="0"/>
        </w:rPr>
        <w:t xml:space="preserve"> must pay the full amount of the </w:t>
      </w:r>
      <w:r w:rsidR="00D67204" w:rsidRPr="00B12E53">
        <w:rPr>
          <w:noProof w:val="0"/>
        </w:rPr>
        <w:t>Investment Amount</w:t>
      </w:r>
      <w:r w:rsidRPr="00B12E53">
        <w:rPr>
          <w:noProof w:val="0"/>
        </w:rPr>
        <w:t xml:space="preserve"> to the Company on the Drawdown Date in cleared funds into the nominated account of the Company.</w:t>
      </w:r>
    </w:p>
    <w:p w14:paraId="7C3C2225" w14:textId="77777777" w:rsidR="00012105" w:rsidRPr="00B12E53" w:rsidRDefault="00F33DBB" w:rsidP="00E723D8">
      <w:pPr>
        <w:pStyle w:val="OutlinenumberedLevel2"/>
        <w:spacing w:before="0"/>
        <w:rPr>
          <w:noProof w:val="0"/>
        </w:rPr>
      </w:pPr>
      <w:r w:rsidRPr="00B12E53">
        <w:rPr>
          <w:b/>
          <w:noProof w:val="0"/>
        </w:rPr>
        <w:t>Purpose</w:t>
      </w:r>
      <w:r w:rsidR="00012105" w:rsidRPr="00B12E53">
        <w:rPr>
          <w:b/>
          <w:noProof w:val="0"/>
        </w:rPr>
        <w:t>:</w:t>
      </w:r>
      <w:r w:rsidR="00012105" w:rsidRPr="00B12E53">
        <w:rPr>
          <w:noProof w:val="0"/>
        </w:rPr>
        <w:t xml:space="preserve">  The Company must use all amounts drawn down only for </w:t>
      </w:r>
      <w:r w:rsidRPr="00B12E53">
        <w:rPr>
          <w:noProof w:val="0"/>
        </w:rPr>
        <w:t xml:space="preserve">the </w:t>
      </w:r>
      <w:r w:rsidR="00906265" w:rsidRPr="00B12E53">
        <w:rPr>
          <w:noProof w:val="0"/>
        </w:rPr>
        <w:t xml:space="preserve">Purpose </w:t>
      </w:r>
      <w:r w:rsidR="00683E20" w:rsidRPr="00B12E53">
        <w:rPr>
          <w:noProof w:val="0"/>
        </w:rPr>
        <w:t>or for any other purpose</w:t>
      </w:r>
      <w:r w:rsidRPr="00B12E53">
        <w:rPr>
          <w:noProof w:val="0"/>
        </w:rPr>
        <w:t xml:space="preserve"> </w:t>
      </w:r>
      <w:r w:rsidR="00834D1D" w:rsidRPr="00B12E53">
        <w:rPr>
          <w:noProof w:val="0"/>
        </w:rPr>
        <w:t xml:space="preserve">approved by the </w:t>
      </w:r>
      <w:r w:rsidR="00F5724C" w:rsidRPr="00B12E53">
        <w:rPr>
          <w:noProof w:val="0"/>
        </w:rPr>
        <w:t>Investor</w:t>
      </w:r>
      <w:r w:rsidR="00012105" w:rsidRPr="00B12E53">
        <w:rPr>
          <w:noProof w:val="0"/>
        </w:rPr>
        <w:t>.</w:t>
      </w:r>
    </w:p>
    <w:p w14:paraId="29F6E75E" w14:textId="77777777" w:rsidR="00141DAD" w:rsidRPr="00DC4EFC" w:rsidRDefault="00141DAD" w:rsidP="00141DAD">
      <w:pPr>
        <w:pStyle w:val="OutlinenumberedLevel1"/>
        <w:spacing w:before="0"/>
      </w:pPr>
      <w:bookmarkStart w:id="8" w:name="_Ref522287059"/>
      <w:bookmarkStart w:id="9" w:name="_Toc238800054"/>
      <w:r w:rsidRPr="00DC4EFC">
        <w:t>CONVERSION</w:t>
      </w:r>
      <w:r w:rsidR="004F7EA6">
        <w:t xml:space="preserve"> AND REPAYMENT OF INVESTMENT AMOUNT</w:t>
      </w:r>
      <w:bookmarkEnd w:id="8"/>
    </w:p>
    <w:p w14:paraId="0016D9CB" w14:textId="6684FB74" w:rsidR="00260F92" w:rsidRPr="00B12E53" w:rsidRDefault="00D454C0" w:rsidP="00B929AB">
      <w:pPr>
        <w:pStyle w:val="OutlinenumberedLevel2"/>
        <w:spacing w:before="0"/>
        <w:rPr>
          <w:noProof w:val="0"/>
          <w:szCs w:val="24"/>
        </w:rPr>
      </w:pPr>
      <w:bookmarkStart w:id="10" w:name="_Ref522287069"/>
      <w:r>
        <w:rPr>
          <w:b/>
          <w:noProof w:val="0"/>
          <w:szCs w:val="24"/>
        </w:rPr>
        <w:t>Equity Financing</w:t>
      </w:r>
      <w:r w:rsidR="00141DAD" w:rsidRPr="00B12E53">
        <w:rPr>
          <w:b/>
          <w:noProof w:val="0"/>
          <w:szCs w:val="24"/>
        </w:rPr>
        <w:t>:</w:t>
      </w:r>
      <w:r w:rsidR="00141DAD" w:rsidRPr="00B12E53">
        <w:rPr>
          <w:noProof w:val="0"/>
          <w:szCs w:val="24"/>
        </w:rPr>
        <w:t xml:space="preserve">  </w:t>
      </w:r>
      <w:r w:rsidR="00E7362D" w:rsidRPr="00B12E53">
        <w:rPr>
          <w:noProof w:val="0"/>
          <w:szCs w:val="24"/>
        </w:rPr>
        <w:t>On the date of</w:t>
      </w:r>
      <w:r w:rsidR="00440FA3" w:rsidRPr="00B12E53">
        <w:rPr>
          <w:noProof w:val="0"/>
          <w:szCs w:val="24"/>
        </w:rPr>
        <w:t xml:space="preserve"> a</w:t>
      </w:r>
      <w:r>
        <w:rPr>
          <w:noProof w:val="0"/>
          <w:szCs w:val="24"/>
        </w:rPr>
        <w:t>n</w:t>
      </w:r>
      <w:r w:rsidR="00141DAD" w:rsidRPr="00B12E53">
        <w:rPr>
          <w:noProof w:val="0"/>
          <w:szCs w:val="24"/>
        </w:rPr>
        <w:t xml:space="preserve"> </w:t>
      </w:r>
      <w:r>
        <w:rPr>
          <w:noProof w:val="0"/>
          <w:szCs w:val="24"/>
        </w:rPr>
        <w:t>Equity Financing</w:t>
      </w:r>
      <w:r w:rsidR="00141DAD" w:rsidRPr="00B12E53">
        <w:rPr>
          <w:noProof w:val="0"/>
          <w:szCs w:val="24"/>
        </w:rPr>
        <w:t>, the Investment Amount</w:t>
      </w:r>
      <w:r w:rsidR="00007947" w:rsidRPr="00B12E53">
        <w:rPr>
          <w:noProof w:val="0"/>
          <w:szCs w:val="24"/>
        </w:rPr>
        <w:t xml:space="preserve"> </w:t>
      </w:r>
      <w:r w:rsidR="00E7362D" w:rsidRPr="00B12E53">
        <w:rPr>
          <w:noProof w:val="0"/>
          <w:szCs w:val="24"/>
        </w:rPr>
        <w:t>is to</w:t>
      </w:r>
      <w:r w:rsidR="00141DAD" w:rsidRPr="00B12E53">
        <w:rPr>
          <w:noProof w:val="0"/>
          <w:szCs w:val="24"/>
        </w:rPr>
        <w:t xml:space="preserve"> automatically convert into Conversion Shares</w:t>
      </w:r>
      <w:r w:rsidR="00E7362D" w:rsidRPr="00B12E53">
        <w:rPr>
          <w:noProof w:val="0"/>
          <w:szCs w:val="24"/>
        </w:rPr>
        <w:t xml:space="preserve"> by applying </w:t>
      </w:r>
      <w:r w:rsidR="00260F92" w:rsidRPr="00B12E53">
        <w:rPr>
          <w:noProof w:val="0"/>
          <w:szCs w:val="24"/>
        </w:rPr>
        <w:t>that</w:t>
      </w:r>
      <w:r w:rsidR="00E7362D" w:rsidRPr="00B12E53">
        <w:rPr>
          <w:noProof w:val="0"/>
          <w:szCs w:val="24"/>
        </w:rPr>
        <w:t xml:space="preserve"> amount to subscribe for Conversion Shares at the Conversion Price</w:t>
      </w:r>
      <w:r w:rsidR="00141DAD" w:rsidRPr="00B12E53">
        <w:rPr>
          <w:noProof w:val="0"/>
          <w:szCs w:val="24"/>
        </w:rPr>
        <w:t>.</w:t>
      </w:r>
      <w:bookmarkEnd w:id="10"/>
    </w:p>
    <w:p w14:paraId="5729C19A" w14:textId="7C160FA1" w:rsidR="00985838" w:rsidRPr="00985838" w:rsidRDefault="00985838" w:rsidP="0098523A">
      <w:pPr>
        <w:pStyle w:val="OutlinenumberedLevel2"/>
        <w:spacing w:before="0"/>
        <w:rPr>
          <w:b/>
          <w:noProof w:val="0"/>
        </w:rPr>
      </w:pPr>
      <w:bookmarkStart w:id="11" w:name="_Ref522287077"/>
      <w:r>
        <w:rPr>
          <w:b/>
          <w:noProof w:val="0"/>
          <w:szCs w:val="24"/>
        </w:rPr>
        <w:t xml:space="preserve">Conversion documentation:  </w:t>
      </w:r>
      <w:r>
        <w:rPr>
          <w:noProof w:val="0"/>
          <w:szCs w:val="24"/>
        </w:rPr>
        <w:t xml:space="preserve">The Investor must execute any agreements, resolutions and/or other documents (including any subscription agreement or </w:t>
      </w:r>
      <w:r w:rsidR="00A83DCC">
        <w:rPr>
          <w:noProof w:val="0"/>
          <w:szCs w:val="24"/>
        </w:rPr>
        <w:t>s</w:t>
      </w:r>
      <w:r>
        <w:rPr>
          <w:noProof w:val="0"/>
          <w:szCs w:val="24"/>
        </w:rPr>
        <w:t xml:space="preserve">hareholders’ </w:t>
      </w:r>
      <w:r w:rsidR="00A83DCC">
        <w:rPr>
          <w:noProof w:val="0"/>
          <w:szCs w:val="24"/>
        </w:rPr>
        <w:t>a</w:t>
      </w:r>
      <w:r>
        <w:rPr>
          <w:noProof w:val="0"/>
          <w:szCs w:val="24"/>
        </w:rPr>
        <w:t>greement</w:t>
      </w:r>
      <w:r w:rsidR="008E3924">
        <w:rPr>
          <w:noProof w:val="0"/>
          <w:szCs w:val="24"/>
        </w:rPr>
        <w:t>)</w:t>
      </w:r>
      <w:r>
        <w:rPr>
          <w:noProof w:val="0"/>
          <w:szCs w:val="24"/>
        </w:rPr>
        <w:t xml:space="preserve"> that are required to be executed by the Investor in order to complete a</w:t>
      </w:r>
      <w:r w:rsidR="00D454C0">
        <w:rPr>
          <w:noProof w:val="0"/>
          <w:szCs w:val="24"/>
        </w:rPr>
        <w:t>n</w:t>
      </w:r>
      <w:r>
        <w:rPr>
          <w:noProof w:val="0"/>
          <w:szCs w:val="24"/>
        </w:rPr>
        <w:t xml:space="preserve"> </w:t>
      </w:r>
      <w:r w:rsidR="00D454C0">
        <w:rPr>
          <w:noProof w:val="0"/>
          <w:szCs w:val="24"/>
        </w:rPr>
        <w:t>Equity Financing</w:t>
      </w:r>
      <w:r>
        <w:rPr>
          <w:noProof w:val="0"/>
          <w:szCs w:val="24"/>
        </w:rPr>
        <w:t xml:space="preserve"> and/or record the Conversion contemplated by clause </w:t>
      </w:r>
      <w:r w:rsidR="009852E7">
        <w:rPr>
          <w:noProof w:val="0"/>
          <w:szCs w:val="24"/>
        </w:rPr>
        <w:fldChar w:fldCharType="begin"/>
      </w:r>
      <w:r w:rsidR="009852E7">
        <w:rPr>
          <w:noProof w:val="0"/>
          <w:szCs w:val="24"/>
        </w:rPr>
        <w:instrText xml:space="preserve"> REF _Ref522287069 \r \h </w:instrText>
      </w:r>
      <w:r w:rsidR="009852E7">
        <w:rPr>
          <w:noProof w:val="0"/>
          <w:szCs w:val="24"/>
        </w:rPr>
      </w:r>
      <w:r w:rsidR="009852E7">
        <w:rPr>
          <w:noProof w:val="0"/>
          <w:szCs w:val="24"/>
        </w:rPr>
        <w:fldChar w:fldCharType="separate"/>
      </w:r>
      <w:r w:rsidR="006912BA">
        <w:rPr>
          <w:noProof w:val="0"/>
          <w:szCs w:val="24"/>
        </w:rPr>
        <w:t>4.1</w:t>
      </w:r>
      <w:r w:rsidR="009852E7">
        <w:rPr>
          <w:noProof w:val="0"/>
          <w:szCs w:val="24"/>
        </w:rPr>
        <w:fldChar w:fldCharType="end"/>
      </w:r>
      <w:r>
        <w:rPr>
          <w:noProof w:val="0"/>
          <w:szCs w:val="24"/>
        </w:rPr>
        <w:t>, provided</w:t>
      </w:r>
      <w:r w:rsidR="00D47CFC">
        <w:rPr>
          <w:noProof w:val="0"/>
          <w:szCs w:val="24"/>
        </w:rPr>
        <w:t xml:space="preserve"> </w:t>
      </w:r>
      <w:r>
        <w:rPr>
          <w:noProof w:val="0"/>
          <w:szCs w:val="24"/>
        </w:rPr>
        <w:t xml:space="preserve">that the terms of issue of the Conversion Shares are in accordance with clause </w:t>
      </w:r>
      <w:r w:rsidR="00D47CFC">
        <w:rPr>
          <w:noProof w:val="0"/>
          <w:szCs w:val="24"/>
        </w:rPr>
        <w:fldChar w:fldCharType="begin"/>
      </w:r>
      <w:r w:rsidR="00D47CFC">
        <w:rPr>
          <w:noProof w:val="0"/>
          <w:szCs w:val="24"/>
        </w:rPr>
        <w:instrText xml:space="preserve"> REF _Ref522789371 \r \h </w:instrText>
      </w:r>
      <w:r w:rsidR="00D47CFC">
        <w:rPr>
          <w:noProof w:val="0"/>
          <w:szCs w:val="24"/>
        </w:rPr>
      </w:r>
      <w:r w:rsidR="00D47CFC">
        <w:rPr>
          <w:noProof w:val="0"/>
          <w:szCs w:val="24"/>
        </w:rPr>
        <w:fldChar w:fldCharType="separate"/>
      </w:r>
      <w:r w:rsidR="006912BA">
        <w:rPr>
          <w:noProof w:val="0"/>
          <w:szCs w:val="24"/>
        </w:rPr>
        <w:t>4.6</w:t>
      </w:r>
      <w:r w:rsidR="00D47CFC">
        <w:rPr>
          <w:noProof w:val="0"/>
          <w:szCs w:val="24"/>
        </w:rPr>
        <w:fldChar w:fldCharType="end"/>
      </w:r>
      <w:r>
        <w:rPr>
          <w:noProof w:val="0"/>
          <w:szCs w:val="24"/>
        </w:rPr>
        <w:t>.</w:t>
      </w:r>
    </w:p>
    <w:p w14:paraId="07ADEFA8" w14:textId="709D21E2" w:rsidR="004F7EA6" w:rsidRPr="00B12E53" w:rsidRDefault="00F06D59" w:rsidP="0098523A">
      <w:pPr>
        <w:pStyle w:val="OutlinenumberedLevel2"/>
        <w:spacing w:before="0"/>
        <w:rPr>
          <w:b/>
          <w:noProof w:val="0"/>
        </w:rPr>
      </w:pPr>
      <w:bookmarkStart w:id="12" w:name="_Ref525052012"/>
      <w:r w:rsidRPr="00B12E53">
        <w:rPr>
          <w:b/>
          <w:noProof w:val="0"/>
          <w:szCs w:val="24"/>
        </w:rPr>
        <w:t>Liquidity Event</w:t>
      </w:r>
      <w:r w:rsidR="00141DAD" w:rsidRPr="00B12E53">
        <w:rPr>
          <w:b/>
          <w:noProof w:val="0"/>
          <w:szCs w:val="24"/>
        </w:rPr>
        <w:t>:</w:t>
      </w:r>
      <w:r w:rsidR="00141DAD" w:rsidRPr="00B12E53">
        <w:rPr>
          <w:noProof w:val="0"/>
          <w:szCs w:val="24"/>
        </w:rPr>
        <w:t xml:space="preserve">  </w:t>
      </w:r>
      <w:r w:rsidR="00A85853" w:rsidRPr="00B12E53">
        <w:rPr>
          <w:noProof w:val="0"/>
          <w:szCs w:val="24"/>
        </w:rPr>
        <w:t>If a Liquidity Event occurs,</w:t>
      </w:r>
      <w:r w:rsidR="001D5177" w:rsidRPr="00B12E53">
        <w:rPr>
          <w:noProof w:val="0"/>
          <w:szCs w:val="24"/>
        </w:rPr>
        <w:t xml:space="preserve"> </w:t>
      </w:r>
      <w:r w:rsidR="00596040" w:rsidRPr="00B12E53">
        <w:rPr>
          <w:noProof w:val="0"/>
        </w:rPr>
        <w:t>t</w:t>
      </w:r>
      <w:r w:rsidR="00141DAD" w:rsidRPr="00B12E53">
        <w:rPr>
          <w:noProof w:val="0"/>
        </w:rPr>
        <w:t xml:space="preserve">he </w:t>
      </w:r>
      <w:r w:rsidR="00F5724C" w:rsidRPr="00B12E53">
        <w:rPr>
          <w:noProof w:val="0"/>
        </w:rPr>
        <w:t>Investor</w:t>
      </w:r>
      <w:r w:rsidR="00141DAD" w:rsidRPr="00B12E53">
        <w:rPr>
          <w:noProof w:val="0"/>
        </w:rPr>
        <w:t xml:space="preserve"> </w:t>
      </w:r>
      <w:r w:rsidR="001C5953" w:rsidRPr="00B12E53">
        <w:rPr>
          <w:noProof w:val="0"/>
        </w:rPr>
        <w:t xml:space="preserve">may </w:t>
      </w:r>
      <w:r w:rsidR="00141DAD" w:rsidRPr="00B12E53">
        <w:rPr>
          <w:noProof w:val="0"/>
        </w:rPr>
        <w:t xml:space="preserve">elect </w:t>
      </w:r>
      <w:r w:rsidR="00F52A50" w:rsidRPr="00B12E53">
        <w:rPr>
          <w:noProof w:val="0"/>
        </w:rPr>
        <w:t xml:space="preserve">to convert </w:t>
      </w:r>
      <w:r w:rsidR="00141DAD" w:rsidRPr="00B12E53">
        <w:rPr>
          <w:noProof w:val="0"/>
        </w:rPr>
        <w:t>the Investment Amount</w:t>
      </w:r>
      <w:r w:rsidR="00007947" w:rsidRPr="00B12E53">
        <w:rPr>
          <w:noProof w:val="0"/>
        </w:rPr>
        <w:t xml:space="preserve"> </w:t>
      </w:r>
      <w:r w:rsidR="00F52A50" w:rsidRPr="00B12E53">
        <w:rPr>
          <w:noProof w:val="0"/>
        </w:rPr>
        <w:t>into</w:t>
      </w:r>
      <w:r w:rsidR="00141DAD" w:rsidRPr="00B12E53">
        <w:rPr>
          <w:noProof w:val="0"/>
        </w:rPr>
        <w:t xml:space="preserve"> Conversion Shares</w:t>
      </w:r>
      <w:r w:rsidR="00515DD8" w:rsidRPr="00B12E53">
        <w:rPr>
          <w:noProof w:val="0"/>
        </w:rPr>
        <w:t xml:space="preserve"> on the date of the Liquidity Event</w:t>
      </w:r>
      <w:r w:rsidR="00141DAD" w:rsidRPr="00B12E53">
        <w:rPr>
          <w:noProof w:val="0"/>
        </w:rPr>
        <w:t xml:space="preserve"> </w:t>
      </w:r>
      <w:r w:rsidR="00F52A50" w:rsidRPr="00B12E53">
        <w:rPr>
          <w:noProof w:val="0"/>
        </w:rPr>
        <w:t xml:space="preserve">by applying </w:t>
      </w:r>
      <w:r w:rsidR="00260F92" w:rsidRPr="00B12E53">
        <w:rPr>
          <w:noProof w:val="0"/>
        </w:rPr>
        <w:t>that</w:t>
      </w:r>
      <w:r w:rsidR="00F52A50" w:rsidRPr="00B12E53">
        <w:rPr>
          <w:noProof w:val="0"/>
        </w:rPr>
        <w:t xml:space="preserve"> amount to subscribe for Conversion Shares at the Conversion Price.</w:t>
      </w:r>
      <w:r w:rsidR="00141DAD" w:rsidRPr="00B12E53">
        <w:rPr>
          <w:noProof w:val="0"/>
        </w:rPr>
        <w:t xml:space="preserve"> </w:t>
      </w:r>
      <w:r w:rsidR="00F52A50" w:rsidRPr="00B12E53">
        <w:rPr>
          <w:noProof w:val="0"/>
        </w:rPr>
        <w:t xml:space="preserve"> If </w:t>
      </w:r>
      <w:r w:rsidR="00141DAD" w:rsidRPr="00B12E53">
        <w:rPr>
          <w:noProof w:val="0"/>
        </w:rPr>
        <w:t xml:space="preserve">the </w:t>
      </w:r>
      <w:r w:rsidR="00F5724C" w:rsidRPr="00B12E53">
        <w:rPr>
          <w:noProof w:val="0"/>
        </w:rPr>
        <w:t>Investor</w:t>
      </w:r>
      <w:r w:rsidR="00141DAD" w:rsidRPr="00B12E53">
        <w:rPr>
          <w:noProof w:val="0"/>
        </w:rPr>
        <w:t xml:space="preserve"> </w:t>
      </w:r>
      <w:r w:rsidR="00F52A50" w:rsidRPr="00B12E53">
        <w:rPr>
          <w:noProof w:val="0"/>
        </w:rPr>
        <w:t>does not elect to conve</w:t>
      </w:r>
      <w:r w:rsidR="00515DD8" w:rsidRPr="00B12E53">
        <w:rPr>
          <w:noProof w:val="0"/>
        </w:rPr>
        <w:t xml:space="preserve">rt the Investment Amount </w:t>
      </w:r>
      <w:r w:rsidR="00596040" w:rsidRPr="00B12E53">
        <w:rPr>
          <w:noProof w:val="0"/>
        </w:rPr>
        <w:t>to Conversion Shares</w:t>
      </w:r>
      <w:r w:rsidR="00F52A50" w:rsidRPr="00B12E53">
        <w:rPr>
          <w:noProof w:val="0"/>
        </w:rPr>
        <w:t xml:space="preserve">, the Company must </w:t>
      </w:r>
      <w:r w:rsidR="004F7EA6" w:rsidRPr="00B12E53">
        <w:rPr>
          <w:noProof w:val="0"/>
        </w:rPr>
        <w:t>re</w:t>
      </w:r>
      <w:r w:rsidR="00F52A50" w:rsidRPr="00B12E53">
        <w:rPr>
          <w:noProof w:val="0"/>
        </w:rPr>
        <w:t>pay to the Investor</w:t>
      </w:r>
      <w:r w:rsidR="00141DAD" w:rsidRPr="00B12E53">
        <w:rPr>
          <w:noProof w:val="0"/>
        </w:rPr>
        <w:t xml:space="preserve"> the </w:t>
      </w:r>
      <w:r w:rsidR="00645A3D" w:rsidRPr="00B12E53">
        <w:rPr>
          <w:noProof w:val="0"/>
        </w:rPr>
        <w:t>Investment Amount</w:t>
      </w:r>
      <w:r w:rsidR="00515DD8" w:rsidRPr="00B12E53">
        <w:rPr>
          <w:noProof w:val="0"/>
        </w:rPr>
        <w:t xml:space="preserve"> within 20 Business Days of the date of the Liquidity Event</w:t>
      </w:r>
      <w:r w:rsidR="00141DAD" w:rsidRPr="00B12E53">
        <w:rPr>
          <w:noProof w:val="0"/>
        </w:rPr>
        <w:t>.</w:t>
      </w:r>
      <w:bookmarkEnd w:id="11"/>
      <w:bookmarkEnd w:id="12"/>
    </w:p>
    <w:p w14:paraId="36CFA845" w14:textId="77777777" w:rsidR="00596040" w:rsidRPr="00B12E53" w:rsidRDefault="004F7EA6" w:rsidP="0098523A">
      <w:pPr>
        <w:pStyle w:val="OutlinenumberedLevel2"/>
        <w:spacing w:before="0"/>
        <w:rPr>
          <w:b/>
          <w:noProof w:val="0"/>
        </w:rPr>
      </w:pPr>
      <w:bookmarkStart w:id="13" w:name="_Ref525052036"/>
      <w:r w:rsidRPr="00B12E53">
        <w:rPr>
          <w:b/>
          <w:noProof w:val="0"/>
          <w:szCs w:val="24"/>
        </w:rPr>
        <w:lastRenderedPageBreak/>
        <w:t>Insolvency Event:</w:t>
      </w:r>
      <w:r w:rsidRPr="00B12E53">
        <w:rPr>
          <w:noProof w:val="0"/>
        </w:rPr>
        <w:t xml:space="preserve">  If </w:t>
      </w:r>
      <w:r w:rsidRPr="00B12E53">
        <w:rPr>
          <w:noProof w:val="0"/>
          <w:szCs w:val="24"/>
        </w:rPr>
        <w:t>an Insolvency Event occurs</w:t>
      </w:r>
      <w:r w:rsidRPr="00B12E53">
        <w:rPr>
          <w:noProof w:val="0"/>
        </w:rPr>
        <w:t>, the Company must immediately repay to the Investor the Investment Amount.</w:t>
      </w:r>
      <w:bookmarkEnd w:id="13"/>
    </w:p>
    <w:p w14:paraId="577734F4" w14:textId="5EB8026D" w:rsidR="00225561" w:rsidRPr="00B12E53" w:rsidRDefault="003D4E89" w:rsidP="00141DAD">
      <w:pPr>
        <w:pStyle w:val="OutlinenumberedLevel2"/>
        <w:spacing w:before="0"/>
        <w:rPr>
          <w:b/>
          <w:noProof w:val="0"/>
        </w:rPr>
      </w:pPr>
      <w:bookmarkStart w:id="14" w:name="_Ref523130376"/>
      <w:r w:rsidRPr="00B12E53">
        <w:rPr>
          <w:b/>
          <w:noProof w:val="0"/>
        </w:rPr>
        <w:t>Insufficient f</w:t>
      </w:r>
      <w:r w:rsidR="00225561" w:rsidRPr="00B12E53">
        <w:rPr>
          <w:b/>
          <w:noProof w:val="0"/>
        </w:rPr>
        <w:t xml:space="preserve">unds on </w:t>
      </w:r>
      <w:r w:rsidRPr="00B12E53">
        <w:rPr>
          <w:b/>
          <w:noProof w:val="0"/>
        </w:rPr>
        <w:t xml:space="preserve">a </w:t>
      </w:r>
      <w:r w:rsidR="00225561" w:rsidRPr="00B12E53">
        <w:rPr>
          <w:b/>
          <w:noProof w:val="0"/>
        </w:rPr>
        <w:t xml:space="preserve">Liquidity Event or Insolvency Event:  </w:t>
      </w:r>
      <w:r w:rsidR="00225561" w:rsidRPr="00B12E53">
        <w:rPr>
          <w:noProof w:val="0"/>
        </w:rPr>
        <w:t>If there are insufficient funds to pay the Investor and any other person that has entered into an agreement with the Company on terms that ar</w:t>
      </w:r>
      <w:r w:rsidRPr="00B12E53">
        <w:rPr>
          <w:noProof w:val="0"/>
        </w:rPr>
        <w:t>e substantially the same as the</w:t>
      </w:r>
      <w:r w:rsidR="00225561" w:rsidRPr="00B12E53">
        <w:rPr>
          <w:noProof w:val="0"/>
        </w:rPr>
        <w:t xml:space="preserve"> Agreement (except for the Investment Amount and the Drawdown Date) (</w:t>
      </w:r>
      <w:r w:rsidR="00225561" w:rsidRPr="00B12E53">
        <w:rPr>
          <w:b/>
          <w:noProof w:val="0"/>
        </w:rPr>
        <w:t>Participating Investors</w:t>
      </w:r>
      <w:r w:rsidR="005A5592" w:rsidRPr="00B12E53">
        <w:rPr>
          <w:noProof w:val="0"/>
        </w:rPr>
        <w:t>) any</w:t>
      </w:r>
      <w:r w:rsidR="00773708" w:rsidRPr="00B12E53">
        <w:rPr>
          <w:noProof w:val="0"/>
        </w:rPr>
        <w:t xml:space="preserve"> </w:t>
      </w:r>
      <w:r w:rsidR="00225561" w:rsidRPr="00B12E53">
        <w:rPr>
          <w:noProof w:val="0"/>
        </w:rPr>
        <w:t>amount</w:t>
      </w:r>
      <w:r w:rsidR="005A5592" w:rsidRPr="00B12E53">
        <w:rPr>
          <w:noProof w:val="0"/>
        </w:rPr>
        <w:t xml:space="preserve"> payable </w:t>
      </w:r>
      <w:r w:rsidR="00225561" w:rsidRPr="00B12E53">
        <w:rPr>
          <w:noProof w:val="0"/>
        </w:rPr>
        <w:t>und</w:t>
      </w:r>
      <w:r w:rsidR="00773708" w:rsidRPr="00B12E53">
        <w:rPr>
          <w:noProof w:val="0"/>
        </w:rPr>
        <w:t xml:space="preserve">er clause </w:t>
      </w:r>
      <w:r w:rsidRPr="00B12E53">
        <w:rPr>
          <w:noProof w:val="0"/>
        </w:rPr>
        <w:t>4.3</w:t>
      </w:r>
      <w:r w:rsidR="00A85D8D">
        <w:rPr>
          <w:noProof w:val="0"/>
        </w:rPr>
        <w:t xml:space="preserve"> or </w:t>
      </w:r>
      <w:r w:rsidR="00A85D8D">
        <w:rPr>
          <w:noProof w:val="0"/>
        </w:rPr>
        <w:fldChar w:fldCharType="begin"/>
      </w:r>
      <w:r w:rsidR="00A85D8D">
        <w:rPr>
          <w:noProof w:val="0"/>
        </w:rPr>
        <w:instrText xml:space="preserve"> REF _Ref525052036 \r \h </w:instrText>
      </w:r>
      <w:r w:rsidR="00A85D8D">
        <w:rPr>
          <w:noProof w:val="0"/>
        </w:rPr>
      </w:r>
      <w:r w:rsidR="00A85D8D">
        <w:rPr>
          <w:noProof w:val="0"/>
        </w:rPr>
        <w:fldChar w:fldCharType="separate"/>
      </w:r>
      <w:r w:rsidR="006912BA">
        <w:rPr>
          <w:noProof w:val="0"/>
        </w:rPr>
        <w:t>4.4</w:t>
      </w:r>
      <w:r w:rsidR="00A85D8D">
        <w:rPr>
          <w:noProof w:val="0"/>
        </w:rPr>
        <w:fldChar w:fldCharType="end"/>
      </w:r>
      <w:r w:rsidRPr="00B12E53">
        <w:rPr>
          <w:noProof w:val="0"/>
        </w:rPr>
        <w:t>, then</w:t>
      </w:r>
      <w:r w:rsidR="00225561" w:rsidRPr="00B12E53">
        <w:rPr>
          <w:noProof w:val="0"/>
        </w:rPr>
        <w:t xml:space="preserve"> the Company’s avai</w:t>
      </w:r>
      <w:r w:rsidR="00773708" w:rsidRPr="00B12E53">
        <w:rPr>
          <w:noProof w:val="0"/>
        </w:rPr>
        <w:t>l</w:t>
      </w:r>
      <w:r w:rsidR="00225561" w:rsidRPr="00B12E53">
        <w:rPr>
          <w:noProof w:val="0"/>
        </w:rPr>
        <w:t xml:space="preserve">able funds </w:t>
      </w:r>
      <w:r w:rsidR="00773708" w:rsidRPr="00B12E53">
        <w:rPr>
          <w:noProof w:val="0"/>
        </w:rPr>
        <w:t>must be distributed amongst</w:t>
      </w:r>
      <w:r w:rsidR="00225561" w:rsidRPr="00B12E53">
        <w:rPr>
          <w:noProof w:val="0"/>
        </w:rPr>
        <w:t xml:space="preserve"> the Participating Investors in proportion to their Investment Amounts</w:t>
      </w:r>
      <w:r w:rsidR="00773708" w:rsidRPr="00B12E53">
        <w:rPr>
          <w:noProof w:val="0"/>
        </w:rPr>
        <w:t xml:space="preserve">. </w:t>
      </w:r>
      <w:r w:rsidR="007060A3" w:rsidRPr="00B12E53">
        <w:rPr>
          <w:noProof w:val="0"/>
        </w:rPr>
        <w:t xml:space="preserve"> </w:t>
      </w:r>
      <w:r w:rsidR="00773708" w:rsidRPr="00B12E53">
        <w:rPr>
          <w:noProof w:val="0"/>
        </w:rPr>
        <w:t>If a</w:t>
      </w:r>
      <w:r w:rsidR="00436A79" w:rsidRPr="00B12E53">
        <w:rPr>
          <w:noProof w:val="0"/>
        </w:rPr>
        <w:t xml:space="preserve">ny </w:t>
      </w:r>
      <w:r w:rsidR="00773708" w:rsidRPr="00B12E53">
        <w:rPr>
          <w:noProof w:val="0"/>
        </w:rPr>
        <w:t xml:space="preserve">part </w:t>
      </w:r>
      <w:r w:rsidR="007060A3" w:rsidRPr="00B12E53">
        <w:rPr>
          <w:noProof w:val="0"/>
        </w:rPr>
        <w:t>of an</w:t>
      </w:r>
      <w:r w:rsidR="00436A79" w:rsidRPr="00B12E53">
        <w:rPr>
          <w:noProof w:val="0"/>
        </w:rPr>
        <w:t xml:space="preserve"> Investment Amount</w:t>
      </w:r>
      <w:r w:rsidR="00773708" w:rsidRPr="00B12E53">
        <w:rPr>
          <w:noProof w:val="0"/>
        </w:rPr>
        <w:t xml:space="preserve"> remains unpaid following that distribution, the </w:t>
      </w:r>
      <w:r w:rsidR="005A5592" w:rsidRPr="00B12E53">
        <w:rPr>
          <w:noProof w:val="0"/>
        </w:rPr>
        <w:t>remaining</w:t>
      </w:r>
      <w:r w:rsidR="00773708" w:rsidRPr="00B12E53">
        <w:rPr>
          <w:noProof w:val="0"/>
        </w:rPr>
        <w:t xml:space="preserve"> Investment Amount</w:t>
      </w:r>
      <w:r w:rsidR="00436A79" w:rsidRPr="00B12E53">
        <w:rPr>
          <w:noProof w:val="0"/>
        </w:rPr>
        <w:t xml:space="preserve"> is to automatically convert into</w:t>
      </w:r>
      <w:r w:rsidR="00225561" w:rsidRPr="00B12E53">
        <w:rPr>
          <w:noProof w:val="0"/>
        </w:rPr>
        <w:t xml:space="preserve"> Conversion Shares </w:t>
      </w:r>
      <w:r w:rsidR="00436A79" w:rsidRPr="00B12E53">
        <w:rPr>
          <w:noProof w:val="0"/>
        </w:rPr>
        <w:t xml:space="preserve">by applying </w:t>
      </w:r>
      <w:r w:rsidR="004A2D92" w:rsidRPr="00B12E53">
        <w:rPr>
          <w:noProof w:val="0"/>
        </w:rPr>
        <w:t>that</w:t>
      </w:r>
      <w:r w:rsidR="00436A79" w:rsidRPr="00B12E53">
        <w:rPr>
          <w:noProof w:val="0"/>
        </w:rPr>
        <w:t xml:space="preserve"> amount to subscribe for Conversion Shares at the</w:t>
      </w:r>
      <w:r w:rsidR="00225561" w:rsidRPr="00B12E53">
        <w:rPr>
          <w:noProof w:val="0"/>
        </w:rPr>
        <w:t xml:space="preserve"> relevant Conversion Price.</w:t>
      </w:r>
      <w:bookmarkEnd w:id="14"/>
      <w:r w:rsidR="00225561" w:rsidRPr="00B12E53">
        <w:rPr>
          <w:noProof w:val="0"/>
        </w:rPr>
        <w:t xml:space="preserve">  </w:t>
      </w:r>
    </w:p>
    <w:p w14:paraId="1D2EC803" w14:textId="79FFE181" w:rsidR="00A85D8D" w:rsidRPr="00D47CFC" w:rsidRDefault="00A85D8D" w:rsidP="00A85D8D">
      <w:pPr>
        <w:pStyle w:val="OutlinenumberedLevel2"/>
        <w:spacing w:before="0"/>
        <w:rPr>
          <w:noProof w:val="0"/>
        </w:rPr>
      </w:pPr>
      <w:bookmarkStart w:id="15" w:name="_Ref522789371"/>
      <w:r>
        <w:rPr>
          <w:b/>
          <w:noProof w:val="0"/>
        </w:rPr>
        <w:t>Terms of issue of Conversion Shares:</w:t>
      </w:r>
      <w:r>
        <w:rPr>
          <w:noProof w:val="0"/>
        </w:rPr>
        <w:t xml:space="preserve">  Conversion Shares issued as a consequence of a Conversion will rank for dividends from the date they are issued and will otherwise rank equally in all respects with the other Shares of the same class then in issue, except that in the case of a Conversion in accordance with clause 4.1, any pri</w:t>
      </w:r>
      <w:r w:rsidR="00127557">
        <w:rPr>
          <w:noProof w:val="0"/>
        </w:rPr>
        <w:t>c</w:t>
      </w:r>
      <w:r>
        <w:rPr>
          <w:noProof w:val="0"/>
        </w:rPr>
        <w:t>e based anti-dilution rights, dividend rights, or liquidation preferences may be amended (at the discretion of the Company) so as to reflect the Conversion Price.</w:t>
      </w:r>
      <w:bookmarkEnd w:id="15"/>
    </w:p>
    <w:p w14:paraId="13374CC2" w14:textId="4C1DE46A" w:rsidR="00505307" w:rsidRPr="00B12E53" w:rsidRDefault="00505307" w:rsidP="00141DAD">
      <w:pPr>
        <w:pStyle w:val="OutlinenumberedLevel2"/>
        <w:spacing w:before="0"/>
        <w:rPr>
          <w:b/>
          <w:noProof w:val="0"/>
        </w:rPr>
      </w:pPr>
      <w:r w:rsidRPr="00B12E53">
        <w:rPr>
          <w:b/>
          <w:noProof w:val="0"/>
        </w:rPr>
        <w:t>Notice</w:t>
      </w:r>
      <w:r w:rsidR="00440FA3" w:rsidRPr="00B12E53">
        <w:rPr>
          <w:b/>
          <w:noProof w:val="0"/>
        </w:rPr>
        <w:t xml:space="preserve"> of </w:t>
      </w:r>
      <w:r w:rsidR="00D454C0">
        <w:rPr>
          <w:b/>
          <w:noProof w:val="0"/>
        </w:rPr>
        <w:t>Equity Financing</w:t>
      </w:r>
      <w:r w:rsidR="00F9357E" w:rsidRPr="00B12E53">
        <w:rPr>
          <w:b/>
          <w:noProof w:val="0"/>
        </w:rPr>
        <w:t>,</w:t>
      </w:r>
      <w:r w:rsidR="00F06D59" w:rsidRPr="00B12E53">
        <w:rPr>
          <w:b/>
          <w:noProof w:val="0"/>
        </w:rPr>
        <w:t xml:space="preserve"> Liquidity Event</w:t>
      </w:r>
      <w:r w:rsidR="00F9357E" w:rsidRPr="00B12E53">
        <w:rPr>
          <w:b/>
          <w:noProof w:val="0"/>
        </w:rPr>
        <w:t xml:space="preserve"> or Insolvency Event</w:t>
      </w:r>
      <w:r w:rsidRPr="00B12E53">
        <w:rPr>
          <w:b/>
          <w:noProof w:val="0"/>
        </w:rPr>
        <w:t>:</w:t>
      </w:r>
      <w:r w:rsidRPr="00B12E53">
        <w:rPr>
          <w:noProof w:val="0"/>
        </w:rPr>
        <w:t xml:space="preserve">  The Company must provide the Investor with written notice</w:t>
      </w:r>
      <w:r w:rsidR="006A06C8" w:rsidRPr="00B12E53">
        <w:rPr>
          <w:noProof w:val="0"/>
        </w:rPr>
        <w:t xml:space="preserve"> of</w:t>
      </w:r>
      <w:r w:rsidRPr="00B12E53">
        <w:rPr>
          <w:noProof w:val="0"/>
        </w:rPr>
        <w:t>:</w:t>
      </w:r>
    </w:p>
    <w:p w14:paraId="4B887954" w14:textId="2A7D89A6" w:rsidR="00505307" w:rsidRPr="00505307" w:rsidRDefault="006A06C8" w:rsidP="00505307">
      <w:pPr>
        <w:pStyle w:val="OutlinenumberedLevel3"/>
        <w:rPr>
          <w:b/>
        </w:rPr>
      </w:pPr>
      <w:r>
        <w:t>t</w:t>
      </w:r>
      <w:r w:rsidR="00440FA3">
        <w:t>he</w:t>
      </w:r>
      <w:r>
        <w:t xml:space="preserve"> terms of a</w:t>
      </w:r>
      <w:r w:rsidR="00D454C0">
        <w:t>n</w:t>
      </w:r>
      <w:r w:rsidR="00440FA3">
        <w:t xml:space="preserve"> </w:t>
      </w:r>
      <w:r w:rsidR="00D454C0">
        <w:t>Equity Financing</w:t>
      </w:r>
      <w:r w:rsidR="00777C0E">
        <w:t xml:space="preserve"> at least 5 Business Days prior to the closing of th</w:t>
      </w:r>
      <w:r w:rsidR="00440FA3">
        <w:t xml:space="preserve">e </w:t>
      </w:r>
      <w:r w:rsidR="00D454C0">
        <w:t>Equity Financing</w:t>
      </w:r>
      <w:r>
        <w:t>;</w:t>
      </w:r>
    </w:p>
    <w:p w14:paraId="4DA376F6" w14:textId="77777777" w:rsidR="00505307" w:rsidRPr="00F9357E" w:rsidRDefault="006A06C8" w:rsidP="00505307">
      <w:pPr>
        <w:pStyle w:val="OutlinenumberedLevel3"/>
        <w:rPr>
          <w:b/>
        </w:rPr>
      </w:pPr>
      <w:r>
        <w:t>a</w:t>
      </w:r>
      <w:r w:rsidR="00505307" w:rsidRPr="006662E3">
        <w:t xml:space="preserve"> </w:t>
      </w:r>
      <w:r w:rsidR="00F06D59">
        <w:t>Liquidity Event</w:t>
      </w:r>
      <w:r w:rsidR="00777C0E">
        <w:t xml:space="preserve"> at least 10 Business Days prior to the occurrence of </w:t>
      </w:r>
      <w:r w:rsidR="00F06D59">
        <w:t>the Liquidity Event</w:t>
      </w:r>
      <w:r w:rsidR="00F9357E">
        <w:t>; and</w:t>
      </w:r>
    </w:p>
    <w:p w14:paraId="1317A758" w14:textId="77777777" w:rsidR="00F9357E" w:rsidRPr="00505307" w:rsidRDefault="00F9357E" w:rsidP="00505307">
      <w:pPr>
        <w:pStyle w:val="OutlinenumberedLevel3"/>
        <w:rPr>
          <w:b/>
        </w:rPr>
      </w:pPr>
      <w:r>
        <w:t>an Insolvency Event promptly following the occurrence of the Insolvency Event.</w:t>
      </w:r>
    </w:p>
    <w:p w14:paraId="0D7B84A2" w14:textId="2CE27CDB" w:rsidR="00141DAD" w:rsidRPr="00B12E53" w:rsidRDefault="00D47CFC" w:rsidP="00141DAD">
      <w:pPr>
        <w:pStyle w:val="OutlinenumberedLevel2"/>
        <w:spacing w:before="0"/>
        <w:rPr>
          <w:noProof w:val="0"/>
        </w:rPr>
      </w:pPr>
      <w:r>
        <w:rPr>
          <w:b/>
          <w:noProof w:val="0"/>
        </w:rPr>
        <w:t>Governing documents following a Liquidity Event</w:t>
      </w:r>
      <w:r w:rsidR="00141DAD" w:rsidRPr="00B12E53">
        <w:rPr>
          <w:b/>
          <w:noProof w:val="0"/>
        </w:rPr>
        <w:t>:</w:t>
      </w:r>
      <w:r w:rsidR="00141DAD" w:rsidRPr="00B12E53">
        <w:rPr>
          <w:noProof w:val="0"/>
        </w:rPr>
        <w:t xml:space="preserve">  </w:t>
      </w:r>
      <w:r>
        <w:rPr>
          <w:noProof w:val="0"/>
        </w:rPr>
        <w:t>Any</w:t>
      </w:r>
      <w:r w:rsidR="00D67104" w:rsidRPr="00B12E53">
        <w:rPr>
          <w:noProof w:val="0"/>
        </w:rPr>
        <w:t xml:space="preserve"> Conversion Shares issued</w:t>
      </w:r>
      <w:r>
        <w:rPr>
          <w:noProof w:val="0"/>
        </w:rPr>
        <w:t xml:space="preserve"> in accordance with clause 4.3 are to be issued</w:t>
      </w:r>
      <w:r w:rsidR="00D67104" w:rsidRPr="00B12E53">
        <w:rPr>
          <w:noProof w:val="0"/>
        </w:rPr>
        <w:t xml:space="preserve"> subject to the terms of any constitution of the Company and any Shareholders’ A</w:t>
      </w:r>
      <w:r w:rsidR="00AB3EF1" w:rsidRPr="00B12E53">
        <w:rPr>
          <w:noProof w:val="0"/>
        </w:rPr>
        <w:t>greement in-</w:t>
      </w:r>
      <w:r w:rsidR="00720EFC" w:rsidRPr="00B12E53">
        <w:rPr>
          <w:noProof w:val="0"/>
        </w:rPr>
        <w:t>force as at the date of issue of the Conversion Shares</w:t>
      </w:r>
      <w:r w:rsidR="00436A79" w:rsidRPr="00B12E53">
        <w:rPr>
          <w:noProof w:val="0"/>
        </w:rPr>
        <w:t xml:space="preserve">.  </w:t>
      </w:r>
      <w:r w:rsidR="004417E8" w:rsidRPr="00B12E53">
        <w:rPr>
          <w:noProof w:val="0"/>
        </w:rPr>
        <w:t>Immediately</w:t>
      </w:r>
      <w:r w:rsidR="00436A79" w:rsidRPr="00B12E53">
        <w:rPr>
          <w:noProof w:val="0"/>
        </w:rPr>
        <w:t xml:space="preserve"> following the issue of any Conversion Shares, the Investor must </w:t>
      </w:r>
      <w:r w:rsidR="00D67104" w:rsidRPr="00B12E53">
        <w:rPr>
          <w:noProof w:val="0"/>
        </w:rPr>
        <w:t xml:space="preserve">execute a deed of accession </w:t>
      </w:r>
      <w:r w:rsidR="00AB3EF1" w:rsidRPr="00B12E53">
        <w:rPr>
          <w:noProof w:val="0"/>
        </w:rPr>
        <w:t xml:space="preserve">to </w:t>
      </w:r>
      <w:r>
        <w:rPr>
          <w:noProof w:val="0"/>
        </w:rPr>
        <w:t xml:space="preserve">any </w:t>
      </w:r>
      <w:r w:rsidR="00436A79" w:rsidRPr="00B12E53">
        <w:rPr>
          <w:noProof w:val="0"/>
        </w:rPr>
        <w:t xml:space="preserve">Shareholders’ Agreement, </w:t>
      </w:r>
      <w:r w:rsidR="00720EFC" w:rsidRPr="00B12E53">
        <w:rPr>
          <w:noProof w:val="0"/>
        </w:rPr>
        <w:t>agre</w:t>
      </w:r>
      <w:r w:rsidR="00436A79" w:rsidRPr="00B12E53">
        <w:rPr>
          <w:noProof w:val="0"/>
        </w:rPr>
        <w:t>eing to be bound by its terms</w:t>
      </w:r>
      <w:r w:rsidR="00720EFC" w:rsidRPr="00B12E53">
        <w:rPr>
          <w:noProof w:val="0"/>
        </w:rPr>
        <w:t>.</w:t>
      </w:r>
    </w:p>
    <w:p w14:paraId="569BEE07" w14:textId="77777777" w:rsidR="00141DAD" w:rsidRPr="00B12E53" w:rsidRDefault="00141DAD" w:rsidP="00141DAD">
      <w:pPr>
        <w:pStyle w:val="OutlinenumberedLevel2"/>
        <w:spacing w:before="0"/>
        <w:rPr>
          <w:noProof w:val="0"/>
        </w:rPr>
      </w:pPr>
      <w:r w:rsidRPr="00B12E53">
        <w:rPr>
          <w:b/>
          <w:noProof w:val="0"/>
        </w:rPr>
        <w:t>Fractional entitlements:</w:t>
      </w:r>
      <w:r w:rsidRPr="00B12E53">
        <w:rPr>
          <w:noProof w:val="0"/>
        </w:rPr>
        <w:t xml:space="preserve">  The number of </w:t>
      </w:r>
      <w:r w:rsidR="00C225C1" w:rsidRPr="00B12E53">
        <w:rPr>
          <w:noProof w:val="0"/>
        </w:rPr>
        <w:t xml:space="preserve">Conversion </w:t>
      </w:r>
      <w:r w:rsidRPr="00B12E53">
        <w:rPr>
          <w:noProof w:val="0"/>
        </w:rPr>
        <w:t xml:space="preserve">Shares to be issued to the </w:t>
      </w:r>
      <w:r w:rsidR="00F5724C" w:rsidRPr="00B12E53">
        <w:rPr>
          <w:noProof w:val="0"/>
        </w:rPr>
        <w:t>Investor</w:t>
      </w:r>
      <w:r w:rsidRPr="00B12E53">
        <w:rPr>
          <w:noProof w:val="0"/>
        </w:rPr>
        <w:t xml:space="preserve"> </w:t>
      </w:r>
      <w:r w:rsidR="00515DD8" w:rsidRPr="00B12E53">
        <w:rPr>
          <w:noProof w:val="0"/>
        </w:rPr>
        <w:t>must</w:t>
      </w:r>
      <w:r w:rsidRPr="00B12E53">
        <w:rPr>
          <w:noProof w:val="0"/>
        </w:rPr>
        <w:t xml:space="preserve"> be rounded up to the nearest whole number </w:t>
      </w:r>
      <w:r w:rsidR="004A2D92" w:rsidRPr="00B12E53">
        <w:rPr>
          <w:noProof w:val="0"/>
        </w:rPr>
        <w:t>if there is</w:t>
      </w:r>
      <w:r w:rsidRPr="00B12E53">
        <w:rPr>
          <w:noProof w:val="0"/>
        </w:rPr>
        <w:t xml:space="preserve"> a fractional entitlement.</w:t>
      </w:r>
    </w:p>
    <w:p w14:paraId="37075EB5" w14:textId="77777777" w:rsidR="00141DAD" w:rsidRPr="00B12E53" w:rsidRDefault="00141DAD" w:rsidP="00141DAD">
      <w:pPr>
        <w:pStyle w:val="OutlinenumberedLevel2"/>
        <w:spacing w:before="0"/>
        <w:rPr>
          <w:noProof w:val="0"/>
        </w:rPr>
      </w:pPr>
      <w:r w:rsidRPr="00B12E53">
        <w:rPr>
          <w:b/>
          <w:noProof w:val="0"/>
        </w:rPr>
        <w:t>Adjustment:</w:t>
      </w:r>
      <w:r w:rsidRPr="00B12E53">
        <w:rPr>
          <w:noProof w:val="0"/>
        </w:rPr>
        <w:t xml:space="preserve">  If there is any bonus issue, consolidation or subdivision of any Shares or any reduction or cancellation of share capital (or any similar reorganisation of the capital of the Company), the Conversion Price </w:t>
      </w:r>
      <w:r w:rsidR="00515DD8" w:rsidRPr="00B12E53">
        <w:rPr>
          <w:noProof w:val="0"/>
        </w:rPr>
        <w:t>must</w:t>
      </w:r>
      <w:r w:rsidRPr="00B12E53">
        <w:rPr>
          <w:noProof w:val="0"/>
        </w:rPr>
        <w:t xml:space="preserve"> be adjusted by the Company, if </w:t>
      </w:r>
      <w:proofErr w:type="spellStart"/>
      <w:r w:rsidRPr="00B12E53">
        <w:rPr>
          <w:noProof w:val="0"/>
        </w:rPr>
        <w:t>ncessary</w:t>
      </w:r>
      <w:proofErr w:type="spellEnd"/>
      <w:r w:rsidRPr="00B12E53">
        <w:rPr>
          <w:noProof w:val="0"/>
        </w:rPr>
        <w:t>, to ensure that the economic effect of the Conversion remains the same.</w:t>
      </w:r>
    </w:p>
    <w:bookmarkEnd w:id="9"/>
    <w:p w14:paraId="30C90944" w14:textId="77777777" w:rsidR="00012105" w:rsidRPr="00DC4EFC" w:rsidRDefault="00354C96" w:rsidP="00356CCC">
      <w:pPr>
        <w:pStyle w:val="OutlinenumberedLevel1"/>
        <w:spacing w:before="0"/>
      </w:pPr>
      <w:r w:rsidRPr="00DC4EFC">
        <w:lastRenderedPageBreak/>
        <w:t>COMPANY’S UNDERTAKINGS</w:t>
      </w:r>
    </w:p>
    <w:p w14:paraId="2B75426E" w14:textId="77777777" w:rsidR="00F31A5A" w:rsidRPr="00DC4EFC" w:rsidRDefault="00DD5CFC" w:rsidP="003407DA">
      <w:pPr>
        <w:spacing w:line="320" w:lineRule="atLeast"/>
        <w:ind w:left="567"/>
      </w:pPr>
      <w:bookmarkStart w:id="16" w:name="_Ref39913093"/>
      <w:bookmarkStart w:id="17" w:name="_Ref158714781"/>
      <w:r>
        <w:t>W</w:t>
      </w:r>
      <w:r w:rsidR="00573E3C" w:rsidRPr="00DC4EFC">
        <w:t xml:space="preserve">hile the </w:t>
      </w:r>
      <w:r w:rsidR="00D67204">
        <w:t>Investment Amount</w:t>
      </w:r>
      <w:r w:rsidR="00573E3C" w:rsidRPr="00DC4EFC">
        <w:t xml:space="preserve"> </w:t>
      </w:r>
      <w:r w:rsidR="004A2D92">
        <w:t>is</w:t>
      </w:r>
      <w:r w:rsidR="00573E3C" w:rsidRPr="00DC4EFC">
        <w:t xml:space="preserve"> outstanding</w:t>
      </w:r>
      <w:r w:rsidR="00356CCC">
        <w:t>,</w:t>
      </w:r>
      <w:r>
        <w:t xml:space="preserve"> the Company</w:t>
      </w:r>
      <w:bookmarkStart w:id="18" w:name="_Toc479483057"/>
      <w:bookmarkStart w:id="19" w:name="_Toc427685526"/>
      <w:bookmarkStart w:id="20" w:name="_Toc417288030"/>
      <w:bookmarkEnd w:id="16"/>
      <w:bookmarkEnd w:id="17"/>
      <w:r w:rsidR="003407DA">
        <w:t xml:space="preserve"> </w:t>
      </w:r>
      <w:r w:rsidR="00515DD8">
        <w:t>must</w:t>
      </w:r>
      <w:r w:rsidR="00F31A5A" w:rsidRPr="00DC4EFC">
        <w:t xml:space="preserve"> not, unless approved in writing by the </w:t>
      </w:r>
      <w:r w:rsidR="00F5724C">
        <w:t>Investor</w:t>
      </w:r>
      <w:r w:rsidR="00F31A5A" w:rsidRPr="00DC4EFC">
        <w:t>:</w:t>
      </w:r>
    </w:p>
    <w:p w14:paraId="4C824FCD" w14:textId="77777777" w:rsidR="00083061" w:rsidRPr="00DC4EFC" w:rsidRDefault="00083061" w:rsidP="00F9357E">
      <w:pPr>
        <w:pStyle w:val="OutlinenumberedLevel3"/>
      </w:pPr>
      <w:r w:rsidRPr="00DC4EFC">
        <w:t xml:space="preserve">make any </w:t>
      </w:r>
      <w:r w:rsidR="00DD5CFC">
        <w:t xml:space="preserve">material </w:t>
      </w:r>
      <w:r w:rsidRPr="00DC4EFC">
        <w:t>change to the business carr</w:t>
      </w:r>
      <w:r w:rsidR="003D4E89">
        <w:t>ied on by it at the date of the</w:t>
      </w:r>
      <w:r w:rsidRPr="00DC4EFC">
        <w:t xml:space="preserve"> </w:t>
      </w:r>
      <w:r w:rsidR="00645A3D">
        <w:t>Agreement</w:t>
      </w:r>
      <w:r w:rsidRPr="00DC4EFC">
        <w:t>;</w:t>
      </w:r>
      <w:r w:rsidR="0080316A">
        <w:t xml:space="preserve"> or</w:t>
      </w:r>
    </w:p>
    <w:p w14:paraId="3E3C3D25" w14:textId="77777777" w:rsidR="00083061" w:rsidRPr="00DC4EFC" w:rsidRDefault="00083061" w:rsidP="00F9357E">
      <w:pPr>
        <w:pStyle w:val="OutlinenumberedLevel3"/>
      </w:pPr>
      <w:r w:rsidRPr="00DC4EFC">
        <w:t>pay any dividend or make any other distributions in respect</w:t>
      </w:r>
      <w:r w:rsidR="003D4E89">
        <w:t xml:space="preserve"> of its S</w:t>
      </w:r>
      <w:r w:rsidR="00F31A5A" w:rsidRPr="00DC4EFC">
        <w:t>hares.</w:t>
      </w:r>
    </w:p>
    <w:bookmarkEnd w:id="18"/>
    <w:bookmarkEnd w:id="19"/>
    <w:bookmarkEnd w:id="20"/>
    <w:p w14:paraId="28028DD5" w14:textId="77777777" w:rsidR="0092579E" w:rsidRPr="00DC4EFC" w:rsidRDefault="00A129C9" w:rsidP="00356CCC">
      <w:pPr>
        <w:pStyle w:val="OutlinenumberedLevel1"/>
        <w:spacing w:before="0"/>
      </w:pPr>
      <w:r w:rsidRPr="00DC4EFC">
        <w:t>WARRANTIES</w:t>
      </w:r>
    </w:p>
    <w:p w14:paraId="0507F29C" w14:textId="77777777" w:rsidR="00777C0E" w:rsidRPr="00B12E53" w:rsidRDefault="00777C0E" w:rsidP="00777C0E">
      <w:pPr>
        <w:pStyle w:val="OutlinenumberedLevel2"/>
        <w:spacing w:before="0"/>
        <w:rPr>
          <w:noProof w:val="0"/>
        </w:rPr>
      </w:pPr>
      <w:r w:rsidRPr="00B12E53">
        <w:rPr>
          <w:b/>
          <w:noProof w:val="0"/>
        </w:rPr>
        <w:t>Mutual warranties:</w:t>
      </w:r>
      <w:r w:rsidRPr="00B12E53">
        <w:rPr>
          <w:noProof w:val="0"/>
        </w:rPr>
        <w:t xml:space="preserve">  Each party represents and warrants to the other that the following is true</w:t>
      </w:r>
      <w:r w:rsidR="003D4E89" w:rsidRPr="00B12E53">
        <w:rPr>
          <w:noProof w:val="0"/>
        </w:rPr>
        <w:t xml:space="preserve"> as at the date of the</w:t>
      </w:r>
      <w:r w:rsidR="004D2F24" w:rsidRPr="00B12E53">
        <w:rPr>
          <w:noProof w:val="0"/>
        </w:rPr>
        <w:t xml:space="preserve"> </w:t>
      </w:r>
      <w:r w:rsidR="00645A3D" w:rsidRPr="00B12E53">
        <w:rPr>
          <w:noProof w:val="0"/>
        </w:rPr>
        <w:t>Agreement</w:t>
      </w:r>
      <w:r w:rsidRPr="00B12E53">
        <w:rPr>
          <w:noProof w:val="0"/>
        </w:rPr>
        <w:t>:</w:t>
      </w:r>
    </w:p>
    <w:p w14:paraId="1CF2F010" w14:textId="77777777" w:rsidR="001A0E91" w:rsidRDefault="001A0E91" w:rsidP="001A0E91">
      <w:pPr>
        <w:pStyle w:val="OutlinenumberedLevel3"/>
      </w:pPr>
      <w:r>
        <w:t xml:space="preserve">if it </w:t>
      </w:r>
      <w:r w:rsidRPr="00DC4EFC">
        <w:t xml:space="preserve">is a </w:t>
      </w:r>
      <w:r w:rsidR="00A85853">
        <w:t>c</w:t>
      </w:r>
      <w:r w:rsidRPr="00DC4EFC">
        <w:t>ompany, it is duly incorporated and validly existing under the laws of New Zealand;</w:t>
      </w:r>
    </w:p>
    <w:p w14:paraId="2EF061CB" w14:textId="77777777" w:rsidR="00777C0E" w:rsidRPr="00DC4EFC" w:rsidRDefault="00777C0E" w:rsidP="00777C0E">
      <w:pPr>
        <w:pStyle w:val="OutlinenumberedLevel3"/>
        <w:spacing w:before="0"/>
      </w:pPr>
      <w:r w:rsidRPr="00DC4EFC">
        <w:t>it has the power, and</w:t>
      </w:r>
      <w:r>
        <w:t xml:space="preserve">, if it is a company, </w:t>
      </w:r>
      <w:r w:rsidRPr="00DC4EFC">
        <w:t>has taken all necessary action (including the passing of all resolutions and obtaining any necessary consents) to enter into, execute and deliver, and exercise its rights, and perform its o</w:t>
      </w:r>
      <w:r w:rsidR="003D4E89">
        <w:t>bligations, under the</w:t>
      </w:r>
      <w:r w:rsidR="00515DD8">
        <w:t xml:space="preserve"> </w:t>
      </w:r>
      <w:r w:rsidR="00645A3D">
        <w:t>Agreement</w:t>
      </w:r>
      <w:r w:rsidRPr="00DC4EFC">
        <w:t>; and</w:t>
      </w:r>
    </w:p>
    <w:p w14:paraId="56E46344" w14:textId="77777777" w:rsidR="00777C0E" w:rsidRPr="00777C0E" w:rsidRDefault="00777C0E" w:rsidP="00777C0E">
      <w:pPr>
        <w:pStyle w:val="OutlinenumberedLevel3"/>
        <w:spacing w:before="0"/>
      </w:pPr>
      <w:r w:rsidRPr="00DC4EFC">
        <w:t>it has validly execu</w:t>
      </w:r>
      <w:r w:rsidR="003D4E89">
        <w:t>ted and delivered the</w:t>
      </w:r>
      <w:r w:rsidR="004D2F24">
        <w:t xml:space="preserve"> </w:t>
      </w:r>
      <w:r w:rsidR="00645A3D">
        <w:t>Agreement</w:t>
      </w:r>
      <w:r w:rsidR="003D4E89">
        <w:t xml:space="preserve"> and its obligations under the</w:t>
      </w:r>
      <w:r w:rsidRPr="00DC4EFC">
        <w:t xml:space="preserve"> </w:t>
      </w:r>
      <w:r w:rsidR="00645A3D">
        <w:t>Agreement</w:t>
      </w:r>
      <w:r w:rsidRPr="00DC4EFC">
        <w:t xml:space="preserve"> are legal, valid and binding and</w:t>
      </w:r>
      <w:r w:rsidR="003D4E89">
        <w:t xml:space="preserve"> the</w:t>
      </w:r>
      <w:r w:rsidR="00645A3D">
        <w:t xml:space="preserve"> Agreement</w:t>
      </w:r>
      <w:r w:rsidRPr="00DC4EFC">
        <w:t xml:space="preserve"> is enforceable against it in accordance with its terms.</w:t>
      </w:r>
    </w:p>
    <w:p w14:paraId="12C0FC3A" w14:textId="77777777" w:rsidR="00F20016" w:rsidRPr="00B12E53" w:rsidRDefault="007017D1" w:rsidP="00A76FF7">
      <w:pPr>
        <w:pStyle w:val="OutlinenumberedLevel2"/>
        <w:spacing w:before="0"/>
        <w:rPr>
          <w:noProof w:val="0"/>
        </w:rPr>
      </w:pPr>
      <w:bookmarkStart w:id="21" w:name="_Ref522287120"/>
      <w:r w:rsidRPr="00B12E53">
        <w:rPr>
          <w:b/>
          <w:noProof w:val="0"/>
        </w:rPr>
        <w:t>Company</w:t>
      </w:r>
      <w:r w:rsidR="0092579E" w:rsidRPr="00B12E53">
        <w:rPr>
          <w:b/>
          <w:noProof w:val="0"/>
        </w:rPr>
        <w:t xml:space="preserve"> warranties:</w:t>
      </w:r>
      <w:r w:rsidR="00F20016" w:rsidRPr="00B12E53">
        <w:rPr>
          <w:noProof w:val="0"/>
        </w:rPr>
        <w:t xml:space="preserve">  The Company</w:t>
      </w:r>
      <w:r w:rsidR="0092579E" w:rsidRPr="00B12E53">
        <w:rPr>
          <w:noProof w:val="0"/>
        </w:rPr>
        <w:t xml:space="preserve"> </w:t>
      </w:r>
      <w:r w:rsidR="00F20016" w:rsidRPr="00B12E53">
        <w:rPr>
          <w:noProof w:val="0"/>
        </w:rPr>
        <w:t xml:space="preserve">warrants to the </w:t>
      </w:r>
      <w:r w:rsidR="00777C0E" w:rsidRPr="00B12E53">
        <w:rPr>
          <w:noProof w:val="0"/>
        </w:rPr>
        <w:t>Investor</w:t>
      </w:r>
      <w:r w:rsidR="0092579E" w:rsidRPr="00B12E53">
        <w:rPr>
          <w:noProof w:val="0"/>
        </w:rPr>
        <w:t xml:space="preserve"> that the followin</w:t>
      </w:r>
      <w:r w:rsidR="003D4E89" w:rsidRPr="00B12E53">
        <w:rPr>
          <w:noProof w:val="0"/>
        </w:rPr>
        <w:t>g is true as at the date of the</w:t>
      </w:r>
      <w:r w:rsidR="0092579E" w:rsidRPr="00B12E53">
        <w:rPr>
          <w:noProof w:val="0"/>
        </w:rPr>
        <w:t xml:space="preserve"> </w:t>
      </w:r>
      <w:r w:rsidR="00645A3D" w:rsidRPr="00B12E53">
        <w:rPr>
          <w:noProof w:val="0"/>
        </w:rPr>
        <w:t>Agreement</w:t>
      </w:r>
      <w:r w:rsidR="00A76FF7" w:rsidRPr="00B12E53">
        <w:rPr>
          <w:noProof w:val="0"/>
        </w:rPr>
        <w:t>:</w:t>
      </w:r>
      <w:bookmarkEnd w:id="21"/>
    </w:p>
    <w:p w14:paraId="1098EC5A" w14:textId="77777777" w:rsidR="003C0D6C" w:rsidRDefault="001A0E91" w:rsidP="00F20016">
      <w:pPr>
        <w:pStyle w:val="OutlinenumberedLevel3"/>
        <w:spacing w:before="0"/>
      </w:pPr>
      <w:r w:rsidRPr="0080316A">
        <w:t>as far as the Company is aware, the Company owns or</w:t>
      </w:r>
      <w:r>
        <w:t xml:space="preserve"> is legally entitled to use all Intellectual Property Rights used in the conduct of its b</w:t>
      </w:r>
      <w:r w:rsidR="0080316A">
        <w:t>usiness;</w:t>
      </w:r>
    </w:p>
    <w:p w14:paraId="55B003C6" w14:textId="77777777" w:rsidR="001A0E91" w:rsidRDefault="001A0E91" w:rsidP="00F20016">
      <w:pPr>
        <w:pStyle w:val="OutlinenumberedLevel3"/>
        <w:spacing w:before="0"/>
      </w:pPr>
      <w:r w:rsidRPr="001A0E91">
        <w:t>a</w:t>
      </w:r>
      <w:r>
        <w:t>s far as the Company is aware, the business of the Company does not infringe any Intellectual Property Rights of any other person and, as far as the Company is aware, no claims relating to Intellectual Property Rights used by the Company are pending or threatened by any third party</w:t>
      </w:r>
      <w:r w:rsidR="0080316A">
        <w:t>;</w:t>
      </w:r>
    </w:p>
    <w:p w14:paraId="5C8D9CEB" w14:textId="614B04C5" w:rsidR="001A0E91" w:rsidRDefault="00375414" w:rsidP="001A0E91">
      <w:pPr>
        <w:pStyle w:val="OutlinenumberedLevel3"/>
        <w:spacing w:before="0"/>
      </w:pPr>
      <w:r>
        <w:t>the</w:t>
      </w:r>
      <w:r w:rsidR="001A0E91">
        <w:t xml:space="preserve"> Company is not a party to any legal proceedings, arbitration, or statutory or governmental inquiry of any kind, nor is the Company aware of any such legal proceedings, arbitration or inquiry, pending or threatened </w:t>
      </w:r>
      <w:r>
        <w:t>against</w:t>
      </w:r>
      <w:r w:rsidR="008E3924">
        <w:t xml:space="preserve"> the Company; and</w:t>
      </w:r>
    </w:p>
    <w:p w14:paraId="3FC9C2FB" w14:textId="1C5BFBE0" w:rsidR="007017D1" w:rsidRDefault="00375414" w:rsidP="00127557">
      <w:pPr>
        <w:pStyle w:val="OutlinenumberedLevel3"/>
        <w:spacing w:before="0"/>
      </w:pPr>
      <w:r>
        <w:t>as far as the Company</w:t>
      </w:r>
      <w:r w:rsidR="001A0E91">
        <w:t xml:space="preserve"> is aware, there is not any </w:t>
      </w:r>
      <w:r w:rsidR="00AB3EF1">
        <w:t xml:space="preserve">existing </w:t>
      </w:r>
      <w:r w:rsidR="001A0E91">
        <w:t xml:space="preserve">cause of action, or </w:t>
      </w:r>
      <w:r w:rsidR="00AB3EF1">
        <w:t xml:space="preserve">facts or circumstances that could </w:t>
      </w:r>
      <w:r w:rsidR="001A0E91">
        <w:t>be used for commencing legal proceedings, either civil or criminal, against the Company</w:t>
      </w:r>
      <w:r>
        <w:t xml:space="preserve"> that could prevent or materially alter or delay any of the transactions contemplated </w:t>
      </w:r>
      <w:r w:rsidR="003D4E89">
        <w:t>by the</w:t>
      </w:r>
      <w:r w:rsidR="004D2F24">
        <w:t xml:space="preserve"> </w:t>
      </w:r>
      <w:r w:rsidR="00645A3D">
        <w:t>Agreement</w:t>
      </w:r>
      <w:r w:rsidR="00A76FF7">
        <w:t>.</w:t>
      </w:r>
    </w:p>
    <w:p w14:paraId="3A49E855" w14:textId="1CE3515A" w:rsidR="009A3AD7" w:rsidRPr="00B12E53" w:rsidRDefault="009A3AD7" w:rsidP="009A3AD7">
      <w:pPr>
        <w:pStyle w:val="OutlinenumberedLevel2"/>
        <w:rPr>
          <w:noProof w:val="0"/>
        </w:rPr>
      </w:pPr>
      <w:r w:rsidRPr="00B12E53">
        <w:rPr>
          <w:b/>
          <w:noProof w:val="0"/>
        </w:rPr>
        <w:lastRenderedPageBreak/>
        <w:t xml:space="preserve">Exclusions from warranty claims:  </w:t>
      </w:r>
      <w:r w:rsidRPr="00B12E53">
        <w:rPr>
          <w:noProof w:val="0"/>
        </w:rPr>
        <w:t>No facts or circumstances will give rise to a claim by the Investor ag</w:t>
      </w:r>
      <w:r w:rsidR="00A47F7F" w:rsidRPr="00B12E53">
        <w:rPr>
          <w:noProof w:val="0"/>
        </w:rPr>
        <w:t xml:space="preserve">ainst the Company under clause </w:t>
      </w:r>
      <w:r w:rsidR="006F170E">
        <w:rPr>
          <w:noProof w:val="0"/>
        </w:rPr>
        <w:fldChar w:fldCharType="begin"/>
      </w:r>
      <w:r w:rsidR="006F170E">
        <w:rPr>
          <w:noProof w:val="0"/>
        </w:rPr>
        <w:instrText xml:space="preserve"> REF _Ref522287120 \r \h </w:instrText>
      </w:r>
      <w:r w:rsidR="006F170E">
        <w:rPr>
          <w:noProof w:val="0"/>
        </w:rPr>
      </w:r>
      <w:r w:rsidR="006F170E">
        <w:rPr>
          <w:noProof w:val="0"/>
        </w:rPr>
        <w:fldChar w:fldCharType="separate"/>
      </w:r>
      <w:r w:rsidR="006912BA">
        <w:rPr>
          <w:noProof w:val="0"/>
        </w:rPr>
        <w:t>6.2</w:t>
      </w:r>
      <w:r w:rsidR="006F170E">
        <w:rPr>
          <w:noProof w:val="0"/>
        </w:rPr>
        <w:fldChar w:fldCharType="end"/>
      </w:r>
      <w:r w:rsidRPr="00B12E53">
        <w:rPr>
          <w:noProof w:val="0"/>
        </w:rPr>
        <w:t xml:space="preserve"> to the extent that those facts or circumstances:</w:t>
      </w:r>
    </w:p>
    <w:p w14:paraId="4062D3DB" w14:textId="77777777" w:rsidR="009A3AD7" w:rsidRPr="005073E8" w:rsidRDefault="009A3AD7" w:rsidP="009A3AD7">
      <w:pPr>
        <w:pStyle w:val="OutlinenumberedLevel3"/>
      </w:pPr>
      <w:r>
        <w:t>were fairly</w:t>
      </w:r>
      <w:r w:rsidRPr="005073E8">
        <w:t xml:space="preserve"> discl</w:t>
      </w:r>
      <w:r>
        <w:t>osed in writing to the Investor</w:t>
      </w:r>
      <w:r w:rsidRPr="005073E8">
        <w:t xml:space="preserve"> by or on beha</w:t>
      </w:r>
      <w:r>
        <w:t>lf of the C</w:t>
      </w:r>
      <w:r w:rsidR="003D4E89">
        <w:t>ompany prior to the date of the</w:t>
      </w:r>
      <w:r>
        <w:t xml:space="preserve"> </w:t>
      </w:r>
      <w:r w:rsidR="00645A3D">
        <w:t>Agreement</w:t>
      </w:r>
      <w:r>
        <w:t>;</w:t>
      </w:r>
    </w:p>
    <w:p w14:paraId="2A663D45" w14:textId="77777777" w:rsidR="009A3AD7" w:rsidRDefault="009A3AD7" w:rsidP="009A3AD7">
      <w:pPr>
        <w:pStyle w:val="OutlinenumberedLevel3"/>
      </w:pPr>
      <w:r>
        <w:t>were available on a public register,</w:t>
      </w:r>
      <w:r w:rsidRPr="00D65A61">
        <w:t xml:space="preserve"> file or record </w:t>
      </w:r>
      <w:r>
        <w:t>maintained by the New Zealand Companies Office, the Intellectual Property Office of New Zealand or the Personal Property Securities</w:t>
      </w:r>
      <w:r w:rsidR="003D4E89">
        <w:t xml:space="preserve"> Register as at the date of the</w:t>
      </w:r>
      <w:r w:rsidR="00645A3D">
        <w:t xml:space="preserve"> Agreement</w:t>
      </w:r>
      <w:r w:rsidRPr="00D65A61">
        <w:t>;</w:t>
      </w:r>
      <w:r>
        <w:t xml:space="preserve"> or</w:t>
      </w:r>
    </w:p>
    <w:p w14:paraId="2F494933" w14:textId="77777777" w:rsidR="009A3AD7" w:rsidRDefault="009A3AD7" w:rsidP="00D44FBE">
      <w:pPr>
        <w:pStyle w:val="OutlinenumberedLevel3"/>
        <w:widowControl w:val="0"/>
      </w:pPr>
      <w:r>
        <w:t>arose because of an action taken by the Company with the Investor's prior written consent.</w:t>
      </w:r>
    </w:p>
    <w:p w14:paraId="2989E7CB" w14:textId="4AF24522" w:rsidR="009A3AD7" w:rsidRPr="00B12E53" w:rsidRDefault="009A3AD7" w:rsidP="00D44FBE">
      <w:pPr>
        <w:pStyle w:val="OutlinenumberedLevel2"/>
        <w:widowControl w:val="0"/>
        <w:rPr>
          <w:noProof w:val="0"/>
        </w:rPr>
      </w:pPr>
      <w:r w:rsidRPr="00B12E53">
        <w:rPr>
          <w:b/>
          <w:noProof w:val="0"/>
        </w:rPr>
        <w:t>Timing:</w:t>
      </w:r>
      <w:r w:rsidRPr="00B12E53">
        <w:rPr>
          <w:noProof w:val="0"/>
        </w:rPr>
        <w:t xml:space="preserve">  The Company will have no obligation to the Investor in res</w:t>
      </w:r>
      <w:r w:rsidR="00A47F7F" w:rsidRPr="00B12E53">
        <w:rPr>
          <w:noProof w:val="0"/>
        </w:rPr>
        <w:t xml:space="preserve">pect of any claim under clause </w:t>
      </w:r>
      <w:r w:rsidR="006F170E">
        <w:rPr>
          <w:noProof w:val="0"/>
        </w:rPr>
        <w:fldChar w:fldCharType="begin"/>
      </w:r>
      <w:r w:rsidR="006F170E">
        <w:rPr>
          <w:noProof w:val="0"/>
        </w:rPr>
        <w:instrText xml:space="preserve"> REF _Ref522287120 \r \h </w:instrText>
      </w:r>
      <w:r w:rsidR="006F170E">
        <w:rPr>
          <w:noProof w:val="0"/>
        </w:rPr>
      </w:r>
      <w:r w:rsidR="006F170E">
        <w:rPr>
          <w:noProof w:val="0"/>
        </w:rPr>
        <w:fldChar w:fldCharType="separate"/>
      </w:r>
      <w:r w:rsidR="006912BA">
        <w:rPr>
          <w:noProof w:val="0"/>
        </w:rPr>
        <w:t>6.2</w:t>
      </w:r>
      <w:r w:rsidR="006F170E">
        <w:rPr>
          <w:noProof w:val="0"/>
        </w:rPr>
        <w:fldChar w:fldCharType="end"/>
      </w:r>
      <w:r w:rsidRPr="00B12E53">
        <w:rPr>
          <w:noProof w:val="0"/>
        </w:rPr>
        <w:t xml:space="preserve"> unless written notice of that claim is given to the Company with</w:t>
      </w:r>
      <w:r w:rsidR="003D4E89" w:rsidRPr="00B12E53">
        <w:rPr>
          <w:noProof w:val="0"/>
        </w:rPr>
        <w:t xml:space="preserve">in </w:t>
      </w:r>
      <w:r w:rsidR="0003309A">
        <w:rPr>
          <w:noProof w:val="0"/>
        </w:rPr>
        <w:t>12</w:t>
      </w:r>
      <w:r w:rsidR="0003309A" w:rsidRPr="00B12E53">
        <w:rPr>
          <w:noProof w:val="0"/>
        </w:rPr>
        <w:t xml:space="preserve"> </w:t>
      </w:r>
      <w:r w:rsidR="003D4E89" w:rsidRPr="00B12E53">
        <w:rPr>
          <w:noProof w:val="0"/>
        </w:rPr>
        <w:t>months of the date of the</w:t>
      </w:r>
      <w:r w:rsidRPr="00B12E53">
        <w:rPr>
          <w:noProof w:val="0"/>
        </w:rPr>
        <w:t xml:space="preserve"> </w:t>
      </w:r>
      <w:r w:rsidR="00645A3D" w:rsidRPr="00B12E53">
        <w:rPr>
          <w:noProof w:val="0"/>
        </w:rPr>
        <w:t>Agreement</w:t>
      </w:r>
      <w:bookmarkStart w:id="22" w:name="_DV_M374"/>
      <w:bookmarkStart w:id="23" w:name="_DV_M375"/>
      <w:bookmarkStart w:id="24" w:name="_DV_M376"/>
      <w:bookmarkStart w:id="25" w:name="_DV_M378"/>
      <w:bookmarkStart w:id="26" w:name="_DV_M379"/>
      <w:bookmarkEnd w:id="22"/>
      <w:bookmarkEnd w:id="23"/>
      <w:bookmarkEnd w:id="24"/>
      <w:bookmarkEnd w:id="25"/>
      <w:bookmarkEnd w:id="26"/>
      <w:r w:rsidRPr="00B12E53">
        <w:rPr>
          <w:noProof w:val="0"/>
        </w:rPr>
        <w:t>.</w:t>
      </w:r>
    </w:p>
    <w:p w14:paraId="2A8E2E6A" w14:textId="4BB0F4D5" w:rsidR="00A85853" w:rsidRPr="00B12E53" w:rsidRDefault="00A85853" w:rsidP="00D44FBE">
      <w:pPr>
        <w:pStyle w:val="OutlinenumberedLevel2"/>
        <w:widowControl w:val="0"/>
        <w:rPr>
          <w:noProof w:val="0"/>
        </w:rPr>
      </w:pPr>
      <w:r w:rsidRPr="00B12E53">
        <w:rPr>
          <w:b/>
          <w:noProof w:val="0"/>
        </w:rPr>
        <w:t>Aggregate maximum liability:</w:t>
      </w:r>
      <w:r w:rsidRPr="00B12E53">
        <w:rPr>
          <w:noProof w:val="0"/>
        </w:rPr>
        <w:t xml:space="preserve">  The Company’s aggregate liability to the Investor </w:t>
      </w:r>
      <w:r w:rsidR="009A3AD7" w:rsidRPr="00B12E53">
        <w:rPr>
          <w:noProof w:val="0"/>
        </w:rPr>
        <w:t>in respect of a breach of any of th</w:t>
      </w:r>
      <w:r w:rsidR="00A47F7F" w:rsidRPr="00B12E53">
        <w:rPr>
          <w:noProof w:val="0"/>
        </w:rPr>
        <w:t xml:space="preserve">e warranties set out in clause </w:t>
      </w:r>
      <w:r w:rsidR="006F170E">
        <w:rPr>
          <w:noProof w:val="0"/>
        </w:rPr>
        <w:fldChar w:fldCharType="begin"/>
      </w:r>
      <w:r w:rsidR="006F170E">
        <w:rPr>
          <w:noProof w:val="0"/>
        </w:rPr>
        <w:instrText xml:space="preserve"> REF _Ref522287120 \r \h </w:instrText>
      </w:r>
      <w:r w:rsidR="006F170E">
        <w:rPr>
          <w:noProof w:val="0"/>
        </w:rPr>
      </w:r>
      <w:r w:rsidR="006F170E">
        <w:rPr>
          <w:noProof w:val="0"/>
        </w:rPr>
        <w:fldChar w:fldCharType="separate"/>
      </w:r>
      <w:r w:rsidR="006912BA">
        <w:rPr>
          <w:noProof w:val="0"/>
        </w:rPr>
        <w:t>6.2</w:t>
      </w:r>
      <w:r w:rsidR="006F170E">
        <w:rPr>
          <w:noProof w:val="0"/>
        </w:rPr>
        <w:fldChar w:fldCharType="end"/>
      </w:r>
      <w:r w:rsidRPr="00B12E53">
        <w:rPr>
          <w:noProof w:val="0"/>
        </w:rPr>
        <w:t xml:space="preserve"> will be limited to the </w:t>
      </w:r>
      <w:r w:rsidR="009A3AD7" w:rsidRPr="00B12E53">
        <w:rPr>
          <w:noProof w:val="0"/>
        </w:rPr>
        <w:t>Investment Amount</w:t>
      </w:r>
      <w:r w:rsidRPr="00B12E53">
        <w:rPr>
          <w:noProof w:val="0"/>
        </w:rPr>
        <w:t>.</w:t>
      </w:r>
    </w:p>
    <w:p w14:paraId="2B975FEB" w14:textId="77777777" w:rsidR="0021143D" w:rsidRPr="001A4D84" w:rsidRDefault="0022511F" w:rsidP="00356CCC">
      <w:pPr>
        <w:pStyle w:val="OutlinenumberedLevel1"/>
        <w:spacing w:before="0"/>
      </w:pPr>
      <w:r w:rsidRPr="001A4D84">
        <w:t>INDEPENDENT</w:t>
      </w:r>
      <w:r w:rsidR="0021143D" w:rsidRPr="001A4D84">
        <w:t xml:space="preserve"> TRUSTEES</w:t>
      </w:r>
    </w:p>
    <w:p w14:paraId="694771D1" w14:textId="37FC8A22" w:rsidR="0022511F" w:rsidRPr="007725A5" w:rsidRDefault="0022511F" w:rsidP="00356CCC">
      <w:pPr>
        <w:spacing w:line="320" w:lineRule="atLeast"/>
        <w:ind w:left="567"/>
        <w:jc w:val="left"/>
        <w:rPr>
          <w:rFonts w:cs="Arial"/>
        </w:rPr>
      </w:pPr>
      <w:r w:rsidRPr="001A4D84">
        <w:rPr>
          <w:rFonts w:cs="Arial"/>
        </w:rPr>
        <w:t>The liability of an</w:t>
      </w:r>
      <w:r w:rsidR="003D4E89">
        <w:rPr>
          <w:rFonts w:cs="Arial"/>
        </w:rPr>
        <w:t>y independent trustee under the</w:t>
      </w:r>
      <w:r w:rsidRPr="001A4D84">
        <w:rPr>
          <w:rFonts w:cs="Arial"/>
        </w:rPr>
        <w:t xml:space="preserve"> </w:t>
      </w:r>
      <w:r w:rsidR="00645A3D">
        <w:rPr>
          <w:rFonts w:cs="Arial"/>
        </w:rPr>
        <w:t>Agreement</w:t>
      </w:r>
      <w:r w:rsidRPr="001A4D84">
        <w:rPr>
          <w:rFonts w:cs="Arial"/>
        </w:rPr>
        <w:t xml:space="preserve"> is not an unlimited or personal liability and instead is limited to the funds from time to time belonging to the trust on behalf o</w:t>
      </w:r>
      <w:r w:rsidR="003D4E89">
        <w:rPr>
          <w:rFonts w:cs="Arial"/>
        </w:rPr>
        <w:t xml:space="preserve">f which </w:t>
      </w:r>
      <w:r w:rsidR="0003309A">
        <w:rPr>
          <w:rFonts w:cs="Arial"/>
        </w:rPr>
        <w:t>they have</w:t>
      </w:r>
      <w:r w:rsidR="003D4E89">
        <w:rPr>
          <w:rFonts w:cs="Arial"/>
        </w:rPr>
        <w:t xml:space="preserve"> entered into the</w:t>
      </w:r>
      <w:r w:rsidRPr="001A4D84">
        <w:rPr>
          <w:rFonts w:cs="Arial"/>
        </w:rPr>
        <w:t xml:space="preserve"> </w:t>
      </w:r>
      <w:r w:rsidR="00645A3D">
        <w:rPr>
          <w:rFonts w:cs="Arial"/>
        </w:rPr>
        <w:t>Agreement</w:t>
      </w:r>
      <w:r w:rsidRPr="001A4D84">
        <w:rPr>
          <w:rFonts w:cs="Arial"/>
        </w:rPr>
        <w:t xml:space="preserve">, in the proper course of the administration of that trust.  In this clause, an </w:t>
      </w:r>
      <w:r w:rsidRPr="001A4D84">
        <w:rPr>
          <w:rFonts w:cs="Arial"/>
          <w:b/>
        </w:rPr>
        <w:t>independent trustee</w:t>
      </w:r>
      <w:r w:rsidRPr="001A4D84">
        <w:rPr>
          <w:rFonts w:cs="Arial"/>
        </w:rPr>
        <w:t xml:space="preserve"> </w:t>
      </w:r>
      <w:r w:rsidR="003D4E89">
        <w:rPr>
          <w:rFonts w:cs="Arial"/>
        </w:rPr>
        <w:t>is any party who has signed the</w:t>
      </w:r>
      <w:r w:rsidRPr="001A4D84">
        <w:rPr>
          <w:rFonts w:cs="Arial"/>
        </w:rPr>
        <w:t xml:space="preserve"> </w:t>
      </w:r>
      <w:r w:rsidR="00645A3D">
        <w:rPr>
          <w:rFonts w:cs="Arial"/>
        </w:rPr>
        <w:t>Agreement</w:t>
      </w:r>
      <w:r w:rsidRPr="001A4D84">
        <w:rPr>
          <w:rFonts w:cs="Arial"/>
        </w:rPr>
        <w:t xml:space="preserve"> in </w:t>
      </w:r>
      <w:r w:rsidR="0003309A">
        <w:rPr>
          <w:rFonts w:cs="Arial"/>
        </w:rPr>
        <w:t>their</w:t>
      </w:r>
      <w:r w:rsidR="0003309A" w:rsidRPr="001A4D84">
        <w:rPr>
          <w:rFonts w:cs="Arial"/>
        </w:rPr>
        <w:t xml:space="preserve"> </w:t>
      </w:r>
      <w:r w:rsidRPr="001A4D84">
        <w:rPr>
          <w:rFonts w:cs="Arial"/>
        </w:rPr>
        <w:t xml:space="preserve">capacity as the trustee of a trust and who </w:t>
      </w:r>
      <w:r w:rsidR="007F713B" w:rsidRPr="007F713B">
        <w:rPr>
          <w:rFonts w:cs="Arial"/>
        </w:rPr>
        <w:t xml:space="preserve">is not a beneficiary of the trust nor </w:t>
      </w:r>
      <w:r w:rsidRPr="001A4D84">
        <w:rPr>
          <w:rFonts w:cs="Arial"/>
        </w:rPr>
        <w:t xml:space="preserve">has </w:t>
      </w:r>
      <w:r w:rsidR="007F713B">
        <w:rPr>
          <w:rFonts w:cs="Arial"/>
        </w:rPr>
        <w:t xml:space="preserve">any </w:t>
      </w:r>
      <w:r w:rsidRPr="001A4D84">
        <w:rPr>
          <w:rFonts w:cs="Arial"/>
        </w:rPr>
        <w:t xml:space="preserve">right to, or interest in, any of the assets of the trust except in </w:t>
      </w:r>
      <w:r w:rsidR="00F74519">
        <w:rPr>
          <w:rFonts w:cs="Arial"/>
        </w:rPr>
        <w:t>their</w:t>
      </w:r>
      <w:r w:rsidR="00F74519" w:rsidRPr="001A4D84">
        <w:rPr>
          <w:rFonts w:cs="Arial"/>
        </w:rPr>
        <w:t xml:space="preserve"> </w:t>
      </w:r>
      <w:r w:rsidRPr="001A4D84">
        <w:rPr>
          <w:rFonts w:cs="Arial"/>
        </w:rPr>
        <w:t>capacity as trustee of that trust</w:t>
      </w:r>
      <w:r w:rsidRPr="007725A5">
        <w:rPr>
          <w:rFonts w:cs="Arial"/>
        </w:rPr>
        <w:t>.</w:t>
      </w:r>
    </w:p>
    <w:p w14:paraId="74E648A6" w14:textId="77777777" w:rsidR="00B475A7" w:rsidRPr="00571EBE" w:rsidRDefault="006C7CDC" w:rsidP="00571EBE">
      <w:pPr>
        <w:pStyle w:val="OutlinenumberedLevel1"/>
        <w:spacing w:before="0"/>
      </w:pPr>
      <w:r w:rsidRPr="00DC4EFC">
        <w:t>GENERAL</w:t>
      </w:r>
    </w:p>
    <w:p w14:paraId="417DED75" w14:textId="77EBCAC1" w:rsidR="0021143D" w:rsidRPr="00B12E53" w:rsidRDefault="0021143D" w:rsidP="00356CCC">
      <w:pPr>
        <w:pStyle w:val="OutlinenumberedLevel2"/>
        <w:spacing w:before="0"/>
        <w:rPr>
          <w:noProof w:val="0"/>
        </w:rPr>
      </w:pPr>
      <w:r w:rsidRPr="00B12E53">
        <w:rPr>
          <w:b/>
          <w:noProof w:val="0"/>
        </w:rPr>
        <w:t xml:space="preserve">Confidentiality: </w:t>
      </w:r>
      <w:r w:rsidR="00AA43B7" w:rsidRPr="00B12E53">
        <w:rPr>
          <w:b/>
          <w:noProof w:val="0"/>
        </w:rPr>
        <w:t xml:space="preserve"> </w:t>
      </w:r>
      <w:r w:rsidRPr="00B12E53">
        <w:rPr>
          <w:noProof w:val="0"/>
        </w:rPr>
        <w:t xml:space="preserve">Each </w:t>
      </w:r>
      <w:r w:rsidR="003D4E89" w:rsidRPr="00B12E53">
        <w:rPr>
          <w:noProof w:val="0"/>
        </w:rPr>
        <w:t>party must keep the</w:t>
      </w:r>
      <w:r w:rsidR="000A3127" w:rsidRPr="00B12E53">
        <w:rPr>
          <w:noProof w:val="0"/>
        </w:rPr>
        <w:t xml:space="preserve"> </w:t>
      </w:r>
      <w:r w:rsidR="00645A3D" w:rsidRPr="00B12E53">
        <w:rPr>
          <w:noProof w:val="0"/>
        </w:rPr>
        <w:t>Agreement</w:t>
      </w:r>
      <w:r w:rsidR="000A3127" w:rsidRPr="00B12E53">
        <w:rPr>
          <w:noProof w:val="0"/>
        </w:rPr>
        <w:t xml:space="preserve"> </w:t>
      </w:r>
      <w:r w:rsidRPr="00B12E53">
        <w:rPr>
          <w:noProof w:val="0"/>
        </w:rPr>
        <w:t xml:space="preserve">and information it receives about the Company and its </w:t>
      </w:r>
      <w:r w:rsidR="003D4E89" w:rsidRPr="00B12E53">
        <w:rPr>
          <w:noProof w:val="0"/>
        </w:rPr>
        <w:t>business in connection with the</w:t>
      </w:r>
      <w:r w:rsidRPr="00B12E53">
        <w:rPr>
          <w:noProof w:val="0"/>
        </w:rPr>
        <w:t xml:space="preserve"> </w:t>
      </w:r>
      <w:r w:rsidR="00645A3D" w:rsidRPr="00B12E53">
        <w:rPr>
          <w:noProof w:val="0"/>
        </w:rPr>
        <w:t>Agreement</w:t>
      </w:r>
      <w:r w:rsidRPr="00B12E53">
        <w:rPr>
          <w:noProof w:val="0"/>
        </w:rPr>
        <w:t xml:space="preserve"> (</w:t>
      </w:r>
      <w:r w:rsidRPr="00B12E53">
        <w:rPr>
          <w:b/>
          <w:noProof w:val="0"/>
        </w:rPr>
        <w:t>Confidential Information</w:t>
      </w:r>
      <w:r w:rsidRPr="00B12E53">
        <w:rPr>
          <w:noProof w:val="0"/>
        </w:rPr>
        <w:t xml:space="preserve">) confidential, and must not use or disclose that Confidential Information without the prior written consent of the </w:t>
      </w:r>
      <w:r w:rsidR="00F74519">
        <w:rPr>
          <w:noProof w:val="0"/>
        </w:rPr>
        <w:t>Company</w:t>
      </w:r>
      <w:r w:rsidRPr="00B12E53">
        <w:rPr>
          <w:noProof w:val="0"/>
        </w:rPr>
        <w:t xml:space="preserve"> except to the extent that:</w:t>
      </w:r>
    </w:p>
    <w:p w14:paraId="170B83BD" w14:textId="77777777" w:rsidR="0021143D" w:rsidRPr="00DC4EFC" w:rsidRDefault="0021143D" w:rsidP="00356CCC">
      <w:pPr>
        <w:pStyle w:val="OutlinenumberedLevel3"/>
        <w:spacing w:before="0"/>
      </w:pPr>
      <w:r w:rsidRPr="00DC4EFC">
        <w:t>disclosure is required by law;</w:t>
      </w:r>
    </w:p>
    <w:p w14:paraId="2FC9A228" w14:textId="77777777" w:rsidR="0021143D" w:rsidRPr="00DC4EFC" w:rsidRDefault="0021143D" w:rsidP="00356CCC">
      <w:pPr>
        <w:pStyle w:val="OutlinenumberedLevel3"/>
        <w:spacing w:before="0"/>
      </w:pPr>
      <w:r w:rsidRPr="00DC4EFC">
        <w:t>the relevant information is already in the public domain</w:t>
      </w:r>
      <w:r w:rsidR="00F74519" w:rsidRPr="00F74519">
        <w:t xml:space="preserve"> </w:t>
      </w:r>
      <w:r w:rsidR="00F74519">
        <w:t>other than through the default of that party</w:t>
      </w:r>
      <w:r w:rsidRPr="00DC4EFC">
        <w:t>;</w:t>
      </w:r>
    </w:p>
    <w:p w14:paraId="655EB0B8" w14:textId="77777777" w:rsidR="0021143D" w:rsidRDefault="0021143D" w:rsidP="00356CCC">
      <w:pPr>
        <w:pStyle w:val="OutlinenumberedLevel3"/>
        <w:spacing w:before="0"/>
      </w:pPr>
      <w:r w:rsidRPr="00DC4EFC">
        <w:t>it is reasonably required to obtain professional advice</w:t>
      </w:r>
      <w:r w:rsidR="00125C9E">
        <w:t>; or</w:t>
      </w:r>
    </w:p>
    <w:p w14:paraId="7CAE7B06" w14:textId="77777777" w:rsidR="00A05F85" w:rsidRDefault="00125C9E" w:rsidP="00CE2BBD">
      <w:pPr>
        <w:pStyle w:val="OutlinenumberedLevel3"/>
        <w:spacing w:before="0"/>
      </w:pPr>
      <w:r w:rsidRPr="00B67DC6">
        <w:t>it is reasonably necessa</w:t>
      </w:r>
      <w:r>
        <w:t xml:space="preserve">ry </w:t>
      </w:r>
      <w:r w:rsidRPr="00B67DC6">
        <w:t>in connection with</w:t>
      </w:r>
      <w:r w:rsidR="00A05F85">
        <w:t xml:space="preserve"> any proposed:</w:t>
      </w:r>
    </w:p>
    <w:p w14:paraId="4CB2A2DE" w14:textId="77777777" w:rsidR="00A05F85" w:rsidRPr="00B12E53" w:rsidRDefault="00125C9E" w:rsidP="001A4D84">
      <w:pPr>
        <w:pStyle w:val="OutlinenumberedLevel4"/>
        <w:numPr>
          <w:ilvl w:val="3"/>
          <w:numId w:val="9"/>
        </w:numPr>
        <w:rPr>
          <w:noProof w:val="0"/>
        </w:rPr>
      </w:pPr>
      <w:r w:rsidRPr="00B12E53">
        <w:rPr>
          <w:noProof w:val="0"/>
        </w:rPr>
        <w:t>financing of that party</w:t>
      </w:r>
      <w:r w:rsidR="00A05F85" w:rsidRPr="00B12E53">
        <w:rPr>
          <w:noProof w:val="0"/>
        </w:rPr>
        <w:t>;</w:t>
      </w:r>
    </w:p>
    <w:p w14:paraId="7C1F0B11" w14:textId="77777777" w:rsidR="00A05F85" w:rsidRPr="00B12E53" w:rsidRDefault="00125C9E" w:rsidP="001A4D84">
      <w:pPr>
        <w:pStyle w:val="OutlinenumberedLevel4"/>
        <w:numPr>
          <w:ilvl w:val="3"/>
          <w:numId w:val="9"/>
        </w:numPr>
        <w:rPr>
          <w:noProof w:val="0"/>
        </w:rPr>
      </w:pPr>
      <w:r w:rsidRPr="00B12E53">
        <w:rPr>
          <w:noProof w:val="0"/>
        </w:rPr>
        <w:t xml:space="preserve">sale </w:t>
      </w:r>
      <w:r w:rsidR="00CE2BBD" w:rsidRPr="00B12E53">
        <w:rPr>
          <w:noProof w:val="0"/>
        </w:rPr>
        <w:t xml:space="preserve">of </w:t>
      </w:r>
      <w:r w:rsidRPr="00B12E53">
        <w:rPr>
          <w:noProof w:val="0"/>
        </w:rPr>
        <w:t>that party’s interest in the Company</w:t>
      </w:r>
      <w:r w:rsidR="00A05F85" w:rsidRPr="00B12E53">
        <w:rPr>
          <w:noProof w:val="0"/>
        </w:rPr>
        <w:t>;</w:t>
      </w:r>
      <w:r w:rsidRPr="00B12E53">
        <w:rPr>
          <w:noProof w:val="0"/>
        </w:rPr>
        <w:t xml:space="preserve"> or </w:t>
      </w:r>
    </w:p>
    <w:p w14:paraId="4DF88502" w14:textId="77777777" w:rsidR="00716A31" w:rsidRPr="00B12E53" w:rsidRDefault="00A05F85" w:rsidP="001A4D84">
      <w:pPr>
        <w:pStyle w:val="OutlinenumberedLevel4"/>
        <w:numPr>
          <w:ilvl w:val="3"/>
          <w:numId w:val="9"/>
        </w:numPr>
        <w:rPr>
          <w:noProof w:val="0"/>
        </w:rPr>
      </w:pPr>
      <w:r w:rsidRPr="00B12E53">
        <w:rPr>
          <w:noProof w:val="0"/>
        </w:rPr>
        <w:lastRenderedPageBreak/>
        <w:t xml:space="preserve">sale of </w:t>
      </w:r>
      <w:r w:rsidR="00125C9E" w:rsidRPr="00B12E53">
        <w:rPr>
          <w:noProof w:val="0"/>
        </w:rPr>
        <w:t>all or part of the business of, or the shares in, that party</w:t>
      </w:r>
      <w:r w:rsidR="00716A31" w:rsidRPr="00B12E53">
        <w:rPr>
          <w:noProof w:val="0"/>
        </w:rPr>
        <w:t>,</w:t>
      </w:r>
    </w:p>
    <w:p w14:paraId="5213850D" w14:textId="77777777" w:rsidR="00125C9E" w:rsidRPr="00B12E53" w:rsidRDefault="00716A31" w:rsidP="00716A31">
      <w:pPr>
        <w:pStyle w:val="OutlinenumberedLevel4"/>
        <w:numPr>
          <w:ilvl w:val="0"/>
          <w:numId w:val="0"/>
        </w:numPr>
        <w:ind w:left="1134"/>
        <w:rPr>
          <w:noProof w:val="0"/>
        </w:rPr>
      </w:pPr>
      <w:r w:rsidRPr="00B12E53">
        <w:rPr>
          <w:noProof w:val="0"/>
        </w:rPr>
        <w:t xml:space="preserve">and the party receiving the Confidential Information has </w:t>
      </w:r>
      <w:proofErr w:type="gramStart"/>
      <w:r w:rsidRPr="00B12E53">
        <w:rPr>
          <w:noProof w:val="0"/>
        </w:rPr>
        <w:t>entered into</w:t>
      </w:r>
      <w:proofErr w:type="gramEnd"/>
      <w:r w:rsidRPr="00B12E53">
        <w:rPr>
          <w:noProof w:val="0"/>
        </w:rPr>
        <w:t xml:space="preserve"> confidentiality undertakings substantially the same as those set out in this clause.</w:t>
      </w:r>
    </w:p>
    <w:p w14:paraId="51E43011" w14:textId="77777777" w:rsidR="002C77C9" w:rsidRPr="00B12E53" w:rsidRDefault="0021143D" w:rsidP="00356CCC">
      <w:pPr>
        <w:pStyle w:val="OutlinenumberedLevel2"/>
        <w:spacing w:before="0"/>
        <w:rPr>
          <w:noProof w:val="0"/>
        </w:rPr>
      </w:pPr>
      <w:r w:rsidRPr="00B12E53">
        <w:rPr>
          <w:b/>
          <w:noProof w:val="0"/>
        </w:rPr>
        <w:t>Notices:</w:t>
      </w:r>
      <w:r w:rsidRPr="00B12E53">
        <w:rPr>
          <w:noProof w:val="0"/>
        </w:rPr>
        <w:t xml:space="preserve"> </w:t>
      </w:r>
      <w:r w:rsidR="00AA43B7" w:rsidRPr="00B12E53">
        <w:rPr>
          <w:noProof w:val="0"/>
        </w:rPr>
        <w:t xml:space="preserve"> </w:t>
      </w:r>
      <w:r w:rsidRPr="00B12E53">
        <w:rPr>
          <w:noProof w:val="0"/>
        </w:rPr>
        <w:t>All notices and</w:t>
      </w:r>
      <w:r w:rsidR="003D4E89" w:rsidRPr="00B12E53">
        <w:rPr>
          <w:noProof w:val="0"/>
        </w:rPr>
        <w:t xml:space="preserve"> communications given under the</w:t>
      </w:r>
      <w:r w:rsidRPr="00B12E53">
        <w:rPr>
          <w:noProof w:val="0"/>
        </w:rPr>
        <w:t xml:space="preserve"> </w:t>
      </w:r>
      <w:r w:rsidR="00645A3D" w:rsidRPr="00B12E53">
        <w:rPr>
          <w:noProof w:val="0"/>
        </w:rPr>
        <w:t>Agreement</w:t>
      </w:r>
      <w:r w:rsidRPr="00B12E53">
        <w:rPr>
          <w:noProof w:val="0"/>
        </w:rPr>
        <w:t xml:space="preserve"> must be in writing and </w:t>
      </w:r>
      <w:r w:rsidR="00515DD8" w:rsidRPr="00B12E53">
        <w:rPr>
          <w:noProof w:val="0"/>
        </w:rPr>
        <w:t>must</w:t>
      </w:r>
      <w:r w:rsidRPr="00B12E53">
        <w:rPr>
          <w:noProof w:val="0"/>
        </w:rPr>
        <w:t xml:space="preserve"> be delivered personally, sent by post</w:t>
      </w:r>
      <w:r w:rsidR="00E501B5" w:rsidRPr="00B12E53">
        <w:rPr>
          <w:noProof w:val="0"/>
        </w:rPr>
        <w:t xml:space="preserve"> or </w:t>
      </w:r>
      <w:r w:rsidRPr="00B12E53">
        <w:rPr>
          <w:noProof w:val="0"/>
        </w:rPr>
        <w:t xml:space="preserve">sent by email to the address or email address set out in </w:t>
      </w:r>
      <w:r w:rsidR="00E723D8" w:rsidRPr="00B12E53">
        <w:rPr>
          <w:noProof w:val="0"/>
        </w:rPr>
        <w:t xml:space="preserve">the </w:t>
      </w:r>
      <w:r w:rsidR="00E4310D" w:rsidRPr="00B12E53">
        <w:rPr>
          <w:noProof w:val="0"/>
        </w:rPr>
        <w:t>S</w:t>
      </w:r>
      <w:r w:rsidR="00331805" w:rsidRPr="00B12E53">
        <w:rPr>
          <w:noProof w:val="0"/>
        </w:rPr>
        <w:t>chedule</w:t>
      </w:r>
      <w:r w:rsidRPr="00B12E53">
        <w:rPr>
          <w:noProof w:val="0"/>
        </w:rPr>
        <w:t xml:space="preserve"> (or at such other address as notified from time to time by the party changing its address).</w:t>
      </w:r>
      <w:r w:rsidR="00015197" w:rsidRPr="00B12E53">
        <w:rPr>
          <w:noProof w:val="0"/>
        </w:rPr>
        <w:t xml:space="preserve">  </w:t>
      </w:r>
    </w:p>
    <w:p w14:paraId="3A14EF0B" w14:textId="77777777" w:rsidR="0021143D" w:rsidRPr="00B12E53" w:rsidRDefault="002C77C9" w:rsidP="00356CCC">
      <w:pPr>
        <w:pStyle w:val="OutlinenumberedLevel2"/>
        <w:spacing w:before="0"/>
        <w:rPr>
          <w:noProof w:val="0"/>
        </w:rPr>
      </w:pPr>
      <w:r w:rsidRPr="00B12E53">
        <w:rPr>
          <w:b/>
          <w:noProof w:val="0"/>
        </w:rPr>
        <w:t xml:space="preserve">Time of service:  </w:t>
      </w:r>
      <w:r w:rsidR="003D4E89" w:rsidRPr="00B12E53">
        <w:rPr>
          <w:noProof w:val="0"/>
        </w:rPr>
        <w:t>Any notice given under the</w:t>
      </w:r>
      <w:r w:rsidR="0021143D" w:rsidRPr="00B12E53">
        <w:rPr>
          <w:noProof w:val="0"/>
        </w:rPr>
        <w:t xml:space="preserve"> </w:t>
      </w:r>
      <w:r w:rsidR="00645A3D" w:rsidRPr="00B12E53">
        <w:rPr>
          <w:noProof w:val="0"/>
        </w:rPr>
        <w:t>Agreement</w:t>
      </w:r>
      <w:r w:rsidR="0021143D" w:rsidRPr="00B12E53">
        <w:rPr>
          <w:noProof w:val="0"/>
        </w:rPr>
        <w:t xml:space="preserve"> will be deemed to be validly given:</w:t>
      </w:r>
    </w:p>
    <w:p w14:paraId="50233DEE" w14:textId="77777777" w:rsidR="0021143D" w:rsidRPr="00DC4EFC" w:rsidRDefault="0021143D" w:rsidP="00356CCC">
      <w:pPr>
        <w:pStyle w:val="OutlinenumberedLevel3"/>
        <w:spacing w:before="0"/>
      </w:pPr>
      <w:r w:rsidRPr="00DC4EFC">
        <w:t>in the case of delivery, when received;</w:t>
      </w:r>
    </w:p>
    <w:p w14:paraId="730BB17E" w14:textId="2BCE4420" w:rsidR="0021143D" w:rsidRPr="00DC4EFC" w:rsidRDefault="0021143D" w:rsidP="00356CCC">
      <w:pPr>
        <w:pStyle w:val="OutlinenumberedLevel3"/>
        <w:spacing w:before="0"/>
      </w:pPr>
      <w:r w:rsidRPr="00DC4EFC">
        <w:t xml:space="preserve">in the case of posting, on the </w:t>
      </w:r>
      <w:r w:rsidR="00F74519">
        <w:t>third</w:t>
      </w:r>
      <w:r w:rsidR="00F74519" w:rsidRPr="00DC4EFC">
        <w:t xml:space="preserve"> </w:t>
      </w:r>
      <w:r w:rsidR="00F74519">
        <w:t>Business D</w:t>
      </w:r>
      <w:r w:rsidR="00F74519" w:rsidRPr="00DC4EFC">
        <w:t xml:space="preserve">ay </w:t>
      </w:r>
      <w:r w:rsidRPr="00DC4EFC">
        <w:t>following the date of posting; or</w:t>
      </w:r>
    </w:p>
    <w:p w14:paraId="22A52D68" w14:textId="77777777" w:rsidR="0021143D" w:rsidRPr="00DC4EFC" w:rsidRDefault="0021143D" w:rsidP="00356CCC">
      <w:pPr>
        <w:pStyle w:val="OutlinenumberedLevel3"/>
        <w:spacing w:before="0"/>
      </w:pPr>
      <w:r w:rsidRPr="00DC4EFC">
        <w:t xml:space="preserve">if emailed, one hour after the email is sent unless a return email is received by the sender within that </w:t>
      </w:r>
      <w:proofErr w:type="gramStart"/>
      <w:r w:rsidRPr="00DC4EFC">
        <w:t>one hour</w:t>
      </w:r>
      <w:proofErr w:type="gramEnd"/>
      <w:r w:rsidRPr="00DC4EFC">
        <w:t xml:space="preserve"> period stating that the addressee’s email address is wrong or that the message cannot be delivered,</w:t>
      </w:r>
    </w:p>
    <w:p w14:paraId="35CBA15C" w14:textId="77777777" w:rsidR="0021143D" w:rsidRPr="00DC4EFC" w:rsidRDefault="0021143D" w:rsidP="00356CCC">
      <w:pPr>
        <w:tabs>
          <w:tab w:val="num" w:pos="567"/>
        </w:tabs>
        <w:spacing w:line="320" w:lineRule="atLeast"/>
        <w:ind w:left="567"/>
        <w:rPr>
          <w:rFonts w:cs="Arial"/>
        </w:rPr>
      </w:pPr>
      <w:r w:rsidRPr="00DC4EFC">
        <w:rPr>
          <w:rFonts w:cs="Arial"/>
        </w:rPr>
        <w:t>provided that any notice received after 5 pm on a Business Day or on any day that is not a Business Day will be deemed to have been received on the next Business Day.</w:t>
      </w:r>
    </w:p>
    <w:p w14:paraId="5FFA1133" w14:textId="77777777" w:rsidR="0021143D" w:rsidRPr="00B12E53" w:rsidRDefault="0021143D" w:rsidP="00356CCC">
      <w:pPr>
        <w:pStyle w:val="OutlinenumberedLevel2"/>
        <w:spacing w:before="0"/>
        <w:rPr>
          <w:noProof w:val="0"/>
        </w:rPr>
      </w:pPr>
      <w:r w:rsidRPr="00B12E53">
        <w:rPr>
          <w:b/>
          <w:noProof w:val="0"/>
        </w:rPr>
        <w:t>Entire agreement:</w:t>
      </w:r>
      <w:r w:rsidR="003D4E89" w:rsidRPr="00B12E53">
        <w:rPr>
          <w:noProof w:val="0"/>
        </w:rPr>
        <w:t xml:space="preserve">  The</w:t>
      </w:r>
      <w:r w:rsidRPr="00B12E53">
        <w:rPr>
          <w:noProof w:val="0"/>
        </w:rPr>
        <w:t xml:space="preserve"> </w:t>
      </w:r>
      <w:r w:rsidR="00645A3D" w:rsidRPr="00B12E53">
        <w:rPr>
          <w:noProof w:val="0"/>
        </w:rPr>
        <w:t>Agreement</w:t>
      </w:r>
      <w:r w:rsidRPr="00B12E53">
        <w:rPr>
          <w:noProof w:val="0"/>
        </w:rPr>
        <w:t xml:space="preserve"> contains </w:t>
      </w:r>
      <w:proofErr w:type="gramStart"/>
      <w:r w:rsidRPr="00B12E53">
        <w:rPr>
          <w:noProof w:val="0"/>
        </w:rPr>
        <w:t>all of</w:t>
      </w:r>
      <w:proofErr w:type="gramEnd"/>
      <w:r w:rsidRPr="00B12E53">
        <w:rPr>
          <w:noProof w:val="0"/>
        </w:rPr>
        <w:t xml:space="preserve"> the terms, representations and warranties made between the parties relating t</w:t>
      </w:r>
      <w:r w:rsidR="003D4E89" w:rsidRPr="00B12E53">
        <w:rPr>
          <w:noProof w:val="0"/>
        </w:rPr>
        <w:t>o the matters dealt with in the</w:t>
      </w:r>
      <w:r w:rsidRPr="00B12E53">
        <w:rPr>
          <w:noProof w:val="0"/>
        </w:rPr>
        <w:t xml:space="preserve"> </w:t>
      </w:r>
      <w:r w:rsidR="00645A3D" w:rsidRPr="00B12E53">
        <w:rPr>
          <w:noProof w:val="0"/>
        </w:rPr>
        <w:t>Agreement</w:t>
      </w:r>
      <w:r w:rsidRPr="00B12E53">
        <w:rPr>
          <w:noProof w:val="0"/>
        </w:rPr>
        <w:t xml:space="preserve"> and supersedes </w:t>
      </w:r>
      <w:r w:rsidR="00071CE5" w:rsidRPr="00B12E53">
        <w:rPr>
          <w:noProof w:val="0"/>
        </w:rPr>
        <w:t xml:space="preserve">and cancels </w:t>
      </w:r>
      <w:r w:rsidRPr="00B12E53">
        <w:rPr>
          <w:noProof w:val="0"/>
        </w:rPr>
        <w:t>all prior discussions and agreements cov</w:t>
      </w:r>
      <w:r w:rsidR="003D4E89" w:rsidRPr="00B12E53">
        <w:rPr>
          <w:noProof w:val="0"/>
        </w:rPr>
        <w:t>ering the subject matter of the</w:t>
      </w:r>
      <w:r w:rsidRPr="00B12E53">
        <w:rPr>
          <w:noProof w:val="0"/>
        </w:rPr>
        <w:t xml:space="preserve"> </w:t>
      </w:r>
      <w:r w:rsidR="00645A3D" w:rsidRPr="00B12E53">
        <w:rPr>
          <w:noProof w:val="0"/>
        </w:rPr>
        <w:t>Agreement</w:t>
      </w:r>
      <w:r w:rsidRPr="00B12E53">
        <w:rPr>
          <w:noProof w:val="0"/>
        </w:rPr>
        <w:t>.</w:t>
      </w:r>
      <w:r w:rsidR="00071CE5" w:rsidRPr="00B12E53">
        <w:rPr>
          <w:noProof w:val="0"/>
        </w:rPr>
        <w:t xml:space="preserve">  The parties have not relied on any representation, warranty or agreement relating to the</w:t>
      </w:r>
      <w:r w:rsidR="003D4E89" w:rsidRPr="00B12E53">
        <w:rPr>
          <w:noProof w:val="0"/>
        </w:rPr>
        <w:t xml:space="preserve"> matters dealt with in the</w:t>
      </w:r>
      <w:r w:rsidR="00071CE5" w:rsidRPr="00B12E53">
        <w:rPr>
          <w:noProof w:val="0"/>
        </w:rPr>
        <w:t xml:space="preserve"> </w:t>
      </w:r>
      <w:r w:rsidR="00645A3D" w:rsidRPr="00B12E53">
        <w:rPr>
          <w:noProof w:val="0"/>
        </w:rPr>
        <w:t>Agreement</w:t>
      </w:r>
      <w:r w:rsidR="00071CE5" w:rsidRPr="00B12E53">
        <w:rPr>
          <w:noProof w:val="0"/>
        </w:rPr>
        <w:t xml:space="preserve"> that i</w:t>
      </w:r>
      <w:r w:rsidR="00514FD4" w:rsidRPr="00B12E53">
        <w:rPr>
          <w:noProof w:val="0"/>
        </w:rPr>
        <w:t xml:space="preserve">s not expressly set out </w:t>
      </w:r>
      <w:r w:rsidR="003D4E89" w:rsidRPr="00B12E53">
        <w:rPr>
          <w:noProof w:val="0"/>
        </w:rPr>
        <w:t>in the</w:t>
      </w:r>
      <w:r w:rsidR="00071CE5" w:rsidRPr="00B12E53">
        <w:rPr>
          <w:noProof w:val="0"/>
        </w:rPr>
        <w:t xml:space="preserve"> </w:t>
      </w:r>
      <w:r w:rsidR="00645A3D" w:rsidRPr="00B12E53">
        <w:rPr>
          <w:noProof w:val="0"/>
        </w:rPr>
        <w:t>Agreement</w:t>
      </w:r>
      <w:r w:rsidR="00071CE5" w:rsidRPr="00B12E53">
        <w:rPr>
          <w:noProof w:val="0"/>
        </w:rPr>
        <w:t xml:space="preserve">, and no such representation, warranty or agreement has </w:t>
      </w:r>
      <w:r w:rsidR="003D4E89" w:rsidRPr="00B12E53">
        <w:rPr>
          <w:noProof w:val="0"/>
        </w:rPr>
        <w:t>any effect from the date of the</w:t>
      </w:r>
      <w:r w:rsidR="00071CE5" w:rsidRPr="00B12E53">
        <w:rPr>
          <w:noProof w:val="0"/>
        </w:rPr>
        <w:t xml:space="preserve"> </w:t>
      </w:r>
      <w:r w:rsidR="00645A3D" w:rsidRPr="00B12E53">
        <w:rPr>
          <w:noProof w:val="0"/>
        </w:rPr>
        <w:t>Agreement</w:t>
      </w:r>
      <w:r w:rsidR="00071CE5" w:rsidRPr="00B12E53">
        <w:rPr>
          <w:noProof w:val="0"/>
        </w:rPr>
        <w:t xml:space="preserve">.  Without limiting the previous sentence, the parties agree to contract out of sections 9, 12A, 13 and 14(1) of the </w:t>
      </w:r>
      <w:proofErr w:type="gramStart"/>
      <w:r w:rsidR="00071CE5" w:rsidRPr="00B12E53">
        <w:rPr>
          <w:noProof w:val="0"/>
        </w:rPr>
        <w:t>Fair Trading</w:t>
      </w:r>
      <w:proofErr w:type="gramEnd"/>
      <w:r w:rsidR="00071CE5" w:rsidRPr="00B12E53">
        <w:rPr>
          <w:noProof w:val="0"/>
        </w:rPr>
        <w:t xml:space="preserve"> Act 1986.</w:t>
      </w:r>
    </w:p>
    <w:p w14:paraId="1772B602" w14:textId="77777777" w:rsidR="0021143D" w:rsidRPr="00B12E53" w:rsidRDefault="0021143D" w:rsidP="00356CCC">
      <w:pPr>
        <w:pStyle w:val="OutlinenumberedLevel2"/>
        <w:spacing w:before="0"/>
        <w:rPr>
          <w:noProof w:val="0"/>
        </w:rPr>
      </w:pPr>
      <w:r w:rsidRPr="00B12E53">
        <w:rPr>
          <w:b/>
          <w:noProof w:val="0"/>
        </w:rPr>
        <w:t xml:space="preserve">Further assurances:  </w:t>
      </w:r>
      <w:r w:rsidRPr="00B12E53">
        <w:rPr>
          <w:noProof w:val="0"/>
        </w:rPr>
        <w:t xml:space="preserve">The parties must each sign all further documents, pass all resolutions and do all further things as may be necessary or </w:t>
      </w:r>
      <w:r w:rsidR="003D4E89" w:rsidRPr="00B12E53">
        <w:rPr>
          <w:noProof w:val="0"/>
        </w:rPr>
        <w:t>desirable to give effect to the</w:t>
      </w:r>
      <w:r w:rsidRPr="00B12E53">
        <w:rPr>
          <w:noProof w:val="0"/>
        </w:rPr>
        <w:t xml:space="preserve"> </w:t>
      </w:r>
      <w:r w:rsidR="00645A3D" w:rsidRPr="00B12E53">
        <w:rPr>
          <w:noProof w:val="0"/>
        </w:rPr>
        <w:t>Agreement</w:t>
      </w:r>
      <w:r w:rsidRPr="00B12E53">
        <w:rPr>
          <w:noProof w:val="0"/>
        </w:rPr>
        <w:t>.</w:t>
      </w:r>
    </w:p>
    <w:p w14:paraId="26BD3475" w14:textId="77777777" w:rsidR="002B0F2F" w:rsidRPr="00B12E53" w:rsidRDefault="0021143D" w:rsidP="002B0F2F">
      <w:pPr>
        <w:pStyle w:val="OutlinenumberedLevel2"/>
        <w:spacing w:before="0"/>
        <w:rPr>
          <w:noProof w:val="0"/>
        </w:rPr>
      </w:pPr>
      <w:r w:rsidRPr="00B12E53">
        <w:rPr>
          <w:b/>
          <w:noProof w:val="0"/>
        </w:rPr>
        <w:t>Amendment:</w:t>
      </w:r>
      <w:r w:rsidR="002B0F2F" w:rsidRPr="00B12E53">
        <w:rPr>
          <w:noProof w:val="0"/>
        </w:rPr>
        <w:t xml:space="preserve"> </w:t>
      </w:r>
      <w:r w:rsidR="00440FA3" w:rsidRPr="00B12E53">
        <w:rPr>
          <w:noProof w:val="0"/>
        </w:rPr>
        <w:t xml:space="preserve"> </w:t>
      </w:r>
      <w:r w:rsidR="003D4E89" w:rsidRPr="00B12E53">
        <w:rPr>
          <w:noProof w:val="0"/>
        </w:rPr>
        <w:t>The</w:t>
      </w:r>
      <w:r w:rsidR="002B0F2F" w:rsidRPr="00B12E53">
        <w:rPr>
          <w:noProof w:val="0"/>
        </w:rPr>
        <w:t xml:space="preserve"> </w:t>
      </w:r>
      <w:r w:rsidR="00645A3D" w:rsidRPr="00B12E53">
        <w:rPr>
          <w:noProof w:val="0"/>
        </w:rPr>
        <w:t>Agreement</w:t>
      </w:r>
      <w:r w:rsidR="00440FA3" w:rsidRPr="00B12E53">
        <w:rPr>
          <w:noProof w:val="0"/>
        </w:rPr>
        <w:t xml:space="preserve"> may only be amended by agreement of the parties in writing.</w:t>
      </w:r>
    </w:p>
    <w:p w14:paraId="43923C27" w14:textId="77777777" w:rsidR="0021143D" w:rsidRPr="00B12E53" w:rsidRDefault="0021143D" w:rsidP="00356CCC">
      <w:pPr>
        <w:pStyle w:val="OutlinenumberedLevel2"/>
        <w:spacing w:before="0"/>
        <w:rPr>
          <w:noProof w:val="0"/>
        </w:rPr>
      </w:pPr>
      <w:r w:rsidRPr="00B12E53">
        <w:rPr>
          <w:b/>
          <w:noProof w:val="0"/>
        </w:rPr>
        <w:t xml:space="preserve">Waiver:  </w:t>
      </w:r>
      <w:r w:rsidRPr="00B12E53">
        <w:rPr>
          <w:noProof w:val="0"/>
        </w:rPr>
        <w:t>No exercise or failure to exercise or delay in exercising any right or remedy will constitute a waiver by that party of that or any other right or remedy available to it.</w:t>
      </w:r>
    </w:p>
    <w:p w14:paraId="5C1A813A" w14:textId="77777777" w:rsidR="0021143D" w:rsidRPr="00B12E53" w:rsidRDefault="0021143D" w:rsidP="00356CCC">
      <w:pPr>
        <w:pStyle w:val="OutlinenumberedLevel2"/>
        <w:spacing w:before="0"/>
        <w:rPr>
          <w:noProof w:val="0"/>
        </w:rPr>
      </w:pPr>
      <w:r w:rsidRPr="00B12E53">
        <w:rPr>
          <w:b/>
          <w:noProof w:val="0"/>
        </w:rPr>
        <w:t>No assignment:</w:t>
      </w:r>
      <w:r w:rsidRPr="00B12E53">
        <w:rPr>
          <w:noProof w:val="0"/>
        </w:rPr>
        <w:t xml:space="preserve">  No party may assign any of its </w:t>
      </w:r>
      <w:r w:rsidR="003D4E89" w:rsidRPr="00B12E53">
        <w:rPr>
          <w:noProof w:val="0"/>
        </w:rPr>
        <w:t>rights or obligations under the</w:t>
      </w:r>
      <w:r w:rsidRPr="00B12E53">
        <w:rPr>
          <w:noProof w:val="0"/>
        </w:rPr>
        <w:t xml:space="preserve"> </w:t>
      </w:r>
      <w:r w:rsidR="00645A3D" w:rsidRPr="00B12E53">
        <w:rPr>
          <w:noProof w:val="0"/>
        </w:rPr>
        <w:t>Agreement</w:t>
      </w:r>
      <w:r w:rsidRPr="00B12E53">
        <w:rPr>
          <w:noProof w:val="0"/>
        </w:rPr>
        <w:t xml:space="preserve"> without the prior written consent of the other part</w:t>
      </w:r>
      <w:r w:rsidR="00571EBE" w:rsidRPr="00B12E53">
        <w:rPr>
          <w:noProof w:val="0"/>
        </w:rPr>
        <w:t>y</w:t>
      </w:r>
      <w:r w:rsidRPr="00B12E53">
        <w:rPr>
          <w:noProof w:val="0"/>
        </w:rPr>
        <w:t>.</w:t>
      </w:r>
    </w:p>
    <w:p w14:paraId="7FDC7ED5" w14:textId="77777777" w:rsidR="0021143D" w:rsidRPr="00B12E53" w:rsidRDefault="0021143D" w:rsidP="00356CCC">
      <w:pPr>
        <w:pStyle w:val="OutlinenumberedLevel2"/>
        <w:spacing w:before="0"/>
        <w:rPr>
          <w:noProof w:val="0"/>
        </w:rPr>
      </w:pPr>
      <w:r w:rsidRPr="00B12E53">
        <w:rPr>
          <w:b/>
          <w:noProof w:val="0"/>
        </w:rPr>
        <w:t>Costs:</w:t>
      </w:r>
      <w:r w:rsidRPr="00B12E53">
        <w:rPr>
          <w:noProof w:val="0"/>
        </w:rPr>
        <w:t xml:space="preserve">  Exce</w:t>
      </w:r>
      <w:r w:rsidR="003D4E89" w:rsidRPr="00B12E53">
        <w:rPr>
          <w:noProof w:val="0"/>
        </w:rPr>
        <w:t>pt as otherwise provided in the</w:t>
      </w:r>
      <w:r w:rsidRPr="00B12E53">
        <w:rPr>
          <w:noProof w:val="0"/>
        </w:rPr>
        <w:t xml:space="preserve"> </w:t>
      </w:r>
      <w:r w:rsidR="00645A3D" w:rsidRPr="00B12E53">
        <w:rPr>
          <w:noProof w:val="0"/>
        </w:rPr>
        <w:t>Agreement</w:t>
      </w:r>
      <w:r w:rsidRPr="00B12E53">
        <w:rPr>
          <w:noProof w:val="0"/>
        </w:rPr>
        <w:t>, the parties will meet their own costs relating to the negotiation, prepar</w:t>
      </w:r>
      <w:r w:rsidR="003D4E89" w:rsidRPr="00B12E53">
        <w:rPr>
          <w:noProof w:val="0"/>
        </w:rPr>
        <w:t>ation and implementation of the</w:t>
      </w:r>
      <w:r w:rsidRPr="00B12E53">
        <w:rPr>
          <w:noProof w:val="0"/>
        </w:rPr>
        <w:t xml:space="preserve"> </w:t>
      </w:r>
      <w:r w:rsidR="00645A3D" w:rsidRPr="00B12E53">
        <w:rPr>
          <w:noProof w:val="0"/>
        </w:rPr>
        <w:t>Agreement</w:t>
      </w:r>
      <w:r w:rsidRPr="00B12E53">
        <w:rPr>
          <w:noProof w:val="0"/>
        </w:rPr>
        <w:t>.</w:t>
      </w:r>
    </w:p>
    <w:p w14:paraId="48FABFBE" w14:textId="77777777" w:rsidR="0021143D" w:rsidRPr="00B12E53" w:rsidRDefault="0021143D" w:rsidP="00356CCC">
      <w:pPr>
        <w:pStyle w:val="OutlinenumberedLevel2"/>
        <w:spacing w:before="0"/>
        <w:rPr>
          <w:noProof w:val="0"/>
        </w:rPr>
      </w:pPr>
      <w:r w:rsidRPr="00B12E53">
        <w:rPr>
          <w:b/>
          <w:noProof w:val="0"/>
        </w:rPr>
        <w:lastRenderedPageBreak/>
        <w:t xml:space="preserve">Partial invalidity:  </w:t>
      </w:r>
      <w:r w:rsidR="003D4E89" w:rsidRPr="00B12E53">
        <w:rPr>
          <w:noProof w:val="0"/>
        </w:rPr>
        <w:t>If any provision of the</w:t>
      </w:r>
      <w:r w:rsidRPr="00B12E53">
        <w:rPr>
          <w:noProof w:val="0"/>
        </w:rPr>
        <w:t xml:space="preserve"> </w:t>
      </w:r>
      <w:r w:rsidR="00645A3D" w:rsidRPr="00B12E53">
        <w:rPr>
          <w:noProof w:val="0"/>
        </w:rPr>
        <w:t>Agreement</w:t>
      </w:r>
      <w:r w:rsidRPr="00B12E53">
        <w:rPr>
          <w:noProof w:val="0"/>
        </w:rPr>
        <w:t xml:space="preserve"> becomes invalid or unenforceable to a</w:t>
      </w:r>
      <w:r w:rsidR="003D4E89" w:rsidRPr="00B12E53">
        <w:rPr>
          <w:noProof w:val="0"/>
        </w:rPr>
        <w:t>ny extent, the remainder of the</w:t>
      </w:r>
      <w:r w:rsidRPr="00B12E53">
        <w:rPr>
          <w:noProof w:val="0"/>
        </w:rPr>
        <w:t xml:space="preserve"> </w:t>
      </w:r>
      <w:r w:rsidR="00645A3D" w:rsidRPr="00B12E53">
        <w:rPr>
          <w:noProof w:val="0"/>
        </w:rPr>
        <w:t>Agreement</w:t>
      </w:r>
      <w:r w:rsidRPr="00B12E53">
        <w:rPr>
          <w:noProof w:val="0"/>
        </w:rPr>
        <w:t xml:space="preserve"> and its application will not be affected and will remain enforceable to the greatest extent permitted by law.</w:t>
      </w:r>
    </w:p>
    <w:p w14:paraId="569ABA5B" w14:textId="77777777" w:rsidR="0021143D" w:rsidRPr="00B12E53" w:rsidRDefault="0021143D" w:rsidP="00356CCC">
      <w:pPr>
        <w:pStyle w:val="OutlinenumberedLevel2"/>
        <w:spacing w:before="0"/>
        <w:rPr>
          <w:noProof w:val="0"/>
        </w:rPr>
      </w:pPr>
      <w:r w:rsidRPr="00B12E53">
        <w:rPr>
          <w:b/>
          <w:noProof w:val="0"/>
        </w:rPr>
        <w:t>Signature:</w:t>
      </w:r>
      <w:r w:rsidRPr="00B12E53">
        <w:rPr>
          <w:noProof w:val="0"/>
        </w:rPr>
        <w:t xml:space="preserve">  </w:t>
      </w:r>
      <w:r w:rsidR="003D4E89" w:rsidRPr="00B12E53">
        <w:rPr>
          <w:noProof w:val="0"/>
        </w:rPr>
        <w:t>The</w:t>
      </w:r>
      <w:r w:rsidR="001331CE" w:rsidRPr="00B12E53">
        <w:rPr>
          <w:noProof w:val="0"/>
        </w:rPr>
        <w:t xml:space="preserve"> </w:t>
      </w:r>
      <w:r w:rsidR="00645A3D" w:rsidRPr="00B12E53">
        <w:rPr>
          <w:noProof w:val="0"/>
        </w:rPr>
        <w:t>Agreement</w:t>
      </w:r>
      <w:r w:rsidR="00810BDC" w:rsidRPr="00B12E53">
        <w:rPr>
          <w:noProof w:val="0"/>
        </w:rPr>
        <w:t xml:space="preserve"> </w:t>
      </w:r>
      <w:r w:rsidR="00A05F85" w:rsidRPr="00B12E53">
        <w:rPr>
          <w:noProof w:val="0"/>
        </w:rPr>
        <w:t xml:space="preserve">may be executed in two or more counterparts, each of which is deemed an original and all of which constitute the same </w:t>
      </w:r>
      <w:r w:rsidR="00645A3D" w:rsidRPr="00B12E53">
        <w:rPr>
          <w:noProof w:val="0"/>
        </w:rPr>
        <w:t>Agreement</w:t>
      </w:r>
      <w:r w:rsidR="00A05F85" w:rsidRPr="00B12E53">
        <w:rPr>
          <w:noProof w:val="0"/>
        </w:rPr>
        <w:t xml:space="preserve">.  A party may enter into </w:t>
      </w:r>
      <w:r w:rsidR="003D4E89" w:rsidRPr="00B12E53">
        <w:rPr>
          <w:noProof w:val="0"/>
        </w:rPr>
        <w:t>the</w:t>
      </w:r>
      <w:r w:rsidR="00810BDC" w:rsidRPr="00B12E53">
        <w:rPr>
          <w:noProof w:val="0"/>
        </w:rPr>
        <w:t xml:space="preserve"> </w:t>
      </w:r>
      <w:r w:rsidR="00645A3D" w:rsidRPr="00B12E53">
        <w:rPr>
          <w:noProof w:val="0"/>
        </w:rPr>
        <w:t>Agreement</w:t>
      </w:r>
      <w:r w:rsidR="00A05F85" w:rsidRPr="00B12E53">
        <w:rPr>
          <w:noProof w:val="0"/>
        </w:rPr>
        <w:t xml:space="preserve"> by signing and sending (including by email) a counterpart copy to each other party.</w:t>
      </w:r>
    </w:p>
    <w:p w14:paraId="08EC2933" w14:textId="77777777" w:rsidR="00012105" w:rsidRPr="00B12E53" w:rsidRDefault="0021143D" w:rsidP="00356CCC">
      <w:pPr>
        <w:pStyle w:val="OutlinenumberedLevel2"/>
        <w:spacing w:before="0"/>
        <w:rPr>
          <w:noProof w:val="0"/>
          <w:snapToGrid w:val="0"/>
        </w:rPr>
      </w:pPr>
      <w:r w:rsidRPr="00B12E53">
        <w:rPr>
          <w:b/>
          <w:noProof w:val="0"/>
        </w:rPr>
        <w:t xml:space="preserve">Governing law and jurisdiction:  </w:t>
      </w:r>
      <w:r w:rsidR="003D4E89" w:rsidRPr="00B12E53">
        <w:rPr>
          <w:noProof w:val="0"/>
        </w:rPr>
        <w:t>The</w:t>
      </w:r>
      <w:r w:rsidR="001331CE" w:rsidRPr="00B12E53">
        <w:rPr>
          <w:noProof w:val="0"/>
        </w:rPr>
        <w:t xml:space="preserve"> </w:t>
      </w:r>
      <w:r w:rsidR="00645A3D" w:rsidRPr="00B12E53">
        <w:rPr>
          <w:noProof w:val="0"/>
        </w:rPr>
        <w:t>Agreement</w:t>
      </w:r>
      <w:r w:rsidR="00810BDC" w:rsidRPr="00B12E53">
        <w:rPr>
          <w:noProof w:val="0"/>
        </w:rPr>
        <w:t xml:space="preserve"> </w:t>
      </w:r>
      <w:r w:rsidRPr="00B12E53">
        <w:rPr>
          <w:noProof w:val="0"/>
        </w:rPr>
        <w:t>will be governed by New Zealand law, and the parties submit to the non-exclusive jurisdiction of the New Zealand courts.</w:t>
      </w:r>
    </w:p>
    <w:p w14:paraId="66F551D5" w14:textId="77777777" w:rsidR="00012105" w:rsidRPr="00B12E53" w:rsidRDefault="00012105" w:rsidP="00FC6572">
      <w:pPr>
        <w:pStyle w:val="OutlinenumberedLevel2"/>
        <w:rPr>
          <w:noProof w:val="0"/>
          <w:sz w:val="22"/>
          <w:szCs w:val="22"/>
        </w:rPr>
        <w:sectPr w:rsidR="00012105" w:rsidRPr="00B12E53" w:rsidSect="00D06F51">
          <w:footerReference w:type="default" r:id="rId21"/>
          <w:headerReference w:type="first" r:id="rId22"/>
          <w:footerReference w:type="first" r:id="rId23"/>
          <w:pgSz w:w="11907" w:h="16840" w:code="9"/>
          <w:pgMar w:top="1440" w:right="1440" w:bottom="1440" w:left="1440" w:header="720" w:footer="454" w:gutter="0"/>
          <w:cols w:space="720"/>
          <w:titlePg/>
          <w:docGrid w:linePitch="286"/>
        </w:sectPr>
      </w:pPr>
    </w:p>
    <w:p w14:paraId="6C513D15" w14:textId="77777777" w:rsidR="003E78C9" w:rsidRPr="00FC6572" w:rsidRDefault="00FC6572" w:rsidP="003E78C9">
      <w:pPr>
        <w:spacing w:line="320" w:lineRule="atLeast"/>
        <w:ind w:left="540"/>
        <w:jc w:val="center"/>
        <w:rPr>
          <w:rFonts w:ascii="Arial Black" w:hAnsi="Arial Black" w:cs="Arial"/>
          <w:b/>
          <w:color w:val="C00000"/>
        </w:rPr>
      </w:pPr>
      <w:r>
        <w:rPr>
          <w:rFonts w:ascii="Arial Black" w:hAnsi="Arial Black" w:cs="Arial"/>
          <w:b/>
          <w:color w:val="C00000"/>
        </w:rPr>
        <w:lastRenderedPageBreak/>
        <w:t>SCHEDULE</w:t>
      </w:r>
      <w:r w:rsidR="003D7886">
        <w:rPr>
          <w:rFonts w:ascii="Arial Black" w:hAnsi="Arial Black" w:cs="Arial"/>
          <w:b/>
          <w:color w:val="C00000"/>
        </w:rPr>
        <w:t xml:space="preserve"> 1</w:t>
      </w:r>
    </w:p>
    <w:p w14:paraId="03A12D44" w14:textId="77777777" w:rsidR="003E78C9" w:rsidRPr="00DC4EFC" w:rsidRDefault="00AA43B7" w:rsidP="003E78C9">
      <w:pPr>
        <w:spacing w:line="320" w:lineRule="atLeast"/>
        <w:ind w:left="540"/>
        <w:jc w:val="center"/>
        <w:rPr>
          <w:rFonts w:cs="Arial"/>
          <w:b/>
        </w:rPr>
      </w:pPr>
      <w:r w:rsidRPr="00DC4EFC">
        <w:rPr>
          <w:rFonts w:cs="Arial"/>
          <w:b/>
        </w:rPr>
        <w:t>Details for notices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1"/>
        <w:gridCol w:w="4954"/>
      </w:tblGrid>
      <w:tr w:rsidR="00FC6572" w:rsidRPr="00DC4EFC" w14:paraId="456343F7" w14:textId="77777777" w:rsidTr="0073662B">
        <w:tc>
          <w:tcPr>
            <w:tcW w:w="7955" w:type="dxa"/>
            <w:gridSpan w:val="2"/>
            <w:shd w:val="clear" w:color="auto" w:fill="BFBFBF"/>
          </w:tcPr>
          <w:p w14:paraId="59524D10" w14:textId="77777777" w:rsidR="00FC6572" w:rsidRPr="00FC6572" w:rsidRDefault="00FC6572" w:rsidP="003E78C9">
            <w:pPr>
              <w:spacing w:line="320" w:lineRule="atLeast"/>
              <w:rPr>
                <w:rFonts w:ascii="Arial Black" w:hAnsi="Arial Black" w:cs="Arial"/>
                <w:b/>
                <w:color w:val="C00000"/>
              </w:rPr>
            </w:pPr>
            <w:r w:rsidRPr="00FC6572">
              <w:rPr>
                <w:rFonts w:ascii="Arial Black" w:hAnsi="Arial Black" w:cs="Arial"/>
                <w:b/>
                <w:color w:val="C00000"/>
              </w:rPr>
              <w:t>Company</w:t>
            </w:r>
          </w:p>
        </w:tc>
      </w:tr>
      <w:tr w:rsidR="003E78C9" w:rsidRPr="00DC4EFC" w14:paraId="2D081D7B" w14:textId="77777777" w:rsidTr="0073662B">
        <w:tc>
          <w:tcPr>
            <w:tcW w:w="3001" w:type="dxa"/>
          </w:tcPr>
          <w:p w14:paraId="0C333CD1" w14:textId="77777777" w:rsidR="003E78C9" w:rsidRPr="00DC4EFC" w:rsidRDefault="003E78C9" w:rsidP="003E78C9">
            <w:pPr>
              <w:spacing w:line="320" w:lineRule="atLeast"/>
              <w:rPr>
                <w:rFonts w:cs="Arial"/>
                <w:b/>
              </w:rPr>
            </w:pPr>
            <w:r w:rsidRPr="00DC4EFC">
              <w:rPr>
                <w:rFonts w:cs="Arial"/>
                <w:b/>
              </w:rPr>
              <w:t>Contact Name:</w:t>
            </w:r>
          </w:p>
        </w:tc>
        <w:tc>
          <w:tcPr>
            <w:tcW w:w="4954" w:type="dxa"/>
          </w:tcPr>
          <w:p w14:paraId="24B0C87D" w14:textId="39DD93AA" w:rsidR="003E78C9" w:rsidRPr="0073662B" w:rsidRDefault="0073662B" w:rsidP="003E78C9">
            <w:pPr>
              <w:spacing w:line="320" w:lineRule="atLeast"/>
              <w:rPr>
                <w:rFonts w:cs="Arial"/>
              </w:rPr>
            </w:pPr>
            <w:r w:rsidRPr="0073662B">
              <w:rPr>
                <w:rFonts w:cs="Arial"/>
              </w:rPr>
              <w:t>[</w:t>
            </w:r>
            <w:r w:rsidRPr="0073662B">
              <w:rPr>
                <w:rFonts w:cs="Arial"/>
                <w:i/>
              </w:rPr>
              <w:t>insert</w:t>
            </w:r>
            <w:r w:rsidRPr="0073662B">
              <w:rPr>
                <w:rFonts w:cs="Arial"/>
              </w:rPr>
              <w:t>]</w:t>
            </w:r>
          </w:p>
        </w:tc>
      </w:tr>
      <w:tr w:rsidR="0073662B" w:rsidRPr="00DC4EFC" w14:paraId="2C8B97E1" w14:textId="77777777" w:rsidTr="0073662B">
        <w:tc>
          <w:tcPr>
            <w:tcW w:w="3001" w:type="dxa"/>
          </w:tcPr>
          <w:p w14:paraId="2B5FC8C2" w14:textId="77777777" w:rsidR="0073662B" w:rsidRPr="00DC4EFC" w:rsidRDefault="0073662B" w:rsidP="0073662B">
            <w:pPr>
              <w:spacing w:line="320" w:lineRule="atLeast"/>
              <w:rPr>
                <w:rFonts w:cs="Arial"/>
                <w:b/>
              </w:rPr>
            </w:pPr>
            <w:r>
              <w:rPr>
                <w:rFonts w:cs="Arial"/>
                <w:b/>
              </w:rPr>
              <w:t>Address</w:t>
            </w:r>
            <w:r w:rsidRPr="00DC4EFC">
              <w:rPr>
                <w:rFonts w:cs="Arial"/>
              </w:rPr>
              <w:t>:</w:t>
            </w:r>
          </w:p>
        </w:tc>
        <w:tc>
          <w:tcPr>
            <w:tcW w:w="4954" w:type="dxa"/>
          </w:tcPr>
          <w:p w14:paraId="14A5827C" w14:textId="02076631" w:rsidR="0073662B" w:rsidRPr="00DC4EFC" w:rsidRDefault="0073662B" w:rsidP="0073662B">
            <w:pPr>
              <w:spacing w:line="320" w:lineRule="atLeast"/>
              <w:rPr>
                <w:rFonts w:cs="Arial"/>
                <w:b/>
              </w:rPr>
            </w:pPr>
            <w:r w:rsidRPr="0073662B">
              <w:rPr>
                <w:rFonts w:cs="Arial"/>
              </w:rPr>
              <w:t>[</w:t>
            </w:r>
            <w:r w:rsidRPr="0073662B">
              <w:rPr>
                <w:rFonts w:cs="Arial"/>
                <w:i/>
              </w:rPr>
              <w:t>insert</w:t>
            </w:r>
            <w:r w:rsidRPr="0073662B">
              <w:rPr>
                <w:rFonts w:cs="Arial"/>
              </w:rPr>
              <w:t>]</w:t>
            </w:r>
          </w:p>
        </w:tc>
      </w:tr>
      <w:tr w:rsidR="0073662B" w:rsidRPr="00DC4EFC" w14:paraId="3B46C202" w14:textId="77777777" w:rsidTr="0073662B">
        <w:tc>
          <w:tcPr>
            <w:tcW w:w="3001" w:type="dxa"/>
          </w:tcPr>
          <w:p w14:paraId="024E5B7F" w14:textId="77777777" w:rsidR="0073662B" w:rsidRPr="00DC4EFC" w:rsidRDefault="0073662B" w:rsidP="0073662B">
            <w:pPr>
              <w:spacing w:line="320" w:lineRule="atLeast"/>
              <w:rPr>
                <w:rFonts w:cs="Arial"/>
                <w:b/>
              </w:rPr>
            </w:pPr>
            <w:r w:rsidRPr="00DC4EFC">
              <w:rPr>
                <w:rFonts w:cs="Arial"/>
                <w:b/>
              </w:rPr>
              <w:t>Email address:</w:t>
            </w:r>
          </w:p>
        </w:tc>
        <w:tc>
          <w:tcPr>
            <w:tcW w:w="4954" w:type="dxa"/>
          </w:tcPr>
          <w:p w14:paraId="1318D8ED" w14:textId="70E81946" w:rsidR="0073662B" w:rsidRPr="00DC4EFC" w:rsidRDefault="0073662B" w:rsidP="0073662B">
            <w:pPr>
              <w:spacing w:line="320" w:lineRule="atLeast"/>
              <w:rPr>
                <w:rFonts w:cs="Arial"/>
                <w:b/>
              </w:rPr>
            </w:pPr>
            <w:r w:rsidRPr="0073662B">
              <w:rPr>
                <w:rFonts w:cs="Arial"/>
              </w:rPr>
              <w:t>[</w:t>
            </w:r>
            <w:r w:rsidRPr="0073662B">
              <w:rPr>
                <w:rFonts w:cs="Arial"/>
                <w:i/>
              </w:rPr>
              <w:t>insert</w:t>
            </w:r>
            <w:r w:rsidRPr="0073662B">
              <w:rPr>
                <w:rFonts w:cs="Arial"/>
              </w:rPr>
              <w:t>]</w:t>
            </w:r>
          </w:p>
        </w:tc>
      </w:tr>
    </w:tbl>
    <w:p w14:paraId="248DA344" w14:textId="77777777" w:rsidR="003E78C9" w:rsidRPr="00DC4EFC" w:rsidRDefault="003E78C9" w:rsidP="003E78C9">
      <w:pPr>
        <w:spacing w:line="320" w:lineRule="atLeast"/>
        <w:ind w:left="540"/>
        <w:rPr>
          <w:rFonts w:cs="Arial"/>
          <w:b/>
          <w:szCs w:val="2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4948"/>
      </w:tblGrid>
      <w:tr w:rsidR="00FC6572" w:rsidRPr="00FC6572" w14:paraId="3BA88FC9" w14:textId="77777777" w:rsidTr="0073662B">
        <w:tc>
          <w:tcPr>
            <w:tcW w:w="7955" w:type="dxa"/>
            <w:gridSpan w:val="2"/>
            <w:shd w:val="clear" w:color="auto" w:fill="BFBFBF"/>
          </w:tcPr>
          <w:p w14:paraId="68BD27B1" w14:textId="77777777" w:rsidR="00FC6572" w:rsidRPr="00FC6572" w:rsidRDefault="00F5724C" w:rsidP="003E78C9">
            <w:pPr>
              <w:spacing w:line="320" w:lineRule="atLeast"/>
              <w:rPr>
                <w:rFonts w:ascii="Arial Black" w:hAnsi="Arial Black" w:cs="Arial"/>
                <w:b/>
                <w:color w:val="C00000"/>
              </w:rPr>
            </w:pPr>
            <w:r>
              <w:rPr>
                <w:rFonts w:ascii="Arial Black" w:hAnsi="Arial Black" w:cs="Arial"/>
                <w:b/>
                <w:color w:val="C00000"/>
              </w:rPr>
              <w:t>Investor</w:t>
            </w:r>
            <w:r w:rsidR="007017D1">
              <w:rPr>
                <w:rFonts w:ascii="Arial Black" w:hAnsi="Arial Black" w:cs="Arial"/>
                <w:b/>
                <w:color w:val="C00000"/>
              </w:rPr>
              <w:t xml:space="preserve"> </w:t>
            </w:r>
          </w:p>
        </w:tc>
      </w:tr>
      <w:tr w:rsidR="0073662B" w:rsidRPr="00DC4EFC" w14:paraId="58537FE0" w14:textId="77777777" w:rsidTr="0073662B">
        <w:tc>
          <w:tcPr>
            <w:tcW w:w="3007" w:type="dxa"/>
          </w:tcPr>
          <w:p w14:paraId="4CA0EDBB" w14:textId="77777777" w:rsidR="0073662B" w:rsidRPr="00DC4EFC" w:rsidRDefault="0073662B" w:rsidP="0073662B">
            <w:pPr>
              <w:spacing w:line="320" w:lineRule="atLeast"/>
              <w:rPr>
                <w:rFonts w:cs="Arial"/>
                <w:b/>
              </w:rPr>
            </w:pPr>
            <w:r w:rsidRPr="00DC4EFC">
              <w:rPr>
                <w:rFonts w:cs="Arial"/>
                <w:b/>
              </w:rPr>
              <w:t>Contact Name:</w:t>
            </w:r>
          </w:p>
        </w:tc>
        <w:tc>
          <w:tcPr>
            <w:tcW w:w="4948" w:type="dxa"/>
          </w:tcPr>
          <w:p w14:paraId="54CD055C" w14:textId="03DDFE31" w:rsidR="0073662B" w:rsidRPr="00DC4EFC" w:rsidRDefault="0073662B" w:rsidP="0073662B">
            <w:pPr>
              <w:spacing w:line="320" w:lineRule="atLeast"/>
              <w:rPr>
                <w:rFonts w:cs="Arial"/>
                <w:b/>
              </w:rPr>
            </w:pPr>
            <w:r w:rsidRPr="0073662B">
              <w:rPr>
                <w:rFonts w:cs="Arial"/>
              </w:rPr>
              <w:t>[</w:t>
            </w:r>
            <w:r w:rsidRPr="0073662B">
              <w:rPr>
                <w:rFonts w:cs="Arial"/>
                <w:i/>
              </w:rPr>
              <w:t>insert</w:t>
            </w:r>
            <w:r w:rsidRPr="0073662B">
              <w:rPr>
                <w:rFonts w:cs="Arial"/>
              </w:rPr>
              <w:t>]</w:t>
            </w:r>
          </w:p>
        </w:tc>
      </w:tr>
      <w:tr w:rsidR="0073662B" w:rsidRPr="00DC4EFC" w14:paraId="39106857" w14:textId="77777777" w:rsidTr="0073662B">
        <w:tc>
          <w:tcPr>
            <w:tcW w:w="3007" w:type="dxa"/>
          </w:tcPr>
          <w:p w14:paraId="165D8BF8" w14:textId="77777777" w:rsidR="0073662B" w:rsidRPr="00DC4EFC" w:rsidRDefault="0073662B" w:rsidP="0073662B">
            <w:pPr>
              <w:spacing w:line="320" w:lineRule="atLeast"/>
              <w:rPr>
                <w:rFonts w:cs="Arial"/>
                <w:b/>
              </w:rPr>
            </w:pPr>
            <w:r w:rsidRPr="00DC4EFC">
              <w:rPr>
                <w:rFonts w:cs="Arial"/>
                <w:b/>
              </w:rPr>
              <w:t>A</w:t>
            </w:r>
            <w:r>
              <w:rPr>
                <w:rFonts w:cs="Arial"/>
                <w:b/>
              </w:rPr>
              <w:t>ddress</w:t>
            </w:r>
            <w:r w:rsidRPr="00DC4EFC">
              <w:rPr>
                <w:rFonts w:cs="Arial"/>
              </w:rPr>
              <w:t>:</w:t>
            </w:r>
          </w:p>
        </w:tc>
        <w:tc>
          <w:tcPr>
            <w:tcW w:w="4948" w:type="dxa"/>
          </w:tcPr>
          <w:p w14:paraId="1DCF6989" w14:textId="766D4DD4" w:rsidR="0073662B" w:rsidRPr="00DC4EFC" w:rsidRDefault="0073662B" w:rsidP="0073662B">
            <w:pPr>
              <w:spacing w:line="320" w:lineRule="atLeast"/>
              <w:rPr>
                <w:rFonts w:cs="Arial"/>
                <w:b/>
              </w:rPr>
            </w:pPr>
            <w:r w:rsidRPr="0073662B">
              <w:rPr>
                <w:rFonts w:cs="Arial"/>
              </w:rPr>
              <w:t>[</w:t>
            </w:r>
            <w:r w:rsidRPr="0073662B">
              <w:rPr>
                <w:rFonts w:cs="Arial"/>
                <w:i/>
              </w:rPr>
              <w:t>insert</w:t>
            </w:r>
            <w:r w:rsidRPr="0073662B">
              <w:rPr>
                <w:rFonts w:cs="Arial"/>
              </w:rPr>
              <w:t>]</w:t>
            </w:r>
          </w:p>
        </w:tc>
      </w:tr>
      <w:tr w:rsidR="0073662B" w:rsidRPr="00AA43B7" w14:paraId="6ACF2ABA" w14:textId="77777777" w:rsidTr="0073662B">
        <w:tc>
          <w:tcPr>
            <w:tcW w:w="3007" w:type="dxa"/>
          </w:tcPr>
          <w:p w14:paraId="457F9497" w14:textId="77777777" w:rsidR="0073662B" w:rsidRPr="00AA43B7" w:rsidRDefault="0073662B" w:rsidP="0073662B">
            <w:pPr>
              <w:spacing w:line="320" w:lineRule="atLeast"/>
              <w:rPr>
                <w:rFonts w:cs="Arial"/>
                <w:b/>
              </w:rPr>
            </w:pPr>
            <w:r w:rsidRPr="00DC4EFC">
              <w:rPr>
                <w:rFonts w:cs="Arial"/>
                <w:b/>
              </w:rPr>
              <w:t>Email address:</w:t>
            </w:r>
          </w:p>
        </w:tc>
        <w:tc>
          <w:tcPr>
            <w:tcW w:w="4948" w:type="dxa"/>
          </w:tcPr>
          <w:p w14:paraId="4A744D88" w14:textId="5A4FA86A" w:rsidR="0073662B" w:rsidRPr="00AA43B7" w:rsidRDefault="0073662B" w:rsidP="0073662B">
            <w:pPr>
              <w:spacing w:line="320" w:lineRule="atLeast"/>
              <w:rPr>
                <w:rFonts w:cs="Arial"/>
                <w:b/>
              </w:rPr>
            </w:pPr>
            <w:r w:rsidRPr="0073662B">
              <w:rPr>
                <w:rFonts w:cs="Arial"/>
              </w:rPr>
              <w:t>[</w:t>
            </w:r>
            <w:r w:rsidRPr="0073662B">
              <w:rPr>
                <w:rFonts w:cs="Arial"/>
                <w:i/>
              </w:rPr>
              <w:t>insert</w:t>
            </w:r>
            <w:r w:rsidRPr="0073662B">
              <w:rPr>
                <w:rFonts w:cs="Arial"/>
              </w:rPr>
              <w:t>]</w:t>
            </w:r>
          </w:p>
        </w:tc>
      </w:tr>
    </w:tbl>
    <w:p w14:paraId="28A716FC" w14:textId="77777777" w:rsidR="003E78C9" w:rsidRPr="001054AA" w:rsidRDefault="003E78C9" w:rsidP="003E78C9">
      <w:pPr>
        <w:spacing w:line="320" w:lineRule="atLeast"/>
        <w:ind w:left="540"/>
        <w:rPr>
          <w:rFonts w:cs="Arial"/>
          <w:b/>
          <w:szCs w:val="22"/>
        </w:rPr>
      </w:pPr>
    </w:p>
    <w:p w14:paraId="2D298D4D" w14:textId="77777777" w:rsidR="003D7886" w:rsidRDefault="003D7886">
      <w:pPr>
        <w:spacing w:after="0" w:line="240" w:lineRule="auto"/>
        <w:jc w:val="left"/>
        <w:rPr>
          <w:rFonts w:cs="Arial"/>
          <w:sz w:val="22"/>
          <w:szCs w:val="22"/>
        </w:rPr>
      </w:pPr>
      <w:bookmarkStart w:id="27" w:name="_DV_M4"/>
      <w:bookmarkEnd w:id="27"/>
    </w:p>
    <w:sectPr w:rsidR="003D7886" w:rsidSect="00D06F51">
      <w:headerReference w:type="first" r:id="rId24"/>
      <w:pgSz w:w="11907" w:h="16840" w:code="9"/>
      <w:pgMar w:top="1440" w:right="1701" w:bottom="1440" w:left="1701" w:header="720" w:footer="454"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3638B" w14:textId="77777777" w:rsidR="00457ABD" w:rsidRDefault="00457ABD">
      <w:r>
        <w:separator/>
      </w:r>
    </w:p>
    <w:p w14:paraId="5D3EB78B" w14:textId="77777777" w:rsidR="00457ABD" w:rsidRDefault="00457ABD"/>
  </w:endnote>
  <w:endnote w:type="continuationSeparator" w:id="0">
    <w:p w14:paraId="02155ED5" w14:textId="77777777" w:rsidR="00457ABD" w:rsidRDefault="00457ABD">
      <w:r>
        <w:continuationSeparator/>
      </w:r>
    </w:p>
    <w:p w14:paraId="08E3C78E" w14:textId="77777777" w:rsidR="00457ABD" w:rsidRDefault="00457A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charset w:val="59"/>
    <w:family w:val="auto"/>
    <w:pitch w:val="variable"/>
    <w:sig w:usb0="00000201" w:usb1="00000000" w:usb2="00000000" w:usb3="00000000" w:csb0="00000004"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ITC Avant Garde Gothic">
    <w:altName w:val="Century Gothic"/>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7F210" w14:textId="77777777" w:rsidR="00F75658" w:rsidRDefault="00F756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69705" w14:textId="34C4B2CA" w:rsidR="00645A3D" w:rsidRPr="00E646CE" w:rsidRDefault="00645A3D" w:rsidP="00F75658">
    <w:pPr>
      <w:pStyle w:val="Footer"/>
      <w:spacing w:before="100" w:after="0" w:line="240" w:lineRule="auto"/>
      <w:jc w:val="left"/>
      <w:rPr>
        <w:rFonts w:cs="Arial"/>
        <w:color w:val="C00000"/>
        <w:sz w:val="14"/>
        <w:szCs w:val="14"/>
      </w:rPr>
    </w:pPr>
    <w:bookmarkStart w:id="2" w:name="PRIMARYFOOTERSPECEND1"/>
    <w:bookmarkEnd w:id="2"/>
    <w:r w:rsidRPr="00E646CE">
      <w:rPr>
        <w:rFonts w:cs="Arial"/>
        <w:color w:val="C00000"/>
        <w:sz w:val="14"/>
        <w:szCs w:val="14"/>
      </w:rPr>
      <w:t>This template document is provided for guidance purposes only.  We recommend you obtain the help of a qualified lawyer to complete it.  Use of this document is subject to the t</w:t>
    </w:r>
    <w:r w:rsidR="003D4E89">
      <w:rPr>
        <w:rFonts w:cs="Arial"/>
        <w:color w:val="C00000"/>
        <w:sz w:val="14"/>
        <w:szCs w:val="14"/>
      </w:rPr>
      <w:t>erms and conditions set out at www.</w:t>
    </w:r>
    <w:r w:rsidR="00EC5387">
      <w:rPr>
        <w:rFonts w:cs="Arial"/>
        <w:color w:val="C00000"/>
        <w:sz w:val="14"/>
        <w:szCs w:val="14"/>
      </w:rPr>
      <w:t>kindrik</w:t>
    </w:r>
    <w:r w:rsidR="003D4E89">
      <w:rPr>
        <w:rFonts w:cs="Arial"/>
        <w:color w:val="C00000"/>
        <w:sz w:val="14"/>
        <w:szCs w:val="14"/>
      </w:rPr>
      <w:t>.co</w:t>
    </w:r>
    <w:r w:rsidR="00EC5387">
      <w:rPr>
        <w:rFonts w:cs="Arial"/>
        <w:color w:val="C00000"/>
        <w:sz w:val="14"/>
        <w:szCs w:val="14"/>
      </w:rPr>
      <w:t>.nz</w:t>
    </w:r>
    <w:r w:rsidR="003D4E89">
      <w:rPr>
        <w:rFonts w:cs="Arial"/>
        <w:color w:val="C00000"/>
        <w:sz w:val="14"/>
        <w:szCs w:val="14"/>
      </w:rPr>
      <w:t>/templates</w:t>
    </w:r>
    <w:r w:rsidRPr="00E646CE">
      <w:rPr>
        <w:rFonts w:cs="Arial"/>
        <w:color w:val="C00000"/>
        <w:sz w:val="14"/>
        <w:szCs w:val="14"/>
      </w:rPr>
      <w:t>.</w:t>
    </w:r>
  </w:p>
  <w:p w14:paraId="6EDC7A6C" w14:textId="5A307875" w:rsidR="00645A3D" w:rsidRDefault="00645A3D" w:rsidP="00F75658">
    <w:pPr>
      <w:pStyle w:val="Footer"/>
      <w:tabs>
        <w:tab w:val="left" w:pos="1985"/>
      </w:tabs>
      <w:jc w:val="left"/>
    </w:pPr>
    <w:r w:rsidRPr="00E646CE">
      <w:rPr>
        <w:rFonts w:cs="Arial"/>
        <w:color w:val="C00000"/>
        <w:sz w:val="14"/>
        <w:szCs w:val="14"/>
      </w:rPr>
      <w:t xml:space="preserve">© </w:t>
    </w:r>
    <w:r w:rsidR="00EC5387">
      <w:rPr>
        <w:rFonts w:cs="Arial"/>
        <w:color w:val="C00000"/>
        <w:sz w:val="14"/>
        <w:szCs w:val="14"/>
      </w:rPr>
      <w:t>Kindrik Partners</w:t>
    </w:r>
    <w:r w:rsidR="00601C9D">
      <w:rPr>
        <w:rFonts w:cs="Arial"/>
        <w:color w:val="C00000"/>
        <w:sz w:val="14"/>
        <w:szCs w:val="14"/>
      </w:rPr>
      <w:t xml:space="preserve"> Limited 20</w:t>
    </w:r>
    <w:r w:rsidR="00EC5387">
      <w:rPr>
        <w:rFonts w:cs="Arial"/>
        <w:color w:val="C00000"/>
        <w:sz w:val="14"/>
        <w:szCs w:val="14"/>
      </w:rPr>
      <w:t xml:space="preserve">20 </w:t>
    </w:r>
    <w:r w:rsidR="003D4E89">
      <w:rPr>
        <w:rFonts w:cs="Arial"/>
        <w:color w:val="C00000"/>
        <w:sz w:val="14"/>
        <w:szCs w:val="14"/>
      </w:rPr>
      <w:tab/>
      <w:t>V</w:t>
    </w:r>
    <w:r w:rsidR="006F5C6F">
      <w:rPr>
        <w:rFonts w:cs="Arial"/>
        <w:color w:val="C00000"/>
        <w:sz w:val="14"/>
        <w:szCs w:val="14"/>
      </w:rPr>
      <w:t>2.</w:t>
    </w:r>
    <w:r w:rsidR="00EC5387">
      <w:rPr>
        <w:rFonts w:cs="Arial"/>
        <w:color w:val="C00000"/>
        <w:sz w:val="14"/>
        <w:szCs w:val="14"/>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65528" w14:textId="1C1BA831" w:rsidR="00645A3D" w:rsidRPr="00E646CE" w:rsidRDefault="00645A3D" w:rsidP="00F75658">
    <w:pPr>
      <w:pStyle w:val="Footer"/>
      <w:spacing w:before="100" w:after="0" w:line="240" w:lineRule="auto"/>
      <w:jc w:val="left"/>
      <w:rPr>
        <w:rFonts w:cs="Arial"/>
        <w:color w:val="C00000"/>
        <w:sz w:val="14"/>
        <w:szCs w:val="14"/>
      </w:rPr>
    </w:pPr>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out at www.</w:t>
    </w:r>
    <w:r w:rsidR="00EC5387">
      <w:rPr>
        <w:rFonts w:cs="Arial"/>
        <w:color w:val="C00000"/>
        <w:sz w:val="14"/>
        <w:szCs w:val="14"/>
      </w:rPr>
      <w:t>kindrik</w:t>
    </w:r>
    <w:r>
      <w:rPr>
        <w:rFonts w:cs="Arial"/>
        <w:color w:val="C00000"/>
        <w:sz w:val="14"/>
        <w:szCs w:val="14"/>
      </w:rPr>
      <w:t>.co</w:t>
    </w:r>
    <w:r w:rsidR="00EC5387">
      <w:rPr>
        <w:rFonts w:cs="Arial"/>
        <w:color w:val="C00000"/>
        <w:sz w:val="14"/>
        <w:szCs w:val="14"/>
      </w:rPr>
      <w:t>.nz</w:t>
    </w:r>
    <w:r>
      <w:rPr>
        <w:rFonts w:cs="Arial"/>
        <w:color w:val="C00000"/>
        <w:sz w:val="14"/>
        <w:szCs w:val="14"/>
      </w:rPr>
      <w:t>/templates</w:t>
    </w:r>
    <w:r w:rsidRPr="00E646CE">
      <w:rPr>
        <w:rFonts w:cs="Arial"/>
        <w:color w:val="C00000"/>
        <w:sz w:val="14"/>
        <w:szCs w:val="14"/>
      </w:rPr>
      <w:t>.</w:t>
    </w:r>
  </w:p>
  <w:p w14:paraId="215DC489" w14:textId="0ECDC487" w:rsidR="00645A3D" w:rsidRPr="00E646CE" w:rsidRDefault="00645A3D" w:rsidP="00F75658">
    <w:pPr>
      <w:pStyle w:val="Footer"/>
      <w:tabs>
        <w:tab w:val="left" w:pos="1985"/>
      </w:tabs>
      <w:jc w:val="left"/>
      <w:rPr>
        <w:color w:val="C00000"/>
      </w:rPr>
    </w:pPr>
    <w:r w:rsidRPr="00E646CE">
      <w:rPr>
        <w:rFonts w:cs="Arial"/>
        <w:color w:val="C00000"/>
        <w:sz w:val="14"/>
        <w:szCs w:val="14"/>
      </w:rPr>
      <w:t xml:space="preserve">© </w:t>
    </w:r>
    <w:r w:rsidR="00EC5387">
      <w:rPr>
        <w:rFonts w:cs="Arial"/>
        <w:color w:val="C00000"/>
        <w:sz w:val="14"/>
        <w:szCs w:val="14"/>
      </w:rPr>
      <w:t>Kindrik Partners</w:t>
    </w:r>
    <w:r>
      <w:rPr>
        <w:rFonts w:cs="Arial"/>
        <w:color w:val="C00000"/>
        <w:sz w:val="14"/>
        <w:szCs w:val="14"/>
      </w:rPr>
      <w:t xml:space="preserve"> </w:t>
    </w:r>
    <w:r w:rsidR="00601C9D">
      <w:rPr>
        <w:rFonts w:cs="Arial"/>
        <w:color w:val="C00000"/>
        <w:sz w:val="14"/>
        <w:szCs w:val="14"/>
      </w:rPr>
      <w:t xml:space="preserve">Limited </w:t>
    </w:r>
    <w:r w:rsidR="0021051C">
      <w:rPr>
        <w:rFonts w:cs="Arial"/>
        <w:color w:val="C00000"/>
        <w:sz w:val="14"/>
        <w:szCs w:val="14"/>
      </w:rPr>
      <w:t>20</w:t>
    </w:r>
    <w:r w:rsidR="00EC5387">
      <w:rPr>
        <w:rFonts w:cs="Arial"/>
        <w:color w:val="C00000"/>
        <w:sz w:val="14"/>
        <w:szCs w:val="14"/>
      </w:rPr>
      <w:t xml:space="preserve">20 </w:t>
    </w:r>
    <w:r>
      <w:rPr>
        <w:rFonts w:cs="Arial"/>
        <w:color w:val="C00000"/>
        <w:sz w:val="14"/>
        <w:szCs w:val="14"/>
      </w:rPr>
      <w:tab/>
      <w:t>V</w:t>
    </w:r>
    <w:r w:rsidR="0021051C">
      <w:rPr>
        <w:rFonts w:cs="Arial"/>
        <w:color w:val="C00000"/>
        <w:sz w:val="14"/>
        <w:szCs w:val="14"/>
      </w:rPr>
      <w:t>2.</w:t>
    </w:r>
    <w:r w:rsidR="00EC5387">
      <w:rPr>
        <w:rFonts w:cs="Arial"/>
        <w:color w:val="C00000"/>
        <w:sz w:val="14"/>
        <w:szCs w:val="14"/>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B383D" w14:textId="1FA82EBD" w:rsidR="00645A3D" w:rsidRPr="00787443" w:rsidRDefault="00645A3D" w:rsidP="00F75658">
    <w:pPr>
      <w:spacing w:before="100" w:after="0" w:line="240" w:lineRule="auto"/>
      <w:jc w:val="left"/>
      <w:rPr>
        <w:rFonts w:cs="Arial"/>
        <w:color w:val="C00000"/>
        <w:sz w:val="14"/>
        <w:szCs w:val="14"/>
      </w:rPr>
    </w:pPr>
    <w:r w:rsidRPr="00787443">
      <w:rPr>
        <w:rFonts w:cs="Arial"/>
        <w:color w:val="C00000"/>
        <w:sz w:val="14"/>
        <w:szCs w:val="14"/>
      </w:rPr>
      <w:t>This template document is provided for guidance purposes only.  We recommend you obtain the help of a qualified lawyer to complete it.  Use of this documen</w:t>
    </w:r>
    <w:r w:rsidR="003D4E89">
      <w:rPr>
        <w:rFonts w:cs="Arial"/>
        <w:color w:val="C00000"/>
        <w:sz w:val="14"/>
        <w:szCs w:val="14"/>
      </w:rPr>
      <w:t>t is subject to the terms and conditions</w:t>
    </w:r>
    <w:r w:rsidRPr="00787443">
      <w:rPr>
        <w:rFonts w:cs="Arial"/>
        <w:color w:val="C00000"/>
        <w:sz w:val="14"/>
        <w:szCs w:val="14"/>
      </w:rPr>
      <w:t xml:space="preserve"> set out at www.</w:t>
    </w:r>
    <w:r w:rsidR="00EC5387">
      <w:rPr>
        <w:rFonts w:cs="Arial"/>
        <w:color w:val="C00000"/>
        <w:sz w:val="14"/>
        <w:szCs w:val="14"/>
      </w:rPr>
      <w:t>kindrik</w:t>
    </w:r>
    <w:r w:rsidRPr="00787443">
      <w:rPr>
        <w:rFonts w:cs="Arial"/>
        <w:color w:val="C00000"/>
        <w:sz w:val="14"/>
        <w:szCs w:val="14"/>
      </w:rPr>
      <w:t>.co</w:t>
    </w:r>
    <w:r w:rsidR="00EC5387">
      <w:rPr>
        <w:rFonts w:cs="Arial"/>
        <w:color w:val="C00000"/>
        <w:sz w:val="14"/>
        <w:szCs w:val="14"/>
      </w:rPr>
      <w:t>.nz</w:t>
    </w:r>
    <w:r w:rsidRPr="00787443">
      <w:rPr>
        <w:rFonts w:cs="Arial"/>
        <w:color w:val="C00000"/>
        <w:sz w:val="14"/>
        <w:szCs w:val="14"/>
      </w:rPr>
      <w:t>/templates.</w:t>
    </w:r>
  </w:p>
  <w:p w14:paraId="56594703" w14:textId="5A663162" w:rsidR="00645A3D" w:rsidRPr="00787443" w:rsidRDefault="00645A3D" w:rsidP="00F75658">
    <w:pPr>
      <w:spacing w:before="100" w:after="0" w:line="240" w:lineRule="auto"/>
      <w:jc w:val="left"/>
      <w:rPr>
        <w:rFonts w:cs="Arial"/>
        <w:color w:val="C00000"/>
        <w:sz w:val="14"/>
        <w:szCs w:val="14"/>
      </w:rPr>
    </w:pPr>
    <w:r w:rsidRPr="00787443">
      <w:rPr>
        <w:rFonts w:cs="Arial"/>
        <w:color w:val="C00000"/>
        <w:sz w:val="14"/>
        <w:szCs w:val="14"/>
      </w:rPr>
      <w:t xml:space="preserve">© </w:t>
    </w:r>
    <w:r w:rsidR="00EC5387">
      <w:rPr>
        <w:rFonts w:cs="Arial"/>
        <w:color w:val="C00000"/>
        <w:sz w:val="14"/>
        <w:szCs w:val="14"/>
      </w:rPr>
      <w:t>Kindrik Partners</w:t>
    </w:r>
    <w:r>
      <w:rPr>
        <w:rFonts w:cs="Arial"/>
        <w:color w:val="C00000"/>
        <w:sz w:val="14"/>
        <w:szCs w:val="14"/>
      </w:rPr>
      <w:t xml:space="preserve"> </w:t>
    </w:r>
    <w:r w:rsidR="00601C9D">
      <w:rPr>
        <w:rFonts w:cs="Arial"/>
        <w:color w:val="C00000"/>
        <w:sz w:val="14"/>
        <w:szCs w:val="14"/>
      </w:rPr>
      <w:t xml:space="preserve">Limited </w:t>
    </w:r>
    <w:r w:rsidR="00F3199D">
      <w:rPr>
        <w:rFonts w:cs="Arial"/>
        <w:color w:val="C00000"/>
        <w:sz w:val="14"/>
        <w:szCs w:val="14"/>
      </w:rPr>
      <w:t>20</w:t>
    </w:r>
    <w:r w:rsidR="00EC5387">
      <w:rPr>
        <w:rFonts w:cs="Arial"/>
        <w:color w:val="C00000"/>
        <w:sz w:val="14"/>
        <w:szCs w:val="14"/>
      </w:rPr>
      <w:t>20</w:t>
    </w:r>
    <w:r>
      <w:rPr>
        <w:rFonts w:cs="Arial"/>
        <w:color w:val="C00000"/>
        <w:sz w:val="14"/>
        <w:szCs w:val="14"/>
      </w:rPr>
      <w:tab/>
    </w:r>
    <w:r>
      <w:rPr>
        <w:rFonts w:cs="Arial"/>
        <w:color w:val="C00000"/>
        <w:sz w:val="14"/>
        <w:szCs w:val="14"/>
      </w:rPr>
      <w:tab/>
      <w:t>V</w:t>
    </w:r>
    <w:r w:rsidR="00F3199D">
      <w:rPr>
        <w:rFonts w:cs="Arial"/>
        <w:color w:val="C00000"/>
        <w:sz w:val="14"/>
        <w:szCs w:val="14"/>
      </w:rPr>
      <w:t>2.</w:t>
    </w:r>
    <w:r w:rsidR="00EC5387">
      <w:rPr>
        <w:rFonts w:cs="Arial"/>
        <w:color w:val="C00000"/>
        <w:sz w:val="14"/>
        <w:szCs w:val="14"/>
      </w:rPr>
      <w:t>1</w:t>
    </w:r>
  </w:p>
  <w:p w14:paraId="3A06298A" w14:textId="77777777" w:rsidR="00645A3D" w:rsidRPr="00787443" w:rsidRDefault="00645A3D" w:rsidP="00787443">
    <w:pPr>
      <w:spacing w:before="100" w:after="0" w:line="240" w:lineRule="auto"/>
      <w:jc w:val="right"/>
      <w:rPr>
        <w:rFonts w:cs="Arial"/>
        <w:sz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44DB7" w14:textId="0559C4AD" w:rsidR="00645A3D" w:rsidRPr="00DD508A" w:rsidRDefault="00645A3D" w:rsidP="00E723D8">
    <w:pPr>
      <w:spacing w:before="100" w:after="0" w:line="240" w:lineRule="auto"/>
      <w:jc w:val="left"/>
      <w:rPr>
        <w:rFonts w:cs="Arial"/>
        <w:color w:val="C00000"/>
        <w:sz w:val="14"/>
        <w:szCs w:val="14"/>
      </w:rPr>
    </w:pPr>
    <w:r w:rsidRPr="00DD508A">
      <w:rPr>
        <w:rFonts w:cs="Arial"/>
        <w:color w:val="C00000"/>
        <w:sz w:val="14"/>
        <w:szCs w:val="14"/>
      </w:rPr>
      <w:t>This template document is provided for guidance purposes only.  We recommend you obtain the help of a qualified lawyer to complete it.  Use of this document is subject to the terms</w:t>
    </w:r>
    <w:r w:rsidR="003D4E89">
      <w:rPr>
        <w:rFonts w:cs="Arial"/>
        <w:color w:val="C00000"/>
        <w:sz w:val="14"/>
        <w:szCs w:val="14"/>
      </w:rPr>
      <w:t xml:space="preserve"> and conditions set out</w:t>
    </w:r>
    <w:r w:rsidRPr="00DD508A">
      <w:rPr>
        <w:rFonts w:cs="Arial"/>
        <w:color w:val="C00000"/>
        <w:sz w:val="14"/>
        <w:szCs w:val="14"/>
      </w:rPr>
      <w:t xml:space="preserve"> at www.</w:t>
    </w:r>
    <w:r w:rsidR="00EC5387">
      <w:rPr>
        <w:rFonts w:cs="Arial"/>
        <w:color w:val="C00000"/>
        <w:sz w:val="14"/>
        <w:szCs w:val="14"/>
      </w:rPr>
      <w:t>kindrik</w:t>
    </w:r>
    <w:r w:rsidRPr="00DD508A">
      <w:rPr>
        <w:rFonts w:cs="Arial"/>
        <w:color w:val="C00000"/>
        <w:sz w:val="14"/>
        <w:szCs w:val="14"/>
      </w:rPr>
      <w:t>.co</w:t>
    </w:r>
    <w:r w:rsidR="00EC5387">
      <w:rPr>
        <w:rFonts w:cs="Arial"/>
        <w:color w:val="C00000"/>
        <w:sz w:val="14"/>
        <w:szCs w:val="14"/>
      </w:rPr>
      <w:t>.nz</w:t>
    </w:r>
    <w:r>
      <w:rPr>
        <w:rFonts w:cs="Arial"/>
        <w:color w:val="C00000"/>
        <w:sz w:val="14"/>
        <w:szCs w:val="14"/>
      </w:rPr>
      <w:t>/templates</w:t>
    </w:r>
    <w:r w:rsidRPr="00DD508A">
      <w:rPr>
        <w:rFonts w:cs="Arial"/>
        <w:color w:val="C00000"/>
        <w:sz w:val="14"/>
        <w:szCs w:val="14"/>
      </w:rPr>
      <w:t>.</w:t>
    </w:r>
  </w:p>
  <w:p w14:paraId="36364F5B" w14:textId="1901F1ED" w:rsidR="00645A3D" w:rsidRDefault="00645A3D" w:rsidP="00E723D8">
    <w:pPr>
      <w:spacing w:before="100" w:after="0" w:line="240" w:lineRule="auto"/>
      <w:jc w:val="left"/>
      <w:rPr>
        <w:rFonts w:cs="Arial"/>
        <w:color w:val="C00000"/>
        <w:sz w:val="14"/>
        <w:szCs w:val="14"/>
      </w:rPr>
    </w:pPr>
    <w:r>
      <w:rPr>
        <w:rFonts w:cs="Arial"/>
        <w:color w:val="C00000"/>
        <w:sz w:val="14"/>
        <w:szCs w:val="14"/>
      </w:rPr>
      <w:t xml:space="preserve">© </w:t>
    </w:r>
    <w:r w:rsidR="00EC5387">
      <w:rPr>
        <w:rFonts w:cs="Arial"/>
        <w:color w:val="C00000"/>
        <w:sz w:val="14"/>
        <w:szCs w:val="14"/>
      </w:rPr>
      <w:t>Kindrik Partners</w:t>
    </w:r>
    <w:r>
      <w:rPr>
        <w:rFonts w:cs="Arial"/>
        <w:color w:val="C00000"/>
        <w:sz w:val="14"/>
        <w:szCs w:val="14"/>
      </w:rPr>
      <w:t xml:space="preserve"> </w:t>
    </w:r>
    <w:r w:rsidR="00601C9D">
      <w:rPr>
        <w:rFonts w:cs="Arial"/>
        <w:color w:val="C00000"/>
        <w:sz w:val="14"/>
        <w:szCs w:val="14"/>
      </w:rPr>
      <w:t xml:space="preserve">Limited </w:t>
    </w:r>
    <w:r>
      <w:rPr>
        <w:rFonts w:cs="Arial"/>
        <w:color w:val="C00000"/>
        <w:sz w:val="14"/>
        <w:szCs w:val="14"/>
      </w:rPr>
      <w:t>20</w:t>
    </w:r>
    <w:r w:rsidR="00EC5387">
      <w:rPr>
        <w:rFonts w:cs="Arial"/>
        <w:color w:val="C00000"/>
        <w:sz w:val="14"/>
        <w:szCs w:val="14"/>
      </w:rPr>
      <w:t>20</w:t>
    </w:r>
    <w:r>
      <w:rPr>
        <w:rFonts w:cs="Arial"/>
        <w:color w:val="C00000"/>
        <w:sz w:val="14"/>
        <w:szCs w:val="14"/>
      </w:rPr>
      <w:tab/>
    </w:r>
    <w:r>
      <w:rPr>
        <w:rFonts w:cs="Arial"/>
        <w:color w:val="C00000"/>
        <w:sz w:val="14"/>
        <w:szCs w:val="14"/>
      </w:rPr>
      <w:tab/>
      <w:t>V</w:t>
    </w:r>
    <w:r w:rsidR="00EC5387">
      <w:rPr>
        <w:rFonts w:cs="Arial"/>
        <w:color w:val="C00000"/>
        <w:sz w:val="14"/>
        <w:szCs w:val="14"/>
      </w:rPr>
      <w:t>2.1</w:t>
    </w:r>
  </w:p>
  <w:p w14:paraId="5C8F22C9" w14:textId="77777777" w:rsidR="00645A3D" w:rsidRPr="00D30C7D" w:rsidRDefault="00645A3D" w:rsidP="00D30C7D">
    <w:pPr>
      <w:spacing w:before="100" w:after="0" w:line="240" w:lineRule="auto"/>
      <w:jc w:val="right"/>
      <w:rPr>
        <w:rFonts w:cs="Arial"/>
        <w:sz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59399" w14:textId="03E81137" w:rsidR="00645A3D" w:rsidRPr="00DD508A" w:rsidRDefault="00645A3D" w:rsidP="00F75658">
    <w:pPr>
      <w:spacing w:before="100" w:after="0" w:line="240" w:lineRule="auto"/>
      <w:jc w:val="left"/>
      <w:rPr>
        <w:rFonts w:cs="Arial"/>
        <w:color w:val="C00000"/>
        <w:sz w:val="14"/>
        <w:szCs w:val="14"/>
      </w:rPr>
    </w:pPr>
    <w:r w:rsidRPr="00DD508A">
      <w:rPr>
        <w:rFonts w:cs="Arial"/>
        <w:color w:val="C00000"/>
        <w:sz w:val="14"/>
        <w:szCs w:val="14"/>
      </w:rPr>
      <w:t>This template document is provided for guidance purposes only.  We recommend you obtain the help of a qualified lawyer to complete it.  Use of this document is subject to the terms</w:t>
    </w:r>
    <w:r w:rsidR="003D4E89">
      <w:rPr>
        <w:rFonts w:cs="Arial"/>
        <w:color w:val="C00000"/>
        <w:sz w:val="14"/>
        <w:szCs w:val="14"/>
      </w:rPr>
      <w:t xml:space="preserve"> and conditions</w:t>
    </w:r>
    <w:r w:rsidRPr="00DD508A">
      <w:rPr>
        <w:rFonts w:cs="Arial"/>
        <w:color w:val="C00000"/>
        <w:sz w:val="14"/>
        <w:szCs w:val="14"/>
      </w:rPr>
      <w:t xml:space="preserve"> set out at www.</w:t>
    </w:r>
    <w:r w:rsidR="00EC5387">
      <w:rPr>
        <w:rFonts w:cs="Arial"/>
        <w:color w:val="C00000"/>
        <w:sz w:val="14"/>
        <w:szCs w:val="14"/>
      </w:rPr>
      <w:t>kindrik</w:t>
    </w:r>
    <w:r w:rsidRPr="00DD508A">
      <w:rPr>
        <w:rFonts w:cs="Arial"/>
        <w:color w:val="C00000"/>
        <w:sz w:val="14"/>
        <w:szCs w:val="14"/>
      </w:rPr>
      <w:t>.co</w:t>
    </w:r>
    <w:r w:rsidR="00EC5387">
      <w:rPr>
        <w:rFonts w:cs="Arial"/>
        <w:color w:val="C00000"/>
        <w:sz w:val="14"/>
        <w:szCs w:val="14"/>
      </w:rPr>
      <w:t>.nz</w:t>
    </w:r>
    <w:r>
      <w:rPr>
        <w:rFonts w:cs="Arial"/>
        <w:color w:val="C00000"/>
        <w:sz w:val="14"/>
        <w:szCs w:val="14"/>
      </w:rPr>
      <w:t>/templates</w:t>
    </w:r>
    <w:r w:rsidRPr="00DD508A">
      <w:rPr>
        <w:rFonts w:cs="Arial"/>
        <w:color w:val="C00000"/>
        <w:sz w:val="14"/>
        <w:szCs w:val="14"/>
      </w:rPr>
      <w:t>.</w:t>
    </w:r>
  </w:p>
  <w:p w14:paraId="03CC07C3" w14:textId="3E8FE83C" w:rsidR="00645A3D" w:rsidRDefault="00645A3D" w:rsidP="00F75658">
    <w:pPr>
      <w:spacing w:before="100" w:after="0" w:line="240" w:lineRule="auto"/>
      <w:jc w:val="left"/>
      <w:rPr>
        <w:rFonts w:cs="Arial"/>
        <w:color w:val="C00000"/>
        <w:sz w:val="14"/>
        <w:szCs w:val="14"/>
      </w:rPr>
    </w:pPr>
    <w:r>
      <w:rPr>
        <w:rFonts w:cs="Arial"/>
        <w:color w:val="C00000"/>
        <w:sz w:val="14"/>
        <w:szCs w:val="14"/>
      </w:rPr>
      <w:t xml:space="preserve">© </w:t>
    </w:r>
    <w:r w:rsidR="00EC5387">
      <w:rPr>
        <w:rFonts w:cs="Arial"/>
        <w:color w:val="C00000"/>
        <w:sz w:val="14"/>
        <w:szCs w:val="14"/>
      </w:rPr>
      <w:t xml:space="preserve">Kindrik Partners </w:t>
    </w:r>
    <w:r w:rsidR="00601C9D">
      <w:rPr>
        <w:rFonts w:cs="Arial"/>
        <w:color w:val="C00000"/>
        <w:sz w:val="14"/>
        <w:szCs w:val="14"/>
      </w:rPr>
      <w:t xml:space="preserve">Limited </w:t>
    </w:r>
    <w:r w:rsidR="00E334C5">
      <w:rPr>
        <w:rFonts w:cs="Arial"/>
        <w:color w:val="C00000"/>
        <w:sz w:val="14"/>
        <w:szCs w:val="14"/>
      </w:rPr>
      <w:t>20</w:t>
    </w:r>
    <w:r w:rsidR="00EC5387">
      <w:rPr>
        <w:rFonts w:cs="Arial"/>
        <w:color w:val="C00000"/>
        <w:sz w:val="14"/>
        <w:szCs w:val="14"/>
      </w:rPr>
      <w:t>20</w:t>
    </w:r>
    <w:r>
      <w:rPr>
        <w:rFonts w:cs="Arial"/>
        <w:color w:val="C00000"/>
        <w:sz w:val="14"/>
        <w:szCs w:val="14"/>
      </w:rPr>
      <w:tab/>
    </w:r>
    <w:r>
      <w:rPr>
        <w:rFonts w:cs="Arial"/>
        <w:color w:val="C00000"/>
        <w:sz w:val="14"/>
        <w:szCs w:val="14"/>
      </w:rPr>
      <w:tab/>
    </w:r>
    <w:r w:rsidR="00E334C5">
      <w:rPr>
        <w:rFonts w:cs="Arial"/>
        <w:color w:val="C00000"/>
        <w:sz w:val="14"/>
        <w:szCs w:val="14"/>
      </w:rPr>
      <w:t>V2.</w:t>
    </w:r>
    <w:r w:rsidR="00EC5387">
      <w:rPr>
        <w:rFonts w:cs="Arial"/>
        <w:color w:val="C00000"/>
        <w:sz w:val="14"/>
        <w:szCs w:val="14"/>
      </w:rPr>
      <w:t>1</w:t>
    </w:r>
  </w:p>
  <w:p w14:paraId="455279A3" w14:textId="77777777" w:rsidR="00645A3D" w:rsidRPr="00E723D8" w:rsidRDefault="00645A3D" w:rsidP="00787443">
    <w:pPr>
      <w:spacing w:before="100" w:after="0" w:line="240" w:lineRule="auto"/>
      <w:jc w:val="right"/>
      <w:rPr>
        <w:rFonts w:cs="Arial"/>
        <w:sz w:val="14"/>
      </w:rPr>
    </w:pPr>
    <w:r w:rsidRPr="00E723D8">
      <w:rPr>
        <w:rFonts w:cs="Arial"/>
        <w:sz w:val="14"/>
      </w:rPr>
      <w:fldChar w:fldCharType="begin"/>
    </w:r>
    <w:r w:rsidRPr="00E723D8">
      <w:rPr>
        <w:rFonts w:cs="Arial"/>
        <w:sz w:val="14"/>
      </w:rPr>
      <w:instrText xml:space="preserve"> PAGE   \* MERGEFORMAT </w:instrText>
    </w:r>
    <w:r w:rsidRPr="00E723D8">
      <w:rPr>
        <w:rFonts w:cs="Arial"/>
        <w:sz w:val="14"/>
      </w:rPr>
      <w:fldChar w:fldCharType="separate"/>
    </w:r>
    <w:r w:rsidR="00C450B3">
      <w:rPr>
        <w:rFonts w:cs="Arial"/>
        <w:noProof/>
        <w:sz w:val="14"/>
      </w:rPr>
      <w:t>11</w:t>
    </w:r>
    <w:r w:rsidRPr="00E723D8">
      <w:rPr>
        <w:rFonts w:cs="Arial"/>
        <w:noProof/>
        <w:sz w:val="1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36344" w14:textId="268B3325" w:rsidR="00645A3D" w:rsidRPr="00DD508A" w:rsidRDefault="00645A3D" w:rsidP="00F75658">
    <w:pPr>
      <w:spacing w:beforeLines="100" w:before="240" w:after="0" w:line="240" w:lineRule="auto"/>
      <w:jc w:val="left"/>
      <w:rPr>
        <w:rFonts w:cs="Arial"/>
        <w:color w:val="C00000"/>
        <w:sz w:val="14"/>
        <w:szCs w:val="14"/>
      </w:rPr>
    </w:pPr>
    <w:r w:rsidRPr="00DD508A">
      <w:rPr>
        <w:rFonts w:cs="Arial"/>
        <w:color w:val="C00000"/>
        <w:sz w:val="14"/>
        <w:szCs w:val="14"/>
      </w:rPr>
      <w:t>This template document is provided for guidance purposes only.  We recommend you obtain the help of a qualified lawyer to complete it.  Use of this document is subject to the terms</w:t>
    </w:r>
    <w:r w:rsidR="003D4E89">
      <w:rPr>
        <w:rFonts w:cs="Arial"/>
        <w:color w:val="C00000"/>
        <w:sz w:val="14"/>
        <w:szCs w:val="14"/>
      </w:rPr>
      <w:t xml:space="preserve"> and conditions</w:t>
    </w:r>
    <w:r>
      <w:rPr>
        <w:rFonts w:cs="Arial"/>
        <w:color w:val="C00000"/>
        <w:sz w:val="14"/>
        <w:szCs w:val="14"/>
      </w:rPr>
      <w:t xml:space="preserve"> set out at </w:t>
    </w:r>
    <w:r w:rsidRPr="00DD508A">
      <w:rPr>
        <w:rFonts w:cs="Arial"/>
        <w:color w:val="C00000"/>
        <w:sz w:val="14"/>
        <w:szCs w:val="14"/>
      </w:rPr>
      <w:t>www.</w:t>
    </w:r>
    <w:r w:rsidR="00EC5387">
      <w:rPr>
        <w:rFonts w:cs="Arial"/>
        <w:color w:val="C00000"/>
        <w:sz w:val="14"/>
        <w:szCs w:val="14"/>
      </w:rPr>
      <w:t>kindrik</w:t>
    </w:r>
    <w:r w:rsidRPr="00DD508A">
      <w:rPr>
        <w:rFonts w:cs="Arial"/>
        <w:color w:val="C00000"/>
        <w:sz w:val="14"/>
        <w:szCs w:val="14"/>
      </w:rPr>
      <w:t>.co</w:t>
    </w:r>
    <w:r w:rsidR="00EC5387">
      <w:rPr>
        <w:rFonts w:cs="Arial"/>
        <w:color w:val="C00000"/>
        <w:sz w:val="14"/>
        <w:szCs w:val="14"/>
      </w:rPr>
      <w:t>.nz</w:t>
    </w:r>
    <w:r>
      <w:rPr>
        <w:rFonts w:cs="Arial"/>
        <w:color w:val="C00000"/>
        <w:sz w:val="14"/>
        <w:szCs w:val="14"/>
      </w:rPr>
      <w:t>/templates</w:t>
    </w:r>
    <w:r w:rsidRPr="00DD508A">
      <w:rPr>
        <w:rFonts w:cs="Arial"/>
        <w:color w:val="C00000"/>
        <w:sz w:val="14"/>
        <w:szCs w:val="14"/>
      </w:rPr>
      <w:t>.</w:t>
    </w:r>
  </w:p>
  <w:p w14:paraId="08C40119" w14:textId="52059FD6" w:rsidR="00645A3D" w:rsidRDefault="00645A3D" w:rsidP="00F75658">
    <w:pPr>
      <w:spacing w:beforeLines="100" w:before="240" w:after="0" w:line="240" w:lineRule="auto"/>
      <w:jc w:val="left"/>
      <w:rPr>
        <w:rFonts w:cs="Arial"/>
        <w:color w:val="C00000"/>
        <w:sz w:val="14"/>
        <w:szCs w:val="14"/>
      </w:rPr>
    </w:pPr>
    <w:r>
      <w:rPr>
        <w:rFonts w:cs="Arial"/>
        <w:color w:val="C00000"/>
        <w:sz w:val="14"/>
        <w:szCs w:val="14"/>
      </w:rPr>
      <w:t xml:space="preserve">© </w:t>
    </w:r>
    <w:r w:rsidR="00EC5387">
      <w:rPr>
        <w:rFonts w:cs="Arial"/>
        <w:color w:val="C00000"/>
        <w:sz w:val="14"/>
        <w:szCs w:val="14"/>
      </w:rPr>
      <w:t>Kindrik Partners</w:t>
    </w:r>
    <w:r>
      <w:rPr>
        <w:rFonts w:cs="Arial"/>
        <w:color w:val="C00000"/>
        <w:sz w:val="14"/>
        <w:szCs w:val="14"/>
      </w:rPr>
      <w:t xml:space="preserve"> </w:t>
    </w:r>
    <w:r w:rsidR="00601C9D">
      <w:rPr>
        <w:rFonts w:cs="Arial"/>
        <w:color w:val="C00000"/>
        <w:sz w:val="14"/>
        <w:szCs w:val="14"/>
      </w:rPr>
      <w:t xml:space="preserve">Limited </w:t>
    </w:r>
    <w:r w:rsidR="00F3199D">
      <w:rPr>
        <w:rFonts w:cs="Arial"/>
        <w:color w:val="C00000"/>
        <w:sz w:val="14"/>
        <w:szCs w:val="14"/>
      </w:rPr>
      <w:t>20</w:t>
    </w:r>
    <w:r w:rsidR="00EC5387">
      <w:rPr>
        <w:rFonts w:cs="Arial"/>
        <w:color w:val="C00000"/>
        <w:sz w:val="14"/>
        <w:szCs w:val="14"/>
      </w:rPr>
      <w:t>20</w:t>
    </w:r>
    <w:r>
      <w:rPr>
        <w:rFonts w:cs="Arial"/>
        <w:color w:val="C00000"/>
        <w:sz w:val="14"/>
        <w:szCs w:val="14"/>
      </w:rPr>
      <w:tab/>
    </w:r>
    <w:r>
      <w:rPr>
        <w:rFonts w:cs="Arial"/>
        <w:color w:val="C00000"/>
        <w:sz w:val="14"/>
        <w:szCs w:val="14"/>
      </w:rPr>
      <w:tab/>
      <w:t>V</w:t>
    </w:r>
    <w:r w:rsidR="00F3199D">
      <w:rPr>
        <w:rFonts w:cs="Arial"/>
        <w:color w:val="C00000"/>
        <w:sz w:val="14"/>
        <w:szCs w:val="14"/>
      </w:rPr>
      <w:t>2.</w:t>
    </w:r>
    <w:r w:rsidR="00EC5387">
      <w:rPr>
        <w:rFonts w:cs="Arial"/>
        <w:color w:val="C00000"/>
        <w:sz w:val="14"/>
        <w:szCs w:val="14"/>
      </w:rPr>
      <w:t>1</w:t>
    </w:r>
  </w:p>
  <w:p w14:paraId="626AC3F1" w14:textId="77777777" w:rsidR="00645A3D" w:rsidRPr="00787443" w:rsidRDefault="00645A3D" w:rsidP="00787443">
    <w:pPr>
      <w:spacing w:beforeLines="100" w:before="240" w:after="0" w:line="240" w:lineRule="auto"/>
      <w:jc w:val="right"/>
      <w:rPr>
        <w:rFonts w:ascii="Trebuchet MS" w:hAnsi="Trebuchet MS"/>
        <w:sz w:val="14"/>
      </w:rPr>
    </w:pPr>
    <w:r w:rsidRPr="00787443">
      <w:rPr>
        <w:rFonts w:cs="Arial"/>
        <w:sz w:val="14"/>
        <w:szCs w:val="14"/>
      </w:rPr>
      <w:fldChar w:fldCharType="begin"/>
    </w:r>
    <w:r w:rsidRPr="00787443">
      <w:rPr>
        <w:rFonts w:cs="Arial"/>
        <w:sz w:val="14"/>
        <w:szCs w:val="14"/>
      </w:rPr>
      <w:instrText xml:space="preserve"> PAGE   \* MERGEFORMAT </w:instrText>
    </w:r>
    <w:r w:rsidRPr="00787443">
      <w:rPr>
        <w:rFonts w:cs="Arial"/>
        <w:sz w:val="14"/>
        <w:szCs w:val="14"/>
      </w:rPr>
      <w:fldChar w:fldCharType="separate"/>
    </w:r>
    <w:r w:rsidR="00C450B3">
      <w:rPr>
        <w:rFonts w:cs="Arial"/>
        <w:noProof/>
        <w:sz w:val="14"/>
        <w:szCs w:val="14"/>
      </w:rPr>
      <w:t>12</w:t>
    </w:r>
    <w:r w:rsidRPr="00787443">
      <w:rPr>
        <w:rFonts w:cs="Arial"/>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2E831" w14:textId="77777777" w:rsidR="00457ABD" w:rsidRDefault="00457ABD">
      <w:r>
        <w:separator/>
      </w:r>
    </w:p>
    <w:p w14:paraId="4BB29E34" w14:textId="77777777" w:rsidR="00457ABD" w:rsidRDefault="00457ABD"/>
  </w:footnote>
  <w:footnote w:type="continuationSeparator" w:id="0">
    <w:p w14:paraId="345CDD28" w14:textId="77777777" w:rsidR="00457ABD" w:rsidRDefault="00457ABD">
      <w:r>
        <w:continuationSeparator/>
      </w:r>
    </w:p>
    <w:p w14:paraId="699D08A4" w14:textId="77777777" w:rsidR="00457ABD" w:rsidRDefault="00457A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A8619" w14:textId="77777777" w:rsidR="00F75658" w:rsidRDefault="00F756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F3AF3" w14:textId="77777777" w:rsidR="00F75658" w:rsidRDefault="00F756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20670" w14:textId="77777777" w:rsidR="00645A3D" w:rsidRPr="00E646CE" w:rsidRDefault="00645A3D" w:rsidP="00041741">
    <w:pPr>
      <w:pStyle w:val="Header"/>
      <w:jc w:val="right"/>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2DD2D" w14:textId="77777777" w:rsidR="00645A3D" w:rsidRPr="002A728B" w:rsidRDefault="00645A3D" w:rsidP="002A728B">
    <w:pPr>
      <w:pStyle w:val="Header"/>
      <w:jc w:val="right"/>
      <w:rPr>
        <w:b/>
      </w:rPr>
    </w:pPr>
    <w:r>
      <w:rPr>
        <w:b/>
      </w:rPr>
      <w:t>Confidential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D410D" w14:textId="77777777" w:rsidR="00645A3D" w:rsidRPr="002A728B" w:rsidRDefault="00645A3D" w:rsidP="002A728B">
    <w:pPr>
      <w:pStyle w:val="Header"/>
      <w:jc w:val="right"/>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0DB16" w14:textId="77777777" w:rsidR="00645A3D" w:rsidRPr="002A728B" w:rsidRDefault="00645A3D" w:rsidP="002A728B">
    <w:pPr>
      <w:pStyle w:val="Header"/>
      <w:jc w:val="right"/>
      <w:rPr>
        <w:b/>
      </w:rPr>
    </w:pPr>
    <w:r>
      <w:rPr>
        <w:b/>
      </w:rPr>
      <w:t>Confidential</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CFA19" w14:textId="77777777" w:rsidR="00645A3D" w:rsidRPr="002A728B" w:rsidRDefault="00645A3D" w:rsidP="002A728B">
    <w:pPr>
      <w:pStyle w:val="Header"/>
      <w:jc w:val="right"/>
      <w:rPr>
        <w:b/>
      </w:rPr>
    </w:pPr>
    <w:r>
      <w:rPr>
        <w:b/>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41E01DA"/>
    <w:lvl w:ilvl="0">
      <w:start w:val="1"/>
      <w:numFmt w:val="bullet"/>
      <w:pStyle w:val="ListBullet"/>
      <w:lvlText w:val=""/>
      <w:lvlJc w:val="left"/>
      <w:pPr>
        <w:tabs>
          <w:tab w:val="num" w:pos="360"/>
        </w:tabs>
        <w:ind w:left="360" w:hanging="360"/>
      </w:pPr>
      <w:rPr>
        <w:rFonts w:ascii="Symbol" w:hAnsi="Symbol" w:hint="default"/>
        <w:color w:val="000000"/>
      </w:rPr>
    </w:lvl>
  </w:abstractNum>
  <w:abstractNum w:abstractNumId="1" w15:restartNumberingAfterBreak="0">
    <w:nsid w:val="FFFFFFFB"/>
    <w:multiLevelType w:val="multilevel"/>
    <w:tmpl w:val="0698431A"/>
    <w:lvl w:ilvl="0">
      <w:start w:val="1"/>
      <w:numFmt w:val="decimal"/>
      <w:pStyle w:val="Heading1"/>
      <w:lvlText w:val="%1."/>
      <w:lvlJc w:val="left"/>
      <w:pPr>
        <w:tabs>
          <w:tab w:val="num" w:pos="851"/>
        </w:tabs>
        <w:ind w:left="851" w:hanging="851"/>
      </w:pPr>
      <w:rPr>
        <w:rFonts w:ascii="Arial Bold" w:hAnsi="Arial Bold" w:hint="default"/>
        <w:b/>
        <w:i w:val="0"/>
        <w:color w:val="000000"/>
      </w:rPr>
    </w:lvl>
    <w:lvl w:ilvl="1">
      <w:start w:val="1"/>
      <w:numFmt w:val="decimal"/>
      <w:pStyle w:val="Heading2"/>
      <w:lvlText w:val="%1.%2"/>
      <w:lvlJc w:val="left"/>
      <w:pPr>
        <w:tabs>
          <w:tab w:val="num" w:pos="851"/>
        </w:tabs>
        <w:ind w:left="851" w:hanging="851"/>
      </w:pPr>
      <w:rPr>
        <w:rFonts w:ascii="Trebuchet MS" w:hAnsi="Trebuchet MS" w:hint="default"/>
        <w:b w:val="0"/>
        <w:i w:val="0"/>
        <w:color w:val="000000"/>
        <w:sz w:val="20"/>
        <w:szCs w:val="20"/>
      </w:rPr>
    </w:lvl>
    <w:lvl w:ilvl="2">
      <w:start w:val="1"/>
      <w:numFmt w:val="lowerLetter"/>
      <w:pStyle w:val="Heading3"/>
      <w:lvlText w:val="%3"/>
      <w:lvlJc w:val="left"/>
      <w:pPr>
        <w:tabs>
          <w:tab w:val="num" w:pos="1701"/>
        </w:tabs>
        <w:ind w:left="1701" w:hanging="850"/>
      </w:pPr>
      <w:rPr>
        <w:rFonts w:ascii="Arial" w:hAnsi="Arial" w:cs="Arial" w:hint="default"/>
        <w:b w:val="0"/>
        <w:i w:val="0"/>
        <w:color w:val="000000"/>
        <w:sz w:val="20"/>
        <w:szCs w:val="20"/>
      </w:rPr>
    </w:lvl>
    <w:lvl w:ilvl="3">
      <w:start w:val="1"/>
      <w:numFmt w:val="lowerRoman"/>
      <w:pStyle w:val="Heading4"/>
      <w:lvlText w:val="%4"/>
      <w:lvlJc w:val="left"/>
      <w:pPr>
        <w:tabs>
          <w:tab w:val="num" w:pos="2552"/>
        </w:tabs>
        <w:ind w:left="2552" w:hanging="851"/>
      </w:pPr>
      <w:rPr>
        <w:rFonts w:ascii="Arial" w:hAnsi="Arial" w:cs="Arial" w:hint="default"/>
        <w:b w:val="0"/>
        <w:i w:val="0"/>
        <w:color w:val="auto"/>
        <w:sz w:val="20"/>
        <w:szCs w:val="20"/>
      </w:rPr>
    </w:lvl>
    <w:lvl w:ilvl="4">
      <w:start w:val="1"/>
      <w:numFmt w:val="upperLetter"/>
      <w:pStyle w:val="Heading5"/>
      <w:lvlText w:val="(%5)"/>
      <w:lvlJc w:val="left"/>
      <w:pPr>
        <w:tabs>
          <w:tab w:val="num" w:pos="3402"/>
        </w:tabs>
        <w:ind w:left="3402" w:hanging="850"/>
      </w:pPr>
      <w:rPr>
        <w:rFonts w:hint="default"/>
        <w:b/>
        <w:i w:val="0"/>
        <w:color w:val="000000"/>
      </w:rPr>
    </w:lvl>
    <w:lvl w:ilvl="5">
      <w:start w:val="1"/>
      <w:numFmt w:val="decimal"/>
      <w:pStyle w:val="Heading6"/>
      <w:lvlText w:val="(%4)%5.%6."/>
      <w:lvlJc w:val="left"/>
      <w:pPr>
        <w:tabs>
          <w:tab w:val="num" w:pos="4844"/>
        </w:tabs>
        <w:ind w:left="4844" w:hanging="720"/>
      </w:pPr>
      <w:rPr>
        <w:rFonts w:hint="default"/>
        <w:color w:val="000000"/>
      </w:rPr>
    </w:lvl>
    <w:lvl w:ilvl="6">
      <w:start w:val="1"/>
      <w:numFmt w:val="decimal"/>
      <w:pStyle w:val="Heading7"/>
      <w:lvlText w:val="(%4)%5.%6.%7."/>
      <w:lvlJc w:val="left"/>
      <w:pPr>
        <w:tabs>
          <w:tab w:val="num" w:pos="0"/>
        </w:tabs>
        <w:ind w:left="5564" w:hanging="720"/>
      </w:pPr>
      <w:rPr>
        <w:rFonts w:hint="default"/>
        <w:color w:val="000000"/>
      </w:rPr>
    </w:lvl>
    <w:lvl w:ilvl="7">
      <w:start w:val="1"/>
      <w:numFmt w:val="decimal"/>
      <w:pStyle w:val="Heading8"/>
      <w:lvlText w:val="(%4)%5.%6.%7.%8."/>
      <w:lvlJc w:val="left"/>
      <w:pPr>
        <w:tabs>
          <w:tab w:val="num" w:pos="0"/>
        </w:tabs>
        <w:ind w:left="6284" w:hanging="720"/>
      </w:pPr>
      <w:rPr>
        <w:rFonts w:hint="default"/>
        <w:color w:val="000000"/>
      </w:rPr>
    </w:lvl>
    <w:lvl w:ilvl="8">
      <w:start w:val="1"/>
      <w:numFmt w:val="decimal"/>
      <w:pStyle w:val="Heading9"/>
      <w:lvlText w:val="(%4)%5.%6.%7.%8.%9."/>
      <w:lvlJc w:val="left"/>
      <w:pPr>
        <w:tabs>
          <w:tab w:val="num" w:pos="0"/>
        </w:tabs>
        <w:ind w:left="7004" w:hanging="720"/>
      </w:pPr>
      <w:rPr>
        <w:rFonts w:hint="default"/>
        <w:color w:val="000000"/>
      </w:rPr>
    </w:lvl>
  </w:abstractNum>
  <w:abstractNum w:abstractNumId="2" w15:restartNumberingAfterBreak="0">
    <w:nsid w:val="01FE192B"/>
    <w:multiLevelType w:val="multilevel"/>
    <w:tmpl w:val="88106200"/>
    <w:lvl w:ilvl="0">
      <w:start w:val="1"/>
      <w:numFmt w:val="decimal"/>
      <w:lvlText w:val="%1"/>
      <w:lvlJc w:val="left"/>
      <w:pPr>
        <w:ind w:left="567" w:hanging="567"/>
      </w:pPr>
      <w:rPr>
        <w:rFonts w:ascii="Trebuchet MS" w:hAnsi="Trebuchet MS" w:hint="default"/>
        <w:b w:val="0"/>
        <w:i w:val="0"/>
        <w:sz w:val="20"/>
      </w:rPr>
    </w:lvl>
    <w:lvl w:ilvl="1">
      <w:start w:val="1"/>
      <w:numFmt w:val="decimal"/>
      <w:lvlText w:val="%1.%2"/>
      <w:lvlJc w:val="left"/>
      <w:pPr>
        <w:ind w:left="567" w:hanging="567"/>
      </w:pPr>
      <w:rPr>
        <w:rFonts w:ascii="Trebuchet MS" w:hAnsi="Trebuchet MS" w:hint="default"/>
        <w:b w:val="0"/>
        <w:i w:val="0"/>
        <w:sz w:val="20"/>
      </w:rPr>
    </w:lvl>
    <w:lvl w:ilvl="2">
      <w:start w:val="1"/>
      <w:numFmt w:val="lowerLetter"/>
      <w:lvlText w:val="%3"/>
      <w:lvlJc w:val="left"/>
      <w:pPr>
        <w:ind w:left="1134" w:hanging="567"/>
      </w:pPr>
      <w:rPr>
        <w:rFonts w:ascii="Trebuchet MS" w:hAnsi="Trebuchet MS" w:hint="default"/>
        <w:b w:val="0"/>
        <w:i w:val="0"/>
        <w:sz w:val="20"/>
      </w:rPr>
    </w:lvl>
    <w:lvl w:ilvl="3">
      <w:start w:val="1"/>
      <w:numFmt w:val="lowerRoman"/>
      <w:lvlText w:val="%4"/>
      <w:lvlJc w:val="left"/>
      <w:pPr>
        <w:ind w:left="1701" w:hanging="567"/>
      </w:pPr>
      <w:rPr>
        <w:rFonts w:ascii="Trebuchet MS" w:hAnsi="Trebuchet MS" w:hint="default"/>
        <w:b w:val="0"/>
        <w:i w:val="0"/>
        <w:sz w:val="2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3" w15:restartNumberingAfterBreak="0">
    <w:nsid w:val="044172C0"/>
    <w:multiLevelType w:val="hybridMultilevel"/>
    <w:tmpl w:val="E70076E2"/>
    <w:lvl w:ilvl="0" w:tplc="AEC8E4A4">
      <w:start w:val="1"/>
      <w:numFmt w:val="decimal"/>
      <w:lvlText w:val="%1"/>
      <w:lvlJc w:val="left"/>
      <w:pPr>
        <w:ind w:left="720" w:hanging="360"/>
      </w:pPr>
      <w:rPr>
        <w:rFonts w:hint="default"/>
        <w:b/>
        <w:i/>
      </w:rPr>
    </w:lvl>
    <w:lvl w:ilvl="1" w:tplc="5D448816">
      <w:start w:val="1"/>
      <w:numFmt w:val="bullet"/>
      <w:lvlText w:val="▲"/>
      <w:lvlJc w:val="left"/>
      <w:pPr>
        <w:ind w:left="1440" w:hanging="360"/>
      </w:pPr>
      <w:rPr>
        <w:rFonts w:ascii="Arial" w:hAnsi="Arial" w:hint="default"/>
        <w:b/>
        <w:color w:val="C00000"/>
        <w:sz w:val="16"/>
        <w:szCs w:val="16"/>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B9149FA"/>
    <w:multiLevelType w:val="multilevel"/>
    <w:tmpl w:val="8B6C45A0"/>
    <w:name w:val="zzmpLegal2Inde||Legal2 (Indent)|2|3|1|1|0|13||1|0|5||1|0|4||1|0|5||1|0|4||1|0|4||1|0|4||1|0|4||1|0|4||"/>
    <w:lvl w:ilvl="0">
      <w:start w:val="1"/>
      <w:numFmt w:val="decimal"/>
      <w:lvlRestart w:val="0"/>
      <w:pStyle w:val="Legal2IndeL1"/>
      <w:lvlText w:val="%1."/>
      <w:lvlJc w:val="left"/>
      <w:pPr>
        <w:tabs>
          <w:tab w:val="num" w:pos="1440"/>
        </w:tabs>
        <w:ind w:left="0" w:firstLine="720"/>
      </w:pPr>
      <w:rPr>
        <w:rFonts w:ascii="Times New Roman" w:hAnsi="Times New Roman"/>
        <w:b/>
        <w:i w:val="0"/>
        <w:caps/>
        <w:smallCaps w:val="0"/>
        <w:color w:val="auto"/>
        <w:sz w:val="24"/>
        <w:u w:val="none"/>
      </w:rPr>
    </w:lvl>
    <w:lvl w:ilvl="1">
      <w:start w:val="1"/>
      <w:numFmt w:val="decimal"/>
      <w:pStyle w:val="Legal2IndeL2"/>
      <w:lvlText w:val="%1.%2"/>
      <w:lvlJc w:val="left"/>
      <w:pPr>
        <w:tabs>
          <w:tab w:val="num" w:pos="2160"/>
        </w:tabs>
        <w:ind w:left="0" w:firstLine="1440"/>
      </w:pPr>
      <w:rPr>
        <w:rFonts w:ascii="Times New Roman" w:hAnsi="Times New Roman"/>
        <w:b/>
        <w:i w:val="0"/>
        <w:caps w:val="0"/>
        <w:color w:val="auto"/>
        <w:sz w:val="24"/>
        <w:u w:val="none"/>
      </w:rPr>
    </w:lvl>
    <w:lvl w:ilvl="2">
      <w:start w:val="1"/>
      <w:numFmt w:val="lowerLetter"/>
      <w:pStyle w:val="Legal2IndeL3"/>
      <w:lvlText w:val="(%3)"/>
      <w:lvlJc w:val="left"/>
      <w:pPr>
        <w:tabs>
          <w:tab w:val="num" w:pos="2880"/>
        </w:tabs>
        <w:ind w:left="0" w:firstLine="2160"/>
      </w:pPr>
      <w:rPr>
        <w:rFonts w:ascii="Times New Roman" w:hAnsi="Times New Roman"/>
        <w:b w:val="0"/>
        <w:i w:val="0"/>
        <w:caps w:val="0"/>
        <w:color w:val="auto"/>
        <w:sz w:val="24"/>
        <w:u w:val="none"/>
      </w:rPr>
    </w:lvl>
    <w:lvl w:ilvl="3">
      <w:start w:val="1"/>
      <w:numFmt w:val="decimal"/>
      <w:pStyle w:val="Legal2IndeL4"/>
      <w:lvlText w:val="(%4)"/>
      <w:lvlJc w:val="left"/>
      <w:pPr>
        <w:tabs>
          <w:tab w:val="num" w:pos="3600"/>
        </w:tabs>
        <w:ind w:left="0" w:firstLine="2880"/>
      </w:pPr>
      <w:rPr>
        <w:rFonts w:ascii="Times New Roman" w:hAnsi="Times New Roman"/>
        <w:b w:val="0"/>
        <w:i w:val="0"/>
        <w:caps w:val="0"/>
        <w:color w:val="auto"/>
        <w:sz w:val="24"/>
        <w:u w:val="none"/>
      </w:rPr>
    </w:lvl>
    <w:lvl w:ilvl="4">
      <w:start w:val="1"/>
      <w:numFmt w:val="decimal"/>
      <w:pStyle w:val="Legal2IndeL5"/>
      <w:lvlText w:val="(%5)"/>
      <w:lvlJc w:val="left"/>
      <w:pPr>
        <w:tabs>
          <w:tab w:val="num" w:pos="4320"/>
        </w:tabs>
        <w:ind w:left="0" w:firstLine="3600"/>
      </w:pPr>
      <w:rPr>
        <w:rFonts w:ascii="Times New Roman" w:hAnsi="Times New Roman"/>
        <w:b/>
        <w:i w:val="0"/>
        <w:caps w:val="0"/>
        <w:color w:val="auto"/>
        <w:sz w:val="24"/>
        <w:u w:val="none"/>
      </w:rPr>
    </w:lvl>
    <w:lvl w:ilvl="5">
      <w:start w:val="1"/>
      <w:numFmt w:val="lowerLetter"/>
      <w:pStyle w:val="Legal2IndeL6"/>
      <w:lvlText w:val="%6."/>
      <w:lvlJc w:val="left"/>
      <w:pPr>
        <w:tabs>
          <w:tab w:val="num" w:pos="5040"/>
        </w:tabs>
        <w:ind w:left="0" w:firstLine="4320"/>
      </w:pPr>
      <w:rPr>
        <w:rFonts w:ascii="Times New Roman" w:hAnsi="Times New Roman"/>
        <w:b/>
        <w:i w:val="0"/>
        <w:caps w:val="0"/>
        <w:color w:val="auto"/>
        <w:sz w:val="24"/>
        <w:u w:val="none"/>
      </w:rPr>
    </w:lvl>
    <w:lvl w:ilvl="6">
      <w:start w:val="1"/>
      <w:numFmt w:val="lowerRoman"/>
      <w:pStyle w:val="Legal2IndeL7"/>
      <w:lvlText w:val="%7."/>
      <w:lvlJc w:val="left"/>
      <w:pPr>
        <w:tabs>
          <w:tab w:val="num" w:pos="5760"/>
        </w:tabs>
        <w:ind w:left="0" w:firstLine="5040"/>
      </w:pPr>
      <w:rPr>
        <w:rFonts w:ascii="Times New Roman" w:hAnsi="Times New Roman"/>
        <w:b/>
        <w:i w:val="0"/>
        <w:caps w:val="0"/>
        <w:color w:val="auto"/>
        <w:sz w:val="24"/>
        <w:u w:val="none"/>
      </w:rPr>
    </w:lvl>
    <w:lvl w:ilvl="7">
      <w:start w:val="1"/>
      <w:numFmt w:val="lowerLetter"/>
      <w:pStyle w:val="Legal2IndeL8"/>
      <w:lvlText w:val="%8)"/>
      <w:lvlJc w:val="left"/>
      <w:pPr>
        <w:tabs>
          <w:tab w:val="num" w:pos="6480"/>
        </w:tabs>
        <w:ind w:left="0" w:firstLine="5760"/>
      </w:pPr>
      <w:rPr>
        <w:rFonts w:ascii="Times New Roman" w:hAnsi="Times New Roman"/>
        <w:b/>
        <w:i w:val="0"/>
        <w:caps w:val="0"/>
        <w:color w:val="auto"/>
        <w:sz w:val="24"/>
        <w:u w:val="none"/>
      </w:rPr>
    </w:lvl>
    <w:lvl w:ilvl="8">
      <w:start w:val="1"/>
      <w:numFmt w:val="lowerRoman"/>
      <w:pStyle w:val="Legal2IndeL9"/>
      <w:lvlText w:val="%9)"/>
      <w:lvlJc w:val="left"/>
      <w:pPr>
        <w:tabs>
          <w:tab w:val="num" w:pos="7200"/>
        </w:tabs>
        <w:ind w:left="0" w:firstLine="6480"/>
      </w:pPr>
      <w:rPr>
        <w:rFonts w:ascii="Times New Roman" w:hAnsi="Times New Roman"/>
        <w:b/>
        <w:i w:val="0"/>
        <w:caps w:val="0"/>
        <w:color w:val="auto"/>
        <w:sz w:val="24"/>
        <w:u w:val="none"/>
      </w:rPr>
    </w:lvl>
  </w:abstractNum>
  <w:abstractNum w:abstractNumId="5" w15:restartNumberingAfterBreak="0">
    <w:nsid w:val="2C545527"/>
    <w:multiLevelType w:val="hybridMultilevel"/>
    <w:tmpl w:val="0910F074"/>
    <w:lvl w:ilvl="0" w:tplc="06509B18">
      <w:start w:val="1"/>
      <w:numFmt w:val="bullet"/>
      <w:lvlText w:val="▲"/>
      <w:lvlJc w:val="left"/>
      <w:pPr>
        <w:ind w:left="720" w:hanging="360"/>
      </w:pPr>
      <w:rPr>
        <w:rFonts w:ascii="Arial" w:hAnsi="Arial" w:hint="default"/>
        <w:color w:val="C00000"/>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31C6B53"/>
    <w:multiLevelType w:val="multilevel"/>
    <w:tmpl w:val="0EEE188C"/>
    <w:styleLink w:val="SSHouseStyle"/>
    <w:lvl w:ilvl="0">
      <w:start w:val="1"/>
      <w:numFmt w:val="decimal"/>
      <w:lvlText w:val="%1"/>
      <w:lvlJc w:val="left"/>
      <w:pPr>
        <w:ind w:left="513" w:firstLine="567"/>
      </w:pPr>
      <w:rPr>
        <w:rFonts w:ascii="Trebuchet MS" w:hAnsi="Trebuchet MS" w:hint="default"/>
        <w:b w:val="0"/>
        <w:i w:val="0"/>
        <w:color w:val="auto"/>
        <w:sz w:val="20"/>
      </w:rPr>
    </w:lvl>
    <w:lvl w:ilvl="1">
      <w:start w:val="1"/>
      <w:numFmt w:val="none"/>
      <w:lvlText w:val="1.1"/>
      <w:lvlJc w:val="left"/>
      <w:pPr>
        <w:ind w:left="567" w:hanging="567"/>
      </w:pPr>
      <w:rPr>
        <w:rFonts w:ascii="Trebuchet MS" w:hAnsi="Trebuchet MS" w:hint="default"/>
        <w:b w:val="0"/>
        <w:i w:val="0"/>
        <w:sz w:val="20"/>
      </w:rPr>
    </w:lvl>
    <w:lvl w:ilvl="2">
      <w:start w:val="1"/>
      <w:numFmt w:val="lowerRoman"/>
      <w:lvlText w:val="%3."/>
      <w:lvlJc w:val="right"/>
      <w:pPr>
        <w:ind w:left="2673" w:hanging="180"/>
      </w:pPr>
      <w:rPr>
        <w:rFonts w:hint="default"/>
      </w:rPr>
    </w:lvl>
    <w:lvl w:ilvl="3">
      <w:start w:val="1"/>
      <w:numFmt w:val="decimal"/>
      <w:lvlText w:val="%4."/>
      <w:lvlJc w:val="left"/>
      <w:pPr>
        <w:ind w:left="3393" w:hanging="360"/>
      </w:pPr>
      <w:rPr>
        <w:rFonts w:hint="default"/>
      </w:rPr>
    </w:lvl>
    <w:lvl w:ilvl="4">
      <w:start w:val="1"/>
      <w:numFmt w:val="lowerLetter"/>
      <w:lvlText w:val="%5."/>
      <w:lvlJc w:val="left"/>
      <w:pPr>
        <w:ind w:left="4113" w:hanging="360"/>
      </w:pPr>
      <w:rPr>
        <w:rFonts w:hint="default"/>
      </w:rPr>
    </w:lvl>
    <w:lvl w:ilvl="5">
      <w:start w:val="1"/>
      <w:numFmt w:val="lowerRoman"/>
      <w:lvlText w:val="%6."/>
      <w:lvlJc w:val="right"/>
      <w:pPr>
        <w:ind w:left="4833" w:hanging="180"/>
      </w:pPr>
      <w:rPr>
        <w:rFonts w:hint="default"/>
      </w:rPr>
    </w:lvl>
    <w:lvl w:ilvl="6">
      <w:start w:val="1"/>
      <w:numFmt w:val="decimal"/>
      <w:lvlText w:val="%7."/>
      <w:lvlJc w:val="left"/>
      <w:pPr>
        <w:ind w:left="5553" w:hanging="360"/>
      </w:pPr>
      <w:rPr>
        <w:rFonts w:hint="default"/>
      </w:rPr>
    </w:lvl>
    <w:lvl w:ilvl="7">
      <w:start w:val="1"/>
      <w:numFmt w:val="lowerLetter"/>
      <w:lvlText w:val="%8."/>
      <w:lvlJc w:val="left"/>
      <w:pPr>
        <w:ind w:left="6273" w:hanging="360"/>
      </w:pPr>
      <w:rPr>
        <w:rFonts w:hint="default"/>
      </w:rPr>
    </w:lvl>
    <w:lvl w:ilvl="8">
      <w:start w:val="1"/>
      <w:numFmt w:val="lowerRoman"/>
      <w:lvlText w:val="%9."/>
      <w:lvlJc w:val="right"/>
      <w:pPr>
        <w:ind w:left="6993" w:hanging="180"/>
      </w:pPr>
      <w:rPr>
        <w:rFonts w:hint="default"/>
      </w:rPr>
    </w:lvl>
  </w:abstractNum>
  <w:abstractNum w:abstractNumId="7" w15:restartNumberingAfterBreak="0">
    <w:nsid w:val="4860437C"/>
    <w:multiLevelType w:val="multilevel"/>
    <w:tmpl w:val="EB2ED954"/>
    <w:lvl w:ilvl="0">
      <w:start w:val="7"/>
      <w:numFmt w:val="decimal"/>
      <w:lvlText w:val="%1"/>
      <w:lvlJc w:val="left"/>
      <w:pPr>
        <w:ind w:left="567" w:hanging="567"/>
      </w:pPr>
      <w:rPr>
        <w:rFonts w:ascii="Trebuchet MS" w:hAnsi="Trebuchet MS" w:hint="default"/>
        <w:b w:val="0"/>
        <w:i w:val="0"/>
        <w:sz w:val="20"/>
      </w:rPr>
    </w:lvl>
    <w:lvl w:ilvl="1">
      <w:start w:val="1"/>
      <w:numFmt w:val="decimal"/>
      <w:lvlText w:val="%1.%2"/>
      <w:lvlJc w:val="left"/>
      <w:pPr>
        <w:ind w:left="567" w:hanging="567"/>
      </w:pPr>
      <w:rPr>
        <w:rFonts w:ascii="Trebuchet MS" w:hAnsi="Trebuchet MS" w:hint="default"/>
        <w:b w:val="0"/>
        <w:i w:val="0"/>
        <w:sz w:val="20"/>
      </w:rPr>
    </w:lvl>
    <w:lvl w:ilvl="2">
      <w:start w:val="1"/>
      <w:numFmt w:val="lowerLetter"/>
      <w:lvlText w:val="%3"/>
      <w:lvlJc w:val="left"/>
      <w:pPr>
        <w:ind w:left="1134" w:hanging="567"/>
      </w:pPr>
      <w:rPr>
        <w:rFonts w:ascii="Arial" w:hAnsi="Arial" w:cs="Arial" w:hint="default"/>
        <w:b w:val="0"/>
        <w:i w:val="0"/>
        <w:sz w:val="20"/>
        <w:szCs w:val="20"/>
      </w:rPr>
    </w:lvl>
    <w:lvl w:ilvl="3">
      <w:start w:val="1"/>
      <w:numFmt w:val="lowerRoman"/>
      <w:lvlText w:val="%4"/>
      <w:lvlJc w:val="left"/>
      <w:pPr>
        <w:ind w:left="1701" w:hanging="567"/>
      </w:pPr>
      <w:rPr>
        <w:rFonts w:ascii="Trebuchet MS" w:hAnsi="Trebuchet MS" w:hint="default"/>
        <w:b w:val="0"/>
        <w:i w:val="0"/>
        <w:sz w:val="2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8" w15:restartNumberingAfterBreak="0">
    <w:nsid w:val="52BF380A"/>
    <w:multiLevelType w:val="multilevel"/>
    <w:tmpl w:val="C7EAD580"/>
    <w:lvl w:ilvl="0">
      <w:start w:val="1"/>
      <w:numFmt w:val="decimal"/>
      <w:pStyle w:val="OutlinenumberedLevel1"/>
      <w:lvlText w:val="%1"/>
      <w:lvlJc w:val="left"/>
      <w:pPr>
        <w:tabs>
          <w:tab w:val="num" w:pos="567"/>
        </w:tabs>
        <w:ind w:left="567" w:hanging="567"/>
      </w:pPr>
      <w:rPr>
        <w:rFonts w:ascii="Arial Black" w:hAnsi="Arial Black" w:cs="Arial" w:hint="default"/>
        <w:b/>
        <w:bCs/>
        <w:i w:val="0"/>
        <w:iCs w:val="0"/>
        <w:caps/>
        <w:strike w:val="0"/>
        <w:dstrike w:val="0"/>
        <w:vanish w:val="0"/>
        <w:color w:val="C00000"/>
        <w:sz w:val="20"/>
        <w:szCs w:val="20"/>
        <w:vertAlign w:val="baseline"/>
      </w:rPr>
    </w:lvl>
    <w:lvl w:ilvl="1">
      <w:start w:val="1"/>
      <w:numFmt w:val="decimal"/>
      <w:pStyle w:val="OutlinenumberedLevel2"/>
      <w:lvlText w:val="%1.%2"/>
      <w:lvlJc w:val="left"/>
      <w:pPr>
        <w:ind w:left="567" w:hanging="567"/>
      </w:pPr>
      <w:rPr>
        <w:rFonts w:ascii="Arial" w:hAnsi="Arial" w:cs="Arial" w:hint="default"/>
        <w:b w:val="0"/>
        <w:bCs w:val="0"/>
        <w:color w:val="auto"/>
        <w:sz w:val="20"/>
        <w:szCs w:val="20"/>
      </w:rPr>
    </w:lvl>
    <w:lvl w:ilvl="2">
      <w:start w:val="1"/>
      <w:numFmt w:val="lowerLetter"/>
      <w:pStyle w:val="OutlinenumberedLevel3"/>
      <w:lvlText w:val="%3"/>
      <w:lvlJc w:val="left"/>
      <w:pPr>
        <w:tabs>
          <w:tab w:val="num" w:pos="1134"/>
        </w:tabs>
        <w:ind w:left="1135" w:hanging="567"/>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OutlinenumberedLevel4"/>
      <w:lvlText w:val="%4"/>
      <w:lvlJc w:val="left"/>
      <w:pPr>
        <w:tabs>
          <w:tab w:val="num" w:pos="1701"/>
        </w:tabs>
        <w:ind w:left="1701" w:hanging="567"/>
      </w:pPr>
      <w:rPr>
        <w:rFonts w:ascii="Arial" w:hAnsi="Arial" w:cs="Arial" w:hint="default"/>
        <w:b w:val="0"/>
        <w:bCs w:val="0"/>
        <w:i w:val="0"/>
        <w:iCs w:val="0"/>
        <w:sz w:val="18"/>
        <w:szCs w:val="18"/>
      </w:rPr>
    </w:lvl>
    <w:lvl w:ilvl="4">
      <w:start w:val="1"/>
      <w:numFmt w:val="bullet"/>
      <w:pStyle w:val="OutlinenumberedLevel5"/>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9" w15:restartNumberingAfterBreak="0">
    <w:nsid w:val="53801A9A"/>
    <w:multiLevelType w:val="multilevel"/>
    <w:tmpl w:val="3B5246C4"/>
    <w:lvl w:ilvl="0">
      <w:start w:val="1"/>
      <w:numFmt w:val="decimal"/>
      <w:pStyle w:val="ScheduleH1"/>
      <w:lvlText w:val="%1."/>
      <w:lvlJc w:val="left"/>
      <w:pPr>
        <w:tabs>
          <w:tab w:val="num" w:pos="851"/>
        </w:tabs>
        <w:ind w:left="851" w:hanging="851"/>
      </w:pPr>
      <w:rPr>
        <w:rFonts w:ascii="Arial" w:hAnsi="Arial" w:cs="Arial" w:hint="default"/>
        <w:b/>
        <w:i w:val="0"/>
        <w:color w:val="000000"/>
        <w:sz w:val="21"/>
      </w:rPr>
    </w:lvl>
    <w:lvl w:ilvl="1">
      <w:start w:val="1"/>
      <w:numFmt w:val="decimal"/>
      <w:pStyle w:val="ScheduleH2"/>
      <w:lvlText w:val="%1.%2"/>
      <w:lvlJc w:val="left"/>
      <w:pPr>
        <w:tabs>
          <w:tab w:val="num" w:pos="851"/>
        </w:tabs>
        <w:ind w:left="851" w:hanging="851"/>
      </w:pPr>
      <w:rPr>
        <w:rFonts w:ascii="Arial" w:hAnsi="Arial" w:cs="Arial" w:hint="default"/>
        <w:b/>
        <w:i w:val="0"/>
        <w:color w:val="000000"/>
        <w:sz w:val="21"/>
      </w:rPr>
    </w:lvl>
    <w:lvl w:ilvl="2">
      <w:start w:val="1"/>
      <w:numFmt w:val="lowerLetter"/>
      <w:pStyle w:val="ScheduleH3"/>
      <w:lvlText w:val="(%3)"/>
      <w:lvlJc w:val="left"/>
      <w:pPr>
        <w:tabs>
          <w:tab w:val="num" w:pos="1701"/>
        </w:tabs>
        <w:ind w:left="1701" w:hanging="850"/>
      </w:pPr>
      <w:rPr>
        <w:rFonts w:ascii="Arial" w:hAnsi="Arial" w:cs="Arial" w:hint="default"/>
        <w:b/>
        <w:i w:val="0"/>
        <w:color w:val="000000"/>
        <w:sz w:val="21"/>
      </w:rPr>
    </w:lvl>
    <w:lvl w:ilvl="3">
      <w:start w:val="1"/>
      <w:numFmt w:val="lowerRoman"/>
      <w:pStyle w:val="ScheduleH4"/>
      <w:lvlText w:val="(%4)"/>
      <w:lvlJc w:val="left"/>
      <w:pPr>
        <w:tabs>
          <w:tab w:val="num" w:pos="2552"/>
        </w:tabs>
        <w:ind w:left="2552" w:hanging="851"/>
      </w:pPr>
      <w:rPr>
        <w:rFonts w:ascii="Arial" w:hAnsi="Arial" w:cs="Arial" w:hint="default"/>
        <w:b/>
        <w:i w:val="0"/>
        <w:color w:val="000000"/>
        <w:sz w:val="21"/>
      </w:rPr>
    </w:lvl>
    <w:lvl w:ilvl="4">
      <w:start w:val="1"/>
      <w:numFmt w:val="upperLetter"/>
      <w:pStyle w:val="ScheduleH5"/>
      <w:lvlText w:val="(%5)"/>
      <w:lvlJc w:val="left"/>
      <w:pPr>
        <w:tabs>
          <w:tab w:val="num" w:pos="3402"/>
        </w:tabs>
        <w:ind w:left="3402" w:hanging="850"/>
      </w:pPr>
      <w:rPr>
        <w:rFonts w:ascii="Arial" w:hAnsi="Arial" w:cs="Arial" w:hint="default"/>
        <w:b/>
        <w:i w:val="0"/>
        <w:color w:val="000000"/>
        <w:sz w:val="21"/>
      </w:rPr>
    </w:lvl>
    <w:lvl w:ilvl="5">
      <w:start w:val="1"/>
      <w:numFmt w:val="decimal"/>
      <w:lvlText w:val="(%4)%5.%6."/>
      <w:lvlJc w:val="left"/>
      <w:pPr>
        <w:tabs>
          <w:tab w:val="num" w:pos="4844"/>
        </w:tabs>
        <w:ind w:left="4844" w:hanging="720"/>
      </w:pPr>
      <w:rPr>
        <w:rFonts w:ascii="Arial" w:hAnsi="Arial" w:cs="Arial" w:hint="default"/>
        <w:color w:val="000000"/>
        <w:sz w:val="21"/>
      </w:rPr>
    </w:lvl>
    <w:lvl w:ilvl="6">
      <w:start w:val="1"/>
      <w:numFmt w:val="decimal"/>
      <w:lvlText w:val="(%4)%5.%6.%7."/>
      <w:lvlJc w:val="left"/>
      <w:pPr>
        <w:tabs>
          <w:tab w:val="num" w:pos="0"/>
        </w:tabs>
        <w:ind w:left="5564" w:hanging="720"/>
      </w:pPr>
      <w:rPr>
        <w:rFonts w:ascii="Arial" w:hAnsi="Arial" w:cs="Arial" w:hint="default"/>
        <w:color w:val="000000"/>
        <w:sz w:val="21"/>
      </w:rPr>
    </w:lvl>
    <w:lvl w:ilvl="7">
      <w:start w:val="1"/>
      <w:numFmt w:val="decimal"/>
      <w:lvlText w:val="(%4)%5.%6.%7.%8."/>
      <w:lvlJc w:val="left"/>
      <w:pPr>
        <w:tabs>
          <w:tab w:val="num" w:pos="0"/>
        </w:tabs>
        <w:ind w:left="6284" w:hanging="720"/>
      </w:pPr>
      <w:rPr>
        <w:rFonts w:ascii="Arial" w:hAnsi="Arial" w:cs="Arial" w:hint="default"/>
        <w:color w:val="000000"/>
        <w:sz w:val="21"/>
      </w:rPr>
    </w:lvl>
    <w:lvl w:ilvl="8">
      <w:start w:val="1"/>
      <w:numFmt w:val="decimal"/>
      <w:lvlText w:val="(%4)%5.%6.%7.%8.%9."/>
      <w:lvlJc w:val="left"/>
      <w:pPr>
        <w:tabs>
          <w:tab w:val="num" w:pos="0"/>
        </w:tabs>
        <w:ind w:left="7004" w:hanging="720"/>
      </w:pPr>
      <w:rPr>
        <w:rFonts w:ascii="Arial" w:hAnsi="Arial" w:cs="Arial" w:hint="default"/>
        <w:color w:val="000000"/>
        <w:sz w:val="21"/>
      </w:rPr>
    </w:lvl>
  </w:abstractNum>
  <w:abstractNum w:abstractNumId="10" w15:restartNumberingAfterBreak="0">
    <w:nsid w:val="5E5D56F3"/>
    <w:multiLevelType w:val="hybridMultilevel"/>
    <w:tmpl w:val="F4701E10"/>
    <w:lvl w:ilvl="0" w:tplc="5920984C">
      <w:start w:val="1"/>
      <w:numFmt w:val="bullet"/>
      <w:lvlText w:val="▲"/>
      <w:lvlJc w:val="left"/>
      <w:pPr>
        <w:ind w:left="927" w:hanging="360"/>
      </w:pPr>
      <w:rPr>
        <w:rFonts w:ascii="Arial" w:hAnsi="Arial" w:hint="default"/>
        <w:b/>
        <w:i w:val="0"/>
        <w:color w:val="C00000"/>
        <w:sz w:val="16"/>
        <w:szCs w:val="16"/>
      </w:rPr>
    </w:lvl>
    <w:lvl w:ilvl="1" w:tplc="14090003" w:tentative="1">
      <w:start w:val="1"/>
      <w:numFmt w:val="bullet"/>
      <w:lvlText w:val="o"/>
      <w:lvlJc w:val="left"/>
      <w:pPr>
        <w:ind w:left="1647" w:hanging="360"/>
      </w:pPr>
      <w:rPr>
        <w:rFonts w:ascii="Courier New" w:hAnsi="Courier New" w:cs="Courier New" w:hint="default"/>
      </w:rPr>
    </w:lvl>
    <w:lvl w:ilvl="2" w:tplc="14090005">
      <w:start w:val="1"/>
      <w:numFmt w:val="bullet"/>
      <w:lvlText w:val=""/>
      <w:lvlJc w:val="left"/>
      <w:pPr>
        <w:ind w:left="2367" w:hanging="360"/>
      </w:pPr>
      <w:rPr>
        <w:rFonts w:ascii="Wingdings" w:hAnsi="Wingdings" w:hint="default"/>
      </w:rPr>
    </w:lvl>
    <w:lvl w:ilvl="3" w:tplc="1409000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1" w15:restartNumberingAfterBreak="0">
    <w:nsid w:val="5E8D03EC"/>
    <w:multiLevelType w:val="hybridMultilevel"/>
    <w:tmpl w:val="BE08CF88"/>
    <w:lvl w:ilvl="0" w:tplc="3556A9F0">
      <w:start w:val="1"/>
      <w:numFmt w:val="decimal"/>
      <w:lvlText w:val="%1"/>
      <w:lvlJc w:val="left"/>
      <w:pPr>
        <w:tabs>
          <w:tab w:val="num" w:pos="567"/>
        </w:tabs>
        <w:ind w:left="567" w:hanging="567"/>
      </w:pPr>
      <w:rPr>
        <w:rFonts w:ascii="Arial" w:hAnsi="Arial" w:cs="Arial" w:hint="default"/>
        <w:sz w:val="20"/>
        <w:szCs w:val="20"/>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2" w15:restartNumberingAfterBreak="0">
    <w:nsid w:val="5FA2188D"/>
    <w:multiLevelType w:val="multilevel"/>
    <w:tmpl w:val="0C8485AC"/>
    <w:lvl w:ilvl="0">
      <w:start w:val="1"/>
      <w:numFmt w:val="decimal"/>
      <w:lvlText w:val="%1"/>
      <w:lvlJc w:val="left"/>
      <w:pPr>
        <w:tabs>
          <w:tab w:val="num" w:pos="567"/>
        </w:tabs>
        <w:ind w:left="567" w:hanging="567"/>
      </w:pPr>
      <w:rPr>
        <w:rFonts w:ascii="Arial Black" w:hAnsi="Arial Black" w:cs="Arial" w:hint="default"/>
        <w:b/>
        <w:bCs/>
        <w:i w:val="0"/>
        <w:iCs w:val="0"/>
        <w:caps/>
        <w:strike w:val="0"/>
        <w:dstrike w:val="0"/>
        <w:vanish w:val="0"/>
        <w:color w:val="C00000"/>
        <w:sz w:val="18"/>
        <w:szCs w:val="18"/>
        <w:vertAlign w:val="baseline"/>
      </w:rPr>
    </w:lvl>
    <w:lvl w:ilvl="1">
      <w:start w:val="1"/>
      <w:numFmt w:val="decimal"/>
      <w:lvlText w:val="%1.%2"/>
      <w:lvlJc w:val="left"/>
      <w:pPr>
        <w:ind w:left="567" w:hanging="567"/>
      </w:pPr>
      <w:rPr>
        <w:rFonts w:ascii="Arial" w:hAnsi="Arial" w:cs="Arial" w:hint="default"/>
        <w:b w:val="0"/>
        <w:bCs w:val="0"/>
        <w:color w:val="auto"/>
        <w:sz w:val="18"/>
        <w:szCs w:val="18"/>
      </w:rPr>
    </w:lvl>
    <w:lvl w:ilvl="2">
      <w:start w:val="1"/>
      <w:numFmt w:val="lowerLetter"/>
      <w:lvlText w:val="%3"/>
      <w:lvlJc w:val="left"/>
      <w:pPr>
        <w:tabs>
          <w:tab w:val="num" w:pos="1134"/>
        </w:tabs>
        <w:ind w:left="1135"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tabs>
          <w:tab w:val="num" w:pos="1701"/>
        </w:tabs>
        <w:ind w:left="1701" w:hanging="567"/>
      </w:pPr>
      <w:rPr>
        <w:rFonts w:ascii="Arial" w:hAnsi="Arial" w:hint="default"/>
        <w:b/>
        <w:bCs w:val="0"/>
        <w:i w:val="0"/>
        <w:iCs w:val="0"/>
        <w:color w:val="C00000"/>
        <w:sz w:val="16"/>
        <w:szCs w:val="16"/>
      </w:rPr>
    </w:lvl>
    <w:lvl w:ilvl="4">
      <w:start w:val="1"/>
      <w:numFmt w:val="bullet"/>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13" w15:restartNumberingAfterBreak="0">
    <w:nsid w:val="6A354696"/>
    <w:multiLevelType w:val="hybridMultilevel"/>
    <w:tmpl w:val="1EACF780"/>
    <w:lvl w:ilvl="0" w:tplc="7630828E">
      <w:start w:val="2"/>
      <w:numFmt w:val="decimal"/>
      <w:lvlText w:val="%1"/>
      <w:lvlJc w:val="left"/>
      <w:pPr>
        <w:ind w:left="862" w:hanging="360"/>
      </w:pPr>
      <w:rPr>
        <w:rFonts w:cs="Times New Roman" w:hint="default"/>
      </w:rPr>
    </w:lvl>
    <w:lvl w:ilvl="1" w:tplc="14090019" w:tentative="1">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14" w15:restartNumberingAfterBreak="0">
    <w:nsid w:val="6CA01545"/>
    <w:multiLevelType w:val="hybridMultilevel"/>
    <w:tmpl w:val="43F80556"/>
    <w:lvl w:ilvl="0" w:tplc="5920984C">
      <w:start w:val="1"/>
      <w:numFmt w:val="bullet"/>
      <w:lvlText w:val="▲"/>
      <w:lvlJc w:val="left"/>
      <w:pPr>
        <w:ind w:left="2472" w:hanging="360"/>
      </w:pPr>
      <w:rPr>
        <w:rFonts w:ascii="Arial" w:hAnsi="Arial" w:hint="default"/>
        <w:b/>
        <w:i w:val="0"/>
        <w:color w:val="C00000"/>
        <w:sz w:val="16"/>
        <w:szCs w:val="16"/>
      </w:rPr>
    </w:lvl>
    <w:lvl w:ilvl="1" w:tplc="14090003" w:tentative="1">
      <w:start w:val="1"/>
      <w:numFmt w:val="bullet"/>
      <w:lvlText w:val="o"/>
      <w:lvlJc w:val="left"/>
      <w:pPr>
        <w:ind w:left="3192" w:hanging="360"/>
      </w:pPr>
      <w:rPr>
        <w:rFonts w:ascii="Courier New" w:hAnsi="Courier New" w:cs="Courier New" w:hint="default"/>
      </w:rPr>
    </w:lvl>
    <w:lvl w:ilvl="2" w:tplc="14090005" w:tentative="1">
      <w:start w:val="1"/>
      <w:numFmt w:val="bullet"/>
      <w:lvlText w:val=""/>
      <w:lvlJc w:val="left"/>
      <w:pPr>
        <w:ind w:left="3912" w:hanging="360"/>
      </w:pPr>
      <w:rPr>
        <w:rFonts w:ascii="Wingdings" w:hAnsi="Wingdings" w:hint="default"/>
      </w:rPr>
    </w:lvl>
    <w:lvl w:ilvl="3" w:tplc="14090001" w:tentative="1">
      <w:start w:val="1"/>
      <w:numFmt w:val="bullet"/>
      <w:lvlText w:val=""/>
      <w:lvlJc w:val="left"/>
      <w:pPr>
        <w:ind w:left="4632" w:hanging="360"/>
      </w:pPr>
      <w:rPr>
        <w:rFonts w:ascii="Symbol" w:hAnsi="Symbol" w:hint="default"/>
      </w:rPr>
    </w:lvl>
    <w:lvl w:ilvl="4" w:tplc="14090003" w:tentative="1">
      <w:start w:val="1"/>
      <w:numFmt w:val="bullet"/>
      <w:lvlText w:val="o"/>
      <w:lvlJc w:val="left"/>
      <w:pPr>
        <w:ind w:left="5352" w:hanging="360"/>
      </w:pPr>
      <w:rPr>
        <w:rFonts w:ascii="Courier New" w:hAnsi="Courier New" w:cs="Courier New" w:hint="default"/>
      </w:rPr>
    </w:lvl>
    <w:lvl w:ilvl="5" w:tplc="14090005" w:tentative="1">
      <w:start w:val="1"/>
      <w:numFmt w:val="bullet"/>
      <w:lvlText w:val=""/>
      <w:lvlJc w:val="left"/>
      <w:pPr>
        <w:ind w:left="6072" w:hanging="360"/>
      </w:pPr>
      <w:rPr>
        <w:rFonts w:ascii="Wingdings" w:hAnsi="Wingdings" w:hint="default"/>
      </w:rPr>
    </w:lvl>
    <w:lvl w:ilvl="6" w:tplc="14090001" w:tentative="1">
      <w:start w:val="1"/>
      <w:numFmt w:val="bullet"/>
      <w:lvlText w:val=""/>
      <w:lvlJc w:val="left"/>
      <w:pPr>
        <w:ind w:left="6792" w:hanging="360"/>
      </w:pPr>
      <w:rPr>
        <w:rFonts w:ascii="Symbol" w:hAnsi="Symbol" w:hint="default"/>
      </w:rPr>
    </w:lvl>
    <w:lvl w:ilvl="7" w:tplc="14090003" w:tentative="1">
      <w:start w:val="1"/>
      <w:numFmt w:val="bullet"/>
      <w:lvlText w:val="o"/>
      <w:lvlJc w:val="left"/>
      <w:pPr>
        <w:ind w:left="7512" w:hanging="360"/>
      </w:pPr>
      <w:rPr>
        <w:rFonts w:ascii="Courier New" w:hAnsi="Courier New" w:cs="Courier New" w:hint="default"/>
      </w:rPr>
    </w:lvl>
    <w:lvl w:ilvl="8" w:tplc="14090005" w:tentative="1">
      <w:start w:val="1"/>
      <w:numFmt w:val="bullet"/>
      <w:lvlText w:val=""/>
      <w:lvlJc w:val="left"/>
      <w:pPr>
        <w:ind w:left="8232" w:hanging="360"/>
      </w:pPr>
      <w:rPr>
        <w:rFonts w:ascii="Wingdings" w:hAnsi="Wingdings" w:hint="default"/>
      </w:rPr>
    </w:lvl>
  </w:abstractNum>
  <w:abstractNum w:abstractNumId="15" w15:restartNumberingAfterBreak="0">
    <w:nsid w:val="70B933A9"/>
    <w:multiLevelType w:val="multilevel"/>
    <w:tmpl w:val="E662B9E4"/>
    <w:lvl w:ilvl="0">
      <w:start w:val="1"/>
      <w:numFmt w:val="none"/>
      <w:suff w:val="nothing"/>
      <w:lvlText w:val=""/>
      <w:lvlJc w:val="left"/>
      <w:pPr>
        <w:tabs>
          <w:tab w:val="num" w:pos="720"/>
        </w:tabs>
        <w:ind w:left="720" w:hanging="720"/>
      </w:pPr>
      <w:rPr>
        <w:b w:val="0"/>
        <w:i w:val="0"/>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JG1"/>
      <w:lvlText w:val="%2."/>
      <w:lvlJc w:val="left"/>
      <w:pPr>
        <w:tabs>
          <w:tab w:val="num" w:pos="720"/>
        </w:tabs>
        <w:ind w:left="720" w:hanging="720"/>
      </w:pPr>
      <w:rPr>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JG2"/>
      <w:lvlText w:val="%2.%3"/>
      <w:lvlJc w:val="left"/>
      <w:pPr>
        <w:tabs>
          <w:tab w:val="num" w:pos="720"/>
        </w:tabs>
        <w:ind w:left="720" w:hanging="720"/>
      </w:pPr>
      <w:rPr>
        <w:b w:val="0"/>
        <w:i w:val="0"/>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cheduleSubHeading"/>
      <w:lvlText w:val="(%4)"/>
      <w:lvlJc w:val="left"/>
      <w:pPr>
        <w:tabs>
          <w:tab w:val="num" w:pos="1440"/>
        </w:tabs>
        <w:ind w:left="1440" w:hanging="720"/>
      </w:pPr>
      <w:rPr>
        <w:b w:val="0"/>
        <w:i w:val="0"/>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2160" w:hanging="720"/>
      </w:pPr>
      <w:rPr>
        <w:b w:val="0"/>
        <w:i w:val="0"/>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chHeading5"/>
      <w:lvlText w:val="(%6)"/>
      <w:lvlJc w:val="left"/>
      <w:pPr>
        <w:tabs>
          <w:tab w:val="num" w:pos="2880"/>
        </w:tabs>
        <w:ind w:left="2880" w:hanging="720"/>
      </w:pPr>
      <w:rPr>
        <w:b w:val="0"/>
        <w:i w:val="0"/>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ordinal"/>
      <w:lvlText w:val="%7"/>
      <w:lvlJc w:val="left"/>
      <w:pPr>
        <w:tabs>
          <w:tab w:val="num" w:pos="720"/>
        </w:tabs>
        <w:ind w:left="720" w:hanging="720"/>
      </w:pPr>
      <w:rPr>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
      <w:lvlText w:val="%8"/>
      <w:lvlJc w:val="left"/>
      <w:pPr>
        <w:tabs>
          <w:tab w:val="num" w:pos="720"/>
        </w:tabs>
        <w:ind w:left="720" w:hanging="720"/>
      </w:pPr>
      <w:rPr>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ordinal"/>
      <w:lvlText w:val="%9"/>
      <w:lvlJc w:val="left"/>
      <w:pPr>
        <w:tabs>
          <w:tab w:val="num" w:pos="720"/>
        </w:tabs>
        <w:ind w:left="720" w:hanging="720"/>
      </w:pPr>
      <w:rPr>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172692E"/>
    <w:multiLevelType w:val="multilevel"/>
    <w:tmpl w:val="659EC20C"/>
    <w:lvl w:ilvl="0">
      <w:start w:val="1"/>
      <w:numFmt w:val="decimal"/>
      <w:lvlText w:val="%1."/>
      <w:lvlJc w:val="left"/>
      <w:pPr>
        <w:tabs>
          <w:tab w:val="num" w:pos="567"/>
        </w:tabs>
        <w:ind w:left="567" w:hanging="567"/>
      </w:pPr>
      <w:rPr>
        <w:b/>
      </w:rPr>
    </w:lvl>
    <w:lvl w:ilvl="1">
      <w:start w:val="1"/>
      <w:numFmt w:val="decimal"/>
      <w:lvlText w:val="%1.%2"/>
      <w:lvlJc w:val="left"/>
      <w:pPr>
        <w:tabs>
          <w:tab w:val="num" w:pos="567"/>
        </w:tabs>
        <w:ind w:left="567" w:hanging="567"/>
      </w:pPr>
      <w:rPr>
        <w:b w:val="0"/>
      </w:rPr>
    </w:lvl>
    <w:lvl w:ilvl="2">
      <w:start w:val="1"/>
      <w:numFmt w:val="lowerLetter"/>
      <w:lvlText w:val="(%3)"/>
      <w:lvlJc w:val="left"/>
      <w:pPr>
        <w:tabs>
          <w:tab w:val="num" w:pos="1134"/>
        </w:tabs>
        <w:ind w:left="1134" w:hanging="567"/>
      </w:pPr>
    </w:lvl>
    <w:lvl w:ilvl="3">
      <w:start w:val="1"/>
      <w:numFmt w:val="lowerRoman"/>
      <w:lvlText w:val="(%4)"/>
      <w:lvlJc w:val="left"/>
      <w:pPr>
        <w:tabs>
          <w:tab w:val="num" w:pos="1854"/>
        </w:tabs>
        <w:ind w:left="1701" w:hanging="567"/>
      </w:pPr>
    </w:lvl>
    <w:lvl w:ilvl="4">
      <w:start w:val="1"/>
      <w:numFmt w:val="decimal"/>
      <w:lvlText w:val="(%5)"/>
      <w:lvlJc w:val="left"/>
      <w:pPr>
        <w:tabs>
          <w:tab w:val="num" w:pos="2268"/>
        </w:tabs>
        <w:ind w:left="2268" w:hanging="567"/>
      </w:pPr>
    </w:lvl>
    <w:lvl w:ilvl="5">
      <w:start w:val="1"/>
      <w:numFmt w:val="upperLetter"/>
      <w:lvlText w:val="%6."/>
      <w:lvlJc w:val="left"/>
      <w:pPr>
        <w:tabs>
          <w:tab w:val="num" w:pos="2835"/>
        </w:tabs>
        <w:ind w:left="2835" w:hanging="567"/>
      </w:pPr>
    </w:lvl>
    <w:lvl w:ilvl="6">
      <w:start w:val="1"/>
      <w:numFmt w:val="bullet"/>
      <w:lvlText w:val=""/>
      <w:lvlJc w:val="left"/>
      <w:pPr>
        <w:tabs>
          <w:tab w:val="num" w:pos="3402"/>
        </w:tabs>
        <w:ind w:left="3402" w:hanging="567"/>
      </w:pPr>
      <w:rPr>
        <w:rFonts w:ascii="Symbol" w:hAnsi="Symbol" w:hint="default"/>
      </w:rPr>
    </w:lvl>
    <w:lvl w:ilvl="7">
      <w:start w:val="1"/>
      <w:numFmt w:val="bullet"/>
      <w:lvlText w:val=""/>
      <w:lvlJc w:val="left"/>
      <w:pPr>
        <w:tabs>
          <w:tab w:val="num" w:pos="3969"/>
        </w:tabs>
        <w:ind w:left="3969" w:hanging="567"/>
      </w:pPr>
      <w:rPr>
        <w:rFonts w:ascii="Symbol" w:hAnsi="Symbol" w:hint="default"/>
        <w:sz w:val="20"/>
      </w:rPr>
    </w:lvl>
    <w:lvl w:ilvl="8">
      <w:start w:val="1"/>
      <w:numFmt w:val="lowerLetter"/>
      <w:lvlText w:val="(%9)"/>
      <w:lvlJc w:val="left"/>
      <w:pPr>
        <w:tabs>
          <w:tab w:val="num" w:pos="4536"/>
        </w:tabs>
        <w:ind w:left="4536" w:hanging="567"/>
      </w:pPr>
    </w:lvl>
  </w:abstractNum>
  <w:abstractNum w:abstractNumId="17" w15:restartNumberingAfterBreak="0">
    <w:nsid w:val="75AD4138"/>
    <w:multiLevelType w:val="multilevel"/>
    <w:tmpl w:val="7FCAFADA"/>
    <w:lvl w:ilvl="0">
      <w:start w:val="1"/>
      <w:numFmt w:val="decimal"/>
      <w:lvlText w:val="%1"/>
      <w:lvlJc w:val="left"/>
      <w:pPr>
        <w:tabs>
          <w:tab w:val="num" w:pos="567"/>
        </w:tabs>
        <w:ind w:left="567" w:hanging="567"/>
      </w:pPr>
      <w:rPr>
        <w:rFonts w:ascii="Arial" w:hAnsi="Arial" w:cs="Arial" w:hint="default"/>
        <w:b w:val="0"/>
        <w:i w:val="0"/>
        <w:sz w:val="20"/>
        <w:szCs w:val="20"/>
      </w:rPr>
    </w:lvl>
    <w:lvl w:ilvl="1">
      <w:start w:val="1"/>
      <w:numFmt w:val="decimal"/>
      <w:lvlText w:val="%1.%2"/>
      <w:lvlJc w:val="left"/>
      <w:pPr>
        <w:tabs>
          <w:tab w:val="num" w:pos="567"/>
        </w:tabs>
        <w:ind w:left="567" w:hanging="567"/>
      </w:pPr>
      <w:rPr>
        <w:rFonts w:ascii="Arial" w:hAnsi="Arial" w:cs="Arial" w:hint="default"/>
        <w:b w:val="0"/>
        <w:i w:val="0"/>
        <w:sz w:val="20"/>
      </w:rPr>
    </w:lvl>
    <w:lvl w:ilvl="2">
      <w:start w:val="1"/>
      <w:numFmt w:val="lowerLetter"/>
      <w:lvlText w:val="%3"/>
      <w:lvlJc w:val="left"/>
      <w:pPr>
        <w:tabs>
          <w:tab w:val="num" w:pos="1134"/>
        </w:tabs>
        <w:ind w:left="1134" w:hanging="567"/>
      </w:pPr>
      <w:rPr>
        <w:rFonts w:ascii="Arial" w:hAnsi="Arial" w:cs="Arial" w:hint="default"/>
        <w:b w:val="0"/>
        <w:i w:val="0"/>
        <w:sz w:val="20"/>
        <w:szCs w:val="20"/>
      </w:rPr>
    </w:lvl>
    <w:lvl w:ilvl="3">
      <w:start w:val="1"/>
      <w:numFmt w:val="lowerRoman"/>
      <w:lvlText w:val="%4"/>
      <w:lvlJc w:val="left"/>
      <w:pPr>
        <w:tabs>
          <w:tab w:val="num" w:pos="1701"/>
        </w:tabs>
        <w:ind w:left="1701" w:hanging="567"/>
      </w:pPr>
      <w:rPr>
        <w:rFonts w:ascii="Arial" w:hAnsi="Arial" w:cs="Arial" w:hint="default"/>
        <w:b w:val="0"/>
        <w:i w:val="0"/>
        <w:sz w:val="20"/>
      </w:rPr>
    </w:lvl>
    <w:lvl w:ilvl="4">
      <w:start w:val="1"/>
      <w:numFmt w:val="upperLetter"/>
      <w:lvlText w:val="%5"/>
      <w:lvlJc w:val="left"/>
      <w:pPr>
        <w:tabs>
          <w:tab w:val="num" w:pos="2268"/>
        </w:tabs>
        <w:ind w:left="2268" w:hanging="567"/>
      </w:pPr>
      <w:rPr>
        <w:rFonts w:ascii="Trebuchet MS" w:hAnsi="Trebuchet MS"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AAA22EB"/>
    <w:multiLevelType w:val="hybridMultilevel"/>
    <w:tmpl w:val="AB9AB68A"/>
    <w:lvl w:ilvl="0" w:tplc="B0D445DC">
      <w:start w:val="1"/>
      <w:numFmt w:val="decimal"/>
      <w:lvlText w:val="%1"/>
      <w:lvlJc w:val="left"/>
      <w:pPr>
        <w:ind w:left="720" w:hanging="360"/>
      </w:pPr>
      <w:rPr>
        <w:rFonts w:hint="default"/>
        <w:b/>
        <w:i w:val="0"/>
      </w:rPr>
    </w:lvl>
    <w:lvl w:ilvl="1" w:tplc="5920984C">
      <w:start w:val="1"/>
      <w:numFmt w:val="bullet"/>
      <w:lvlText w:val="▲"/>
      <w:lvlJc w:val="left"/>
      <w:pPr>
        <w:ind w:left="928" w:hanging="360"/>
      </w:pPr>
      <w:rPr>
        <w:rFonts w:ascii="Arial" w:hAnsi="Arial" w:hint="default"/>
        <w:b/>
        <w:i w:val="0"/>
        <w:color w:val="C00000"/>
        <w:sz w:val="16"/>
        <w:szCs w:val="16"/>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7AD477D8"/>
    <w:multiLevelType w:val="hybridMultilevel"/>
    <w:tmpl w:val="C2BC5A4A"/>
    <w:lvl w:ilvl="0" w:tplc="6B668A26">
      <w:start w:val="1"/>
      <w:numFmt w:val="bullet"/>
      <w:lvlText w:val="&gt;"/>
      <w:lvlJc w:val="left"/>
      <w:pPr>
        <w:ind w:left="1888" w:hanging="360"/>
      </w:pPr>
      <w:rPr>
        <w:rFonts w:ascii="ITC Avant Garde Gothic" w:hAnsi="ITC Avant Garde Gothic" w:hint="default"/>
      </w:rPr>
    </w:lvl>
    <w:lvl w:ilvl="1" w:tplc="14090003" w:tentative="1">
      <w:start w:val="1"/>
      <w:numFmt w:val="bullet"/>
      <w:lvlText w:val="o"/>
      <w:lvlJc w:val="left"/>
      <w:pPr>
        <w:ind w:left="2608" w:hanging="360"/>
      </w:pPr>
      <w:rPr>
        <w:rFonts w:ascii="Courier New" w:hAnsi="Courier New" w:cs="Courier New" w:hint="default"/>
      </w:rPr>
    </w:lvl>
    <w:lvl w:ilvl="2" w:tplc="14090005" w:tentative="1">
      <w:start w:val="1"/>
      <w:numFmt w:val="bullet"/>
      <w:lvlText w:val=""/>
      <w:lvlJc w:val="left"/>
      <w:pPr>
        <w:ind w:left="3328" w:hanging="360"/>
      </w:pPr>
      <w:rPr>
        <w:rFonts w:ascii="Wingdings" w:hAnsi="Wingdings" w:hint="default"/>
      </w:rPr>
    </w:lvl>
    <w:lvl w:ilvl="3" w:tplc="14090001" w:tentative="1">
      <w:start w:val="1"/>
      <w:numFmt w:val="bullet"/>
      <w:lvlText w:val=""/>
      <w:lvlJc w:val="left"/>
      <w:pPr>
        <w:ind w:left="4048" w:hanging="360"/>
      </w:pPr>
      <w:rPr>
        <w:rFonts w:ascii="Symbol" w:hAnsi="Symbol" w:hint="default"/>
      </w:rPr>
    </w:lvl>
    <w:lvl w:ilvl="4" w:tplc="14090003" w:tentative="1">
      <w:start w:val="1"/>
      <w:numFmt w:val="bullet"/>
      <w:lvlText w:val="o"/>
      <w:lvlJc w:val="left"/>
      <w:pPr>
        <w:ind w:left="4768" w:hanging="360"/>
      </w:pPr>
      <w:rPr>
        <w:rFonts w:ascii="Courier New" w:hAnsi="Courier New" w:cs="Courier New" w:hint="default"/>
      </w:rPr>
    </w:lvl>
    <w:lvl w:ilvl="5" w:tplc="14090005" w:tentative="1">
      <w:start w:val="1"/>
      <w:numFmt w:val="bullet"/>
      <w:lvlText w:val=""/>
      <w:lvlJc w:val="left"/>
      <w:pPr>
        <w:ind w:left="5488" w:hanging="360"/>
      </w:pPr>
      <w:rPr>
        <w:rFonts w:ascii="Wingdings" w:hAnsi="Wingdings" w:hint="default"/>
      </w:rPr>
    </w:lvl>
    <w:lvl w:ilvl="6" w:tplc="14090001" w:tentative="1">
      <w:start w:val="1"/>
      <w:numFmt w:val="bullet"/>
      <w:lvlText w:val=""/>
      <w:lvlJc w:val="left"/>
      <w:pPr>
        <w:ind w:left="6208" w:hanging="360"/>
      </w:pPr>
      <w:rPr>
        <w:rFonts w:ascii="Symbol" w:hAnsi="Symbol" w:hint="default"/>
      </w:rPr>
    </w:lvl>
    <w:lvl w:ilvl="7" w:tplc="14090003" w:tentative="1">
      <w:start w:val="1"/>
      <w:numFmt w:val="bullet"/>
      <w:lvlText w:val="o"/>
      <w:lvlJc w:val="left"/>
      <w:pPr>
        <w:ind w:left="6928" w:hanging="360"/>
      </w:pPr>
      <w:rPr>
        <w:rFonts w:ascii="Courier New" w:hAnsi="Courier New" w:cs="Courier New" w:hint="default"/>
      </w:rPr>
    </w:lvl>
    <w:lvl w:ilvl="8" w:tplc="14090005" w:tentative="1">
      <w:start w:val="1"/>
      <w:numFmt w:val="bullet"/>
      <w:lvlText w:val=""/>
      <w:lvlJc w:val="left"/>
      <w:pPr>
        <w:ind w:left="7648" w:hanging="360"/>
      </w:pPr>
      <w:rPr>
        <w:rFonts w:ascii="Wingdings" w:hAnsi="Wingdings" w:hint="default"/>
      </w:rPr>
    </w:lvl>
  </w:abstractNum>
  <w:num w:numId="1">
    <w:abstractNumId w:val="11"/>
  </w:num>
  <w:num w:numId="2">
    <w:abstractNumId w:val="6"/>
  </w:num>
  <w:num w:numId="3">
    <w:abstractNumId w:val="1"/>
  </w:num>
  <w:num w:numId="4">
    <w:abstractNumId w:val="3"/>
  </w:num>
  <w:num w:numId="5">
    <w:abstractNumId w:val="8"/>
  </w:num>
  <w:num w:numId="6">
    <w:abstractNumId w:val="10"/>
  </w:num>
  <w:num w:numId="7">
    <w:abstractNumId w:val="17"/>
  </w:num>
  <w:num w:numId="8">
    <w:abstractNumId w:val="14"/>
  </w:num>
  <w:num w:numId="9">
    <w:abstractNumId w:val="12"/>
  </w:num>
  <w:num w:numId="10">
    <w:abstractNumId w:val="1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9"/>
  </w:num>
  <w:num w:numId="14">
    <w:abstractNumId w:val="13"/>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5"/>
  </w:num>
  <w:num w:numId="18">
    <w:abstractNumId w:val="9"/>
  </w:num>
  <w:num w:numId="19">
    <w:abstractNumId w:val="8"/>
  </w:num>
  <w:num w:numId="20">
    <w:abstractNumId w:val="2"/>
  </w:num>
  <w:num w:numId="21">
    <w:abstractNumId w:val="0"/>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7"/>
  </w:num>
  <w:num w:numId="32">
    <w:abstractNumId w:val="8"/>
  </w:num>
  <w:num w:numId="33">
    <w:abstractNumId w:val="8"/>
  </w:num>
  <w:num w:numId="34">
    <w:abstractNumId w:val="16"/>
  </w:num>
  <w:num w:numId="35">
    <w:abstractNumId w:val="8"/>
  </w:num>
  <w:num w:numId="36">
    <w:abstractNumId w:val="8"/>
  </w:num>
  <w:num w:numId="37">
    <w:abstractNumId w:val="8"/>
  </w:num>
  <w:num w:numId="38">
    <w:abstractNumId w:val="8"/>
  </w:num>
  <w:num w:numId="39">
    <w:abstractNumId w:val="8"/>
  </w:num>
  <w:num w:numId="4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oNotTrackFormatting/>
  <w:defaultTabStop w:val="851"/>
  <w:drawingGridHorizont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105"/>
    <w:rsid w:val="00001056"/>
    <w:rsid w:val="000063E2"/>
    <w:rsid w:val="00007947"/>
    <w:rsid w:val="00010276"/>
    <w:rsid w:val="00012105"/>
    <w:rsid w:val="00012760"/>
    <w:rsid w:val="00015197"/>
    <w:rsid w:val="000219DE"/>
    <w:rsid w:val="00027574"/>
    <w:rsid w:val="00031A6E"/>
    <w:rsid w:val="0003309A"/>
    <w:rsid w:val="00033FAD"/>
    <w:rsid w:val="000376D4"/>
    <w:rsid w:val="00041741"/>
    <w:rsid w:val="00043C60"/>
    <w:rsid w:val="000460C3"/>
    <w:rsid w:val="00050731"/>
    <w:rsid w:val="00050900"/>
    <w:rsid w:val="00064843"/>
    <w:rsid w:val="000666A6"/>
    <w:rsid w:val="00066B38"/>
    <w:rsid w:val="0006786B"/>
    <w:rsid w:val="00071CE5"/>
    <w:rsid w:val="00077EE2"/>
    <w:rsid w:val="00083061"/>
    <w:rsid w:val="000857EE"/>
    <w:rsid w:val="000A28CD"/>
    <w:rsid w:val="000A3127"/>
    <w:rsid w:val="000A3C99"/>
    <w:rsid w:val="000A5AB8"/>
    <w:rsid w:val="000A708B"/>
    <w:rsid w:val="000B05FC"/>
    <w:rsid w:val="000F1B83"/>
    <w:rsid w:val="000F51A0"/>
    <w:rsid w:val="000F6776"/>
    <w:rsid w:val="000F6FA3"/>
    <w:rsid w:val="00100360"/>
    <w:rsid w:val="0010314C"/>
    <w:rsid w:val="00104612"/>
    <w:rsid w:val="00104718"/>
    <w:rsid w:val="001057B3"/>
    <w:rsid w:val="00105F5A"/>
    <w:rsid w:val="00110847"/>
    <w:rsid w:val="00112C2D"/>
    <w:rsid w:val="00115F75"/>
    <w:rsid w:val="00125C9E"/>
    <w:rsid w:val="00127557"/>
    <w:rsid w:val="001278E4"/>
    <w:rsid w:val="00132BE7"/>
    <w:rsid w:val="001331CE"/>
    <w:rsid w:val="0013489C"/>
    <w:rsid w:val="00141A00"/>
    <w:rsid w:val="00141DAD"/>
    <w:rsid w:val="00166F45"/>
    <w:rsid w:val="00172C4F"/>
    <w:rsid w:val="001801BB"/>
    <w:rsid w:val="00186239"/>
    <w:rsid w:val="001868C4"/>
    <w:rsid w:val="001868FC"/>
    <w:rsid w:val="001A0E91"/>
    <w:rsid w:val="001A4D84"/>
    <w:rsid w:val="001A641E"/>
    <w:rsid w:val="001C1709"/>
    <w:rsid w:val="001C5953"/>
    <w:rsid w:val="001C732E"/>
    <w:rsid w:val="001D44CF"/>
    <w:rsid w:val="001D5177"/>
    <w:rsid w:val="001D5CA9"/>
    <w:rsid w:val="001E13A6"/>
    <w:rsid w:val="001E6023"/>
    <w:rsid w:val="002017D3"/>
    <w:rsid w:val="002070A3"/>
    <w:rsid w:val="0021051C"/>
    <w:rsid w:val="0021143D"/>
    <w:rsid w:val="002247D8"/>
    <w:rsid w:val="0022511F"/>
    <w:rsid w:val="00225561"/>
    <w:rsid w:val="00230764"/>
    <w:rsid w:val="00231095"/>
    <w:rsid w:val="00233E0A"/>
    <w:rsid w:val="002400D7"/>
    <w:rsid w:val="002401D5"/>
    <w:rsid w:val="00240B3F"/>
    <w:rsid w:val="00241912"/>
    <w:rsid w:val="00253FD0"/>
    <w:rsid w:val="00260F92"/>
    <w:rsid w:val="00271471"/>
    <w:rsid w:val="00275AB8"/>
    <w:rsid w:val="00282B11"/>
    <w:rsid w:val="00283D12"/>
    <w:rsid w:val="002857DF"/>
    <w:rsid w:val="00286E4E"/>
    <w:rsid w:val="00297056"/>
    <w:rsid w:val="002A728B"/>
    <w:rsid w:val="002B0F2F"/>
    <w:rsid w:val="002B5934"/>
    <w:rsid w:val="002B76B3"/>
    <w:rsid w:val="002C04B2"/>
    <w:rsid w:val="002C5C64"/>
    <w:rsid w:val="002C77C9"/>
    <w:rsid w:val="002D4644"/>
    <w:rsid w:val="002D6E97"/>
    <w:rsid w:val="002E0F5B"/>
    <w:rsid w:val="002E1016"/>
    <w:rsid w:val="002E58F7"/>
    <w:rsid w:val="002E615D"/>
    <w:rsid w:val="002F29A3"/>
    <w:rsid w:val="002F7F57"/>
    <w:rsid w:val="00302FED"/>
    <w:rsid w:val="00303D6A"/>
    <w:rsid w:val="00311B3C"/>
    <w:rsid w:val="00315706"/>
    <w:rsid w:val="00316857"/>
    <w:rsid w:val="003253CB"/>
    <w:rsid w:val="0032549B"/>
    <w:rsid w:val="00331805"/>
    <w:rsid w:val="003323A7"/>
    <w:rsid w:val="0033475D"/>
    <w:rsid w:val="00334ACF"/>
    <w:rsid w:val="00335EF5"/>
    <w:rsid w:val="003376D1"/>
    <w:rsid w:val="00337CA5"/>
    <w:rsid w:val="003407DA"/>
    <w:rsid w:val="00343573"/>
    <w:rsid w:val="00343C12"/>
    <w:rsid w:val="003451A0"/>
    <w:rsid w:val="00347448"/>
    <w:rsid w:val="003503E5"/>
    <w:rsid w:val="00354C96"/>
    <w:rsid w:val="00356CCC"/>
    <w:rsid w:val="00366153"/>
    <w:rsid w:val="00367B30"/>
    <w:rsid w:val="00371035"/>
    <w:rsid w:val="00371CC1"/>
    <w:rsid w:val="00375414"/>
    <w:rsid w:val="00376A42"/>
    <w:rsid w:val="0038353B"/>
    <w:rsid w:val="00394AA8"/>
    <w:rsid w:val="003A0CB5"/>
    <w:rsid w:val="003A291B"/>
    <w:rsid w:val="003A4CF2"/>
    <w:rsid w:val="003B50BA"/>
    <w:rsid w:val="003B5FBF"/>
    <w:rsid w:val="003B7FFD"/>
    <w:rsid w:val="003C0D6C"/>
    <w:rsid w:val="003C2316"/>
    <w:rsid w:val="003D4E89"/>
    <w:rsid w:val="003D7280"/>
    <w:rsid w:val="003D7886"/>
    <w:rsid w:val="003E0694"/>
    <w:rsid w:val="003E78C9"/>
    <w:rsid w:val="003F03DB"/>
    <w:rsid w:val="003F1786"/>
    <w:rsid w:val="00407200"/>
    <w:rsid w:val="00411C22"/>
    <w:rsid w:val="00422B30"/>
    <w:rsid w:val="0042472D"/>
    <w:rsid w:val="004251F0"/>
    <w:rsid w:val="004263D2"/>
    <w:rsid w:val="00431558"/>
    <w:rsid w:val="00436A79"/>
    <w:rsid w:val="00437150"/>
    <w:rsid w:val="00440FA3"/>
    <w:rsid w:val="004417E8"/>
    <w:rsid w:val="00452702"/>
    <w:rsid w:val="00453951"/>
    <w:rsid w:val="00453C1D"/>
    <w:rsid w:val="00457ABD"/>
    <w:rsid w:val="0046194D"/>
    <w:rsid w:val="004625A6"/>
    <w:rsid w:val="00466093"/>
    <w:rsid w:val="00474E5B"/>
    <w:rsid w:val="0048067A"/>
    <w:rsid w:val="00490203"/>
    <w:rsid w:val="004936A8"/>
    <w:rsid w:val="00497D8B"/>
    <w:rsid w:val="004A2D92"/>
    <w:rsid w:val="004B47DD"/>
    <w:rsid w:val="004B63E7"/>
    <w:rsid w:val="004C5017"/>
    <w:rsid w:val="004D2F24"/>
    <w:rsid w:val="004D34BC"/>
    <w:rsid w:val="004E0254"/>
    <w:rsid w:val="004E7AD8"/>
    <w:rsid w:val="004F2517"/>
    <w:rsid w:val="004F253E"/>
    <w:rsid w:val="004F3D18"/>
    <w:rsid w:val="004F7EA6"/>
    <w:rsid w:val="00500463"/>
    <w:rsid w:val="005016ED"/>
    <w:rsid w:val="00501A1E"/>
    <w:rsid w:val="00501EA3"/>
    <w:rsid w:val="00505307"/>
    <w:rsid w:val="00511A62"/>
    <w:rsid w:val="00514FD4"/>
    <w:rsid w:val="00515DD8"/>
    <w:rsid w:val="005250C5"/>
    <w:rsid w:val="00537CDA"/>
    <w:rsid w:val="005402EC"/>
    <w:rsid w:val="005405FF"/>
    <w:rsid w:val="005408E4"/>
    <w:rsid w:val="00544073"/>
    <w:rsid w:val="00544450"/>
    <w:rsid w:val="00545137"/>
    <w:rsid w:val="00546305"/>
    <w:rsid w:val="005568AC"/>
    <w:rsid w:val="00564817"/>
    <w:rsid w:val="00565804"/>
    <w:rsid w:val="00571EBE"/>
    <w:rsid w:val="00571FA3"/>
    <w:rsid w:val="00573E3C"/>
    <w:rsid w:val="00576D59"/>
    <w:rsid w:val="00577621"/>
    <w:rsid w:val="00585B94"/>
    <w:rsid w:val="00594E34"/>
    <w:rsid w:val="00595132"/>
    <w:rsid w:val="00596040"/>
    <w:rsid w:val="005972F9"/>
    <w:rsid w:val="005973A4"/>
    <w:rsid w:val="005A22B3"/>
    <w:rsid w:val="005A5592"/>
    <w:rsid w:val="005A754C"/>
    <w:rsid w:val="005B4F6B"/>
    <w:rsid w:val="005B5C16"/>
    <w:rsid w:val="005C314E"/>
    <w:rsid w:val="005C4D17"/>
    <w:rsid w:val="005E47B4"/>
    <w:rsid w:val="005F3211"/>
    <w:rsid w:val="005F37B5"/>
    <w:rsid w:val="00601C9D"/>
    <w:rsid w:val="00607DAE"/>
    <w:rsid w:val="00620AD5"/>
    <w:rsid w:val="00621154"/>
    <w:rsid w:val="0063439A"/>
    <w:rsid w:val="00634850"/>
    <w:rsid w:val="00644780"/>
    <w:rsid w:val="00645A3D"/>
    <w:rsid w:val="006512D7"/>
    <w:rsid w:val="0065299A"/>
    <w:rsid w:val="00655C30"/>
    <w:rsid w:val="006749BA"/>
    <w:rsid w:val="006833AD"/>
    <w:rsid w:val="00683E20"/>
    <w:rsid w:val="006912BA"/>
    <w:rsid w:val="00691D51"/>
    <w:rsid w:val="006966CD"/>
    <w:rsid w:val="00696B86"/>
    <w:rsid w:val="006A06C8"/>
    <w:rsid w:val="006A67F5"/>
    <w:rsid w:val="006B6BCA"/>
    <w:rsid w:val="006C3CB8"/>
    <w:rsid w:val="006C7CDC"/>
    <w:rsid w:val="006D2D66"/>
    <w:rsid w:val="006D3DFC"/>
    <w:rsid w:val="006D42F3"/>
    <w:rsid w:val="006D4C06"/>
    <w:rsid w:val="006E1C91"/>
    <w:rsid w:val="006F170E"/>
    <w:rsid w:val="006F2682"/>
    <w:rsid w:val="006F461C"/>
    <w:rsid w:val="006F5C6F"/>
    <w:rsid w:val="007001ED"/>
    <w:rsid w:val="007017D1"/>
    <w:rsid w:val="007060A3"/>
    <w:rsid w:val="0071191D"/>
    <w:rsid w:val="00716A31"/>
    <w:rsid w:val="00716C06"/>
    <w:rsid w:val="00720EFC"/>
    <w:rsid w:val="00721E3A"/>
    <w:rsid w:val="0072713C"/>
    <w:rsid w:val="0073662B"/>
    <w:rsid w:val="00743A9B"/>
    <w:rsid w:val="00746ECD"/>
    <w:rsid w:val="00757048"/>
    <w:rsid w:val="007725A5"/>
    <w:rsid w:val="00773708"/>
    <w:rsid w:val="00777C0E"/>
    <w:rsid w:val="00780385"/>
    <w:rsid w:val="00787443"/>
    <w:rsid w:val="00791DC6"/>
    <w:rsid w:val="007A17F2"/>
    <w:rsid w:val="007A2070"/>
    <w:rsid w:val="007A38AE"/>
    <w:rsid w:val="007A5BC4"/>
    <w:rsid w:val="007B01AF"/>
    <w:rsid w:val="007C2894"/>
    <w:rsid w:val="007C6B02"/>
    <w:rsid w:val="007C742E"/>
    <w:rsid w:val="007C7746"/>
    <w:rsid w:val="007D43A0"/>
    <w:rsid w:val="007E08C9"/>
    <w:rsid w:val="007E26A5"/>
    <w:rsid w:val="007E46B1"/>
    <w:rsid w:val="007F06D0"/>
    <w:rsid w:val="007F713B"/>
    <w:rsid w:val="0080096E"/>
    <w:rsid w:val="0080194C"/>
    <w:rsid w:val="0080316A"/>
    <w:rsid w:val="008038D7"/>
    <w:rsid w:val="00810BDC"/>
    <w:rsid w:val="00820A2E"/>
    <w:rsid w:val="00822DDF"/>
    <w:rsid w:val="00834D1D"/>
    <w:rsid w:val="00847F08"/>
    <w:rsid w:val="00853591"/>
    <w:rsid w:val="00896788"/>
    <w:rsid w:val="008B258B"/>
    <w:rsid w:val="008B3785"/>
    <w:rsid w:val="008B4E7B"/>
    <w:rsid w:val="008B730B"/>
    <w:rsid w:val="008D0380"/>
    <w:rsid w:val="008D1367"/>
    <w:rsid w:val="008D403D"/>
    <w:rsid w:val="008D7DA6"/>
    <w:rsid w:val="008E3924"/>
    <w:rsid w:val="00906265"/>
    <w:rsid w:val="00912A32"/>
    <w:rsid w:val="00914FA1"/>
    <w:rsid w:val="00922700"/>
    <w:rsid w:val="009241BF"/>
    <w:rsid w:val="00924A6E"/>
    <w:rsid w:val="0092579E"/>
    <w:rsid w:val="0094525F"/>
    <w:rsid w:val="009462C8"/>
    <w:rsid w:val="00946EF6"/>
    <w:rsid w:val="0095139A"/>
    <w:rsid w:val="00952AAD"/>
    <w:rsid w:val="00960BCA"/>
    <w:rsid w:val="00966D41"/>
    <w:rsid w:val="00967040"/>
    <w:rsid w:val="009670CA"/>
    <w:rsid w:val="00973190"/>
    <w:rsid w:val="00983E23"/>
    <w:rsid w:val="0098523A"/>
    <w:rsid w:val="009852E7"/>
    <w:rsid w:val="00985838"/>
    <w:rsid w:val="00990783"/>
    <w:rsid w:val="009924AD"/>
    <w:rsid w:val="009A3AD7"/>
    <w:rsid w:val="009A4973"/>
    <w:rsid w:val="009B3DF3"/>
    <w:rsid w:val="009C03D4"/>
    <w:rsid w:val="009C1DA1"/>
    <w:rsid w:val="009C20CD"/>
    <w:rsid w:val="009C291C"/>
    <w:rsid w:val="009C371B"/>
    <w:rsid w:val="009D4084"/>
    <w:rsid w:val="009D4398"/>
    <w:rsid w:val="009D5A61"/>
    <w:rsid w:val="00A05C67"/>
    <w:rsid w:val="00A05F85"/>
    <w:rsid w:val="00A129C9"/>
    <w:rsid w:val="00A16388"/>
    <w:rsid w:val="00A25038"/>
    <w:rsid w:val="00A2559F"/>
    <w:rsid w:val="00A32750"/>
    <w:rsid w:val="00A47F7F"/>
    <w:rsid w:val="00A54D31"/>
    <w:rsid w:val="00A6180F"/>
    <w:rsid w:val="00A76FF7"/>
    <w:rsid w:val="00A82FB1"/>
    <w:rsid w:val="00A83DCC"/>
    <w:rsid w:val="00A85853"/>
    <w:rsid w:val="00A85D8D"/>
    <w:rsid w:val="00A9066D"/>
    <w:rsid w:val="00AA01FD"/>
    <w:rsid w:val="00AA43B7"/>
    <w:rsid w:val="00AA4FC8"/>
    <w:rsid w:val="00AB0430"/>
    <w:rsid w:val="00AB3EF1"/>
    <w:rsid w:val="00AB7FA7"/>
    <w:rsid w:val="00AC08C0"/>
    <w:rsid w:val="00AC0C4C"/>
    <w:rsid w:val="00AD10E5"/>
    <w:rsid w:val="00AD77D2"/>
    <w:rsid w:val="00AE1A71"/>
    <w:rsid w:val="00AE3A56"/>
    <w:rsid w:val="00AF50B3"/>
    <w:rsid w:val="00B031BC"/>
    <w:rsid w:val="00B0693D"/>
    <w:rsid w:val="00B12E53"/>
    <w:rsid w:val="00B1392F"/>
    <w:rsid w:val="00B155BD"/>
    <w:rsid w:val="00B17F11"/>
    <w:rsid w:val="00B215DF"/>
    <w:rsid w:val="00B22CAE"/>
    <w:rsid w:val="00B24E64"/>
    <w:rsid w:val="00B24F12"/>
    <w:rsid w:val="00B252A0"/>
    <w:rsid w:val="00B25942"/>
    <w:rsid w:val="00B27140"/>
    <w:rsid w:val="00B27FC9"/>
    <w:rsid w:val="00B37604"/>
    <w:rsid w:val="00B475A7"/>
    <w:rsid w:val="00B524F5"/>
    <w:rsid w:val="00B53483"/>
    <w:rsid w:val="00B54CB9"/>
    <w:rsid w:val="00B61D46"/>
    <w:rsid w:val="00B64E0D"/>
    <w:rsid w:val="00B67119"/>
    <w:rsid w:val="00B854DC"/>
    <w:rsid w:val="00B903F5"/>
    <w:rsid w:val="00B929AB"/>
    <w:rsid w:val="00B95431"/>
    <w:rsid w:val="00B96226"/>
    <w:rsid w:val="00BA6178"/>
    <w:rsid w:val="00BB1A2B"/>
    <w:rsid w:val="00BB6B13"/>
    <w:rsid w:val="00BC1107"/>
    <w:rsid w:val="00BC6612"/>
    <w:rsid w:val="00BC7F20"/>
    <w:rsid w:val="00BD1943"/>
    <w:rsid w:val="00BD1C33"/>
    <w:rsid w:val="00BD4B29"/>
    <w:rsid w:val="00BD54EF"/>
    <w:rsid w:val="00BD6B18"/>
    <w:rsid w:val="00BE0ED6"/>
    <w:rsid w:val="00BE1B9B"/>
    <w:rsid w:val="00BE20AF"/>
    <w:rsid w:val="00BE4F1B"/>
    <w:rsid w:val="00BF3B01"/>
    <w:rsid w:val="00C00057"/>
    <w:rsid w:val="00C00424"/>
    <w:rsid w:val="00C0122D"/>
    <w:rsid w:val="00C15B28"/>
    <w:rsid w:val="00C22005"/>
    <w:rsid w:val="00C225C1"/>
    <w:rsid w:val="00C27F2B"/>
    <w:rsid w:val="00C30BA7"/>
    <w:rsid w:val="00C33771"/>
    <w:rsid w:val="00C35C4F"/>
    <w:rsid w:val="00C4007D"/>
    <w:rsid w:val="00C450B3"/>
    <w:rsid w:val="00C53979"/>
    <w:rsid w:val="00C549F7"/>
    <w:rsid w:val="00C74C39"/>
    <w:rsid w:val="00C74F55"/>
    <w:rsid w:val="00C765C5"/>
    <w:rsid w:val="00C907E3"/>
    <w:rsid w:val="00C90D66"/>
    <w:rsid w:val="00CA6E4E"/>
    <w:rsid w:val="00CB19B9"/>
    <w:rsid w:val="00CE1149"/>
    <w:rsid w:val="00CE2BBD"/>
    <w:rsid w:val="00CE4B89"/>
    <w:rsid w:val="00CF52B9"/>
    <w:rsid w:val="00CF7C72"/>
    <w:rsid w:val="00CF7F77"/>
    <w:rsid w:val="00D01CD0"/>
    <w:rsid w:val="00D06F51"/>
    <w:rsid w:val="00D30C7D"/>
    <w:rsid w:val="00D362C1"/>
    <w:rsid w:val="00D43031"/>
    <w:rsid w:val="00D4405C"/>
    <w:rsid w:val="00D445E9"/>
    <w:rsid w:val="00D44FBE"/>
    <w:rsid w:val="00D454C0"/>
    <w:rsid w:val="00D47CFC"/>
    <w:rsid w:val="00D577A7"/>
    <w:rsid w:val="00D620A8"/>
    <w:rsid w:val="00D64256"/>
    <w:rsid w:val="00D67104"/>
    <w:rsid w:val="00D67204"/>
    <w:rsid w:val="00D67DE6"/>
    <w:rsid w:val="00D76912"/>
    <w:rsid w:val="00D83128"/>
    <w:rsid w:val="00DA5374"/>
    <w:rsid w:val="00DA7080"/>
    <w:rsid w:val="00DB031A"/>
    <w:rsid w:val="00DB31B9"/>
    <w:rsid w:val="00DC23C7"/>
    <w:rsid w:val="00DC4EFC"/>
    <w:rsid w:val="00DC69F1"/>
    <w:rsid w:val="00DD1EC5"/>
    <w:rsid w:val="00DD4166"/>
    <w:rsid w:val="00DD5CFC"/>
    <w:rsid w:val="00DE5E6A"/>
    <w:rsid w:val="00E00E27"/>
    <w:rsid w:val="00E1295D"/>
    <w:rsid w:val="00E2102E"/>
    <w:rsid w:val="00E22FDF"/>
    <w:rsid w:val="00E230DC"/>
    <w:rsid w:val="00E334C5"/>
    <w:rsid w:val="00E342B3"/>
    <w:rsid w:val="00E41CE6"/>
    <w:rsid w:val="00E41DBB"/>
    <w:rsid w:val="00E4310D"/>
    <w:rsid w:val="00E44CF0"/>
    <w:rsid w:val="00E501B5"/>
    <w:rsid w:val="00E56C9E"/>
    <w:rsid w:val="00E6253D"/>
    <w:rsid w:val="00E6396F"/>
    <w:rsid w:val="00E65093"/>
    <w:rsid w:val="00E723D8"/>
    <w:rsid w:val="00E7362D"/>
    <w:rsid w:val="00E81780"/>
    <w:rsid w:val="00E81E37"/>
    <w:rsid w:val="00E83F6F"/>
    <w:rsid w:val="00E86276"/>
    <w:rsid w:val="00E91E91"/>
    <w:rsid w:val="00E95536"/>
    <w:rsid w:val="00EA5A3E"/>
    <w:rsid w:val="00EB1F30"/>
    <w:rsid w:val="00EB28ED"/>
    <w:rsid w:val="00EB5A74"/>
    <w:rsid w:val="00EB7880"/>
    <w:rsid w:val="00EC5387"/>
    <w:rsid w:val="00ED20F5"/>
    <w:rsid w:val="00ED2586"/>
    <w:rsid w:val="00EE2350"/>
    <w:rsid w:val="00EF30F5"/>
    <w:rsid w:val="00F01299"/>
    <w:rsid w:val="00F04EA9"/>
    <w:rsid w:val="00F06D59"/>
    <w:rsid w:val="00F20016"/>
    <w:rsid w:val="00F206E3"/>
    <w:rsid w:val="00F20D98"/>
    <w:rsid w:val="00F271A2"/>
    <w:rsid w:val="00F2741E"/>
    <w:rsid w:val="00F3199D"/>
    <w:rsid w:val="00F31A5A"/>
    <w:rsid w:val="00F33DBB"/>
    <w:rsid w:val="00F43C25"/>
    <w:rsid w:val="00F47E48"/>
    <w:rsid w:val="00F509D7"/>
    <w:rsid w:val="00F52A50"/>
    <w:rsid w:val="00F5724C"/>
    <w:rsid w:val="00F6075A"/>
    <w:rsid w:val="00F6278A"/>
    <w:rsid w:val="00F63E0E"/>
    <w:rsid w:val="00F66215"/>
    <w:rsid w:val="00F70C7E"/>
    <w:rsid w:val="00F74519"/>
    <w:rsid w:val="00F75261"/>
    <w:rsid w:val="00F75658"/>
    <w:rsid w:val="00F82585"/>
    <w:rsid w:val="00F933FC"/>
    <w:rsid w:val="00F9357E"/>
    <w:rsid w:val="00F94265"/>
    <w:rsid w:val="00F9548C"/>
    <w:rsid w:val="00FA02CE"/>
    <w:rsid w:val="00FA0FED"/>
    <w:rsid w:val="00FA36E0"/>
    <w:rsid w:val="00FB0052"/>
    <w:rsid w:val="00FC1913"/>
    <w:rsid w:val="00FC2712"/>
    <w:rsid w:val="00FC3401"/>
    <w:rsid w:val="00FC6572"/>
    <w:rsid w:val="00FD3DD8"/>
    <w:rsid w:val="00FD60B4"/>
    <w:rsid w:val="00FE0B2A"/>
    <w:rsid w:val="00FE3373"/>
    <w:rsid w:val="00FE6101"/>
    <w:rsid w:val="00FF6240"/>
    <w:rsid w:val="00FF6C2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7E23295"/>
  <w15:docId w15:val="{85218664-1A57-453B-800A-B7913EA3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30764"/>
    <w:pPr>
      <w:spacing w:after="200" w:line="320" w:lineRule="exact"/>
      <w:jc w:val="both"/>
    </w:pPr>
    <w:rPr>
      <w:rFonts w:ascii="Arial" w:hAnsi="Arial"/>
    </w:rPr>
  </w:style>
  <w:style w:type="paragraph" w:styleId="Heading1">
    <w:name w:val="heading 1"/>
    <w:aliases w:val="h1,Part,H1,DEFS &amp; INTERPS HEADING,Main Heading,Section Heading,H11,H12,H111,H13,H112,H14,H113,H15,H114,H16,H115,H17,H116,H18,H117,H19,H118,H110,H119,H120,H1110,H121,H1111,H131,H1121,H141,H1131,H151,H1141,H161,H1151,R1,Mil Para 1,No numbers,1."/>
    <w:basedOn w:val="Normal"/>
    <w:next w:val="Normal"/>
    <w:qFormat/>
    <w:pPr>
      <w:numPr>
        <w:numId w:val="3"/>
      </w:numPr>
      <w:pBdr>
        <w:bottom w:val="single" w:sz="2" w:space="7" w:color="auto"/>
      </w:pBdr>
      <w:tabs>
        <w:tab w:val="left" w:pos="1701"/>
        <w:tab w:val="left" w:pos="2552"/>
        <w:tab w:val="left" w:pos="3402"/>
      </w:tabs>
      <w:spacing w:after="240"/>
      <w:outlineLvl w:val="0"/>
    </w:pPr>
    <w:rPr>
      <w:rFonts w:ascii="Arial Bold" w:hAnsi="Arial Bold"/>
      <w:b/>
      <w:caps/>
      <w:szCs w:val="21"/>
    </w:rPr>
  </w:style>
  <w:style w:type="paragraph" w:styleId="Heading2">
    <w:name w:val="heading 2"/>
    <w:aliases w:val="h2,H2,Body Text (Reset numbering),Attribute Heading 2,Defs Heading,Second Level,Reset numbering,h2 main heading,B Sub/Bold,2m,R2,H21,H22,H211,H23,H212,H24,H213,H25,H214,H26,H215,H27,H216,H28,H217,H29,H218,H210,H219,H220,H2110,H221,H2111,H231,2"/>
    <w:basedOn w:val="Normal"/>
    <w:next w:val="Normal"/>
    <w:link w:val="Heading2Char"/>
    <w:qFormat/>
    <w:pPr>
      <w:numPr>
        <w:ilvl w:val="1"/>
        <w:numId w:val="3"/>
      </w:numPr>
      <w:tabs>
        <w:tab w:val="left" w:pos="1701"/>
        <w:tab w:val="left" w:pos="2552"/>
        <w:tab w:val="left" w:pos="3402"/>
      </w:tabs>
      <w:outlineLvl w:val="1"/>
    </w:pPr>
    <w:rPr>
      <w:lang w:val="x-none" w:eastAsia="x-none"/>
    </w:rPr>
  </w:style>
  <w:style w:type="paragraph" w:styleId="Heading3">
    <w:name w:val="heading 3"/>
    <w:aliases w:val="h3,H3-Heading 3,3,l3.3,l3,list 3,list3,Lev 3,H3,H31,Plain Heading,Third Level,Level 1 - 1,sub-sub-para,h3 sub heading,Heading C,(Alt+3),sub Italic,proj3,proj31,proj32,proj33,proj34,proj35,proj36,proj37,proj38,proj39,proj310,proj311,proj312,(a)"/>
    <w:basedOn w:val="Normal"/>
    <w:next w:val="Normal"/>
    <w:qFormat/>
    <w:pPr>
      <w:numPr>
        <w:ilvl w:val="2"/>
        <w:numId w:val="3"/>
      </w:numPr>
      <w:tabs>
        <w:tab w:val="left" w:pos="2552"/>
        <w:tab w:val="left" w:pos="3402"/>
      </w:tabs>
      <w:outlineLvl w:val="2"/>
    </w:pPr>
  </w:style>
  <w:style w:type="paragraph" w:styleId="Heading4">
    <w:name w:val="heading 4"/>
    <w:aliases w:val="Lev 4,H4,h4 sub sub heading,h4,1.1 Heading,Fourth Level,sub-sub-sub para,(i),Level 2 - a,2nd sub-clause,Minor,Heading 4 StGeorge,4,sub-sub-sub-sect,Map Title,bullet,bl,bb,h41,sd,Standard H3,Proposal Title,D Sub-Sub/Plain,(Alt+4),H41,(Alt+4)1"/>
    <w:basedOn w:val="Normal"/>
    <w:next w:val="Normal"/>
    <w:qFormat/>
    <w:pPr>
      <w:numPr>
        <w:ilvl w:val="3"/>
        <w:numId w:val="3"/>
      </w:numPr>
      <w:tabs>
        <w:tab w:val="left" w:pos="1701"/>
        <w:tab w:val="left" w:pos="3402"/>
      </w:tabs>
      <w:outlineLvl w:val="3"/>
    </w:pPr>
  </w:style>
  <w:style w:type="paragraph" w:styleId="Heading5">
    <w:name w:val="heading 5"/>
    <w:aliases w:val="H5,1cm Indent,h5,(A),Heading 5 StGeorge,L5,Block Label,Level 3 - i,5,Heading 5(unused),A,s,1.1.1.1.1,Level 3 - (i),Para5,Para51,h51,h52,Sub4Para,L4"/>
    <w:basedOn w:val="Normal"/>
    <w:next w:val="Normal"/>
    <w:qFormat/>
    <w:pPr>
      <w:numPr>
        <w:ilvl w:val="4"/>
        <w:numId w:val="3"/>
      </w:numPr>
      <w:tabs>
        <w:tab w:val="left" w:pos="1701"/>
        <w:tab w:val="left" w:pos="2552"/>
      </w:tabs>
      <w:outlineLvl w:val="4"/>
    </w:pPr>
  </w:style>
  <w:style w:type="paragraph" w:styleId="Heading6">
    <w:name w:val="heading 6"/>
    <w:aliases w:val="H6,h6,(I),Legal Level 1.,6,Heading 6(unused),Body Text 5,I,as, not Kinhill,Not Kinhill,b,a.,a.1,Sub5Para"/>
    <w:basedOn w:val="Normal"/>
    <w:next w:val="Normal"/>
    <w:qFormat/>
    <w:pPr>
      <w:numPr>
        <w:ilvl w:val="5"/>
        <w:numId w:val="3"/>
      </w:numPr>
      <w:tabs>
        <w:tab w:val="left" w:pos="1701"/>
        <w:tab w:val="left" w:pos="2552"/>
      </w:tabs>
      <w:spacing w:line="360" w:lineRule="auto"/>
      <w:outlineLvl w:val="5"/>
    </w:pPr>
  </w:style>
  <w:style w:type="paragraph" w:styleId="Heading7">
    <w:name w:val="heading 7"/>
    <w:aliases w:val="Legal Level 1.1.,h7,(1),Heading 7(unused),H7,i.,ap,7,Body Text 6,not Kinhill,i.1,not Kinhill1,L6"/>
    <w:basedOn w:val="Normal"/>
    <w:next w:val="Normal"/>
    <w:qFormat/>
    <w:pPr>
      <w:numPr>
        <w:ilvl w:val="6"/>
        <w:numId w:val="3"/>
      </w:numPr>
      <w:tabs>
        <w:tab w:val="left" w:pos="1701"/>
        <w:tab w:val="left" w:pos="2552"/>
      </w:tabs>
      <w:spacing w:line="360" w:lineRule="auto"/>
      <w:outlineLvl w:val="6"/>
    </w:pPr>
  </w:style>
  <w:style w:type="paragraph" w:styleId="Heading8">
    <w:name w:val="heading 8"/>
    <w:aliases w:val="Legal Level 1.1.1.,h8,Heading 8(unused),H8,ad,8,Body Text 7,Bullet 1,L7"/>
    <w:basedOn w:val="Normal"/>
    <w:next w:val="Normal"/>
    <w:qFormat/>
    <w:pPr>
      <w:numPr>
        <w:ilvl w:val="7"/>
        <w:numId w:val="3"/>
      </w:numPr>
      <w:tabs>
        <w:tab w:val="left" w:pos="1701"/>
        <w:tab w:val="left" w:pos="2552"/>
      </w:tabs>
      <w:spacing w:line="360" w:lineRule="auto"/>
      <w:outlineLvl w:val="7"/>
    </w:pPr>
  </w:style>
  <w:style w:type="paragraph" w:styleId="Heading9">
    <w:name w:val="heading 9"/>
    <w:aliases w:val="Legal Level 1.1.1.1.,number,h9,Heading 9(unused),H9,aat,9,Body Text 8,Bullet 2,L8"/>
    <w:basedOn w:val="Normal"/>
    <w:next w:val="Normal"/>
    <w:qFormat/>
    <w:pPr>
      <w:numPr>
        <w:ilvl w:val="8"/>
        <w:numId w:val="3"/>
      </w:numPr>
      <w:tabs>
        <w:tab w:val="left" w:pos="1701"/>
        <w:tab w:val="left" w:pos="2552"/>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Level1">
    <w:name w:val="Outline numbered Level 1"/>
    <w:basedOn w:val="Normal"/>
    <w:qFormat/>
    <w:rsid w:val="006749BA"/>
    <w:pPr>
      <w:keepNext/>
      <w:numPr>
        <w:numId w:val="5"/>
      </w:numPr>
      <w:spacing w:before="120" w:line="320" w:lineRule="atLeast"/>
      <w:jc w:val="left"/>
    </w:pPr>
    <w:rPr>
      <w:rFonts w:ascii="Arial Black" w:hAnsi="Arial Black" w:cs="Arial"/>
      <w:b/>
      <w:color w:val="C00000"/>
      <w:lang w:eastAsia="en-US"/>
    </w:rPr>
  </w:style>
  <w:style w:type="paragraph" w:customStyle="1" w:styleId="OutlinenumberedLevel2">
    <w:name w:val="Outline numbered Level 2"/>
    <w:basedOn w:val="Normal"/>
    <w:qFormat/>
    <w:rsid w:val="006749BA"/>
    <w:pPr>
      <w:numPr>
        <w:ilvl w:val="1"/>
        <w:numId w:val="5"/>
      </w:numPr>
      <w:spacing w:before="120" w:line="320" w:lineRule="atLeast"/>
      <w:jc w:val="left"/>
    </w:pPr>
    <w:rPr>
      <w:rFonts w:cs="Arial"/>
      <w:noProof/>
      <w:lang w:eastAsia="en-US"/>
    </w:rPr>
  </w:style>
  <w:style w:type="paragraph" w:customStyle="1" w:styleId="OutlinenumberedLevel3">
    <w:name w:val="Outline numbered Level 3"/>
    <w:basedOn w:val="Normal"/>
    <w:qFormat/>
    <w:rsid w:val="006749BA"/>
    <w:pPr>
      <w:numPr>
        <w:ilvl w:val="2"/>
        <w:numId w:val="5"/>
      </w:numPr>
      <w:spacing w:before="120" w:line="320" w:lineRule="atLeast"/>
      <w:jc w:val="left"/>
    </w:pPr>
    <w:rPr>
      <w:rFonts w:cs="Arial"/>
      <w:lang w:eastAsia="en-US"/>
    </w:rPr>
  </w:style>
  <w:style w:type="paragraph" w:customStyle="1" w:styleId="OutlinenumberedLevel4">
    <w:name w:val="Outline numbered Level 4"/>
    <w:basedOn w:val="Normal"/>
    <w:qFormat/>
    <w:rsid w:val="006749BA"/>
    <w:pPr>
      <w:numPr>
        <w:ilvl w:val="3"/>
        <w:numId w:val="5"/>
      </w:numPr>
      <w:spacing w:before="120" w:line="320" w:lineRule="atLeast"/>
      <w:jc w:val="left"/>
    </w:pPr>
    <w:rPr>
      <w:rFonts w:cs="Arial"/>
      <w:noProof/>
      <w:lang w:eastAsia="en-US"/>
    </w:rPr>
  </w:style>
  <w:style w:type="paragraph" w:customStyle="1" w:styleId="OutlinenumberedLevel5">
    <w:name w:val="Outline numbered Level 5"/>
    <w:basedOn w:val="OutlinenumberedLevel4"/>
    <w:qFormat/>
    <w:rsid w:val="006749BA"/>
    <w:pPr>
      <w:numPr>
        <w:ilvl w:val="4"/>
      </w:numPr>
    </w:pPr>
  </w:style>
  <w:style w:type="paragraph" w:styleId="FootnoteText">
    <w:name w:val="footnote text"/>
    <w:basedOn w:val="Normal"/>
    <w:semiHidden/>
    <w:rPr>
      <w:sz w:val="16"/>
    </w:rPr>
  </w:style>
  <w:style w:type="paragraph" w:styleId="Header">
    <w:name w:val="header"/>
    <w:basedOn w:val="Normal"/>
    <w:link w:val="HeaderChar"/>
    <w:rsid w:val="00230764"/>
    <w:pPr>
      <w:tabs>
        <w:tab w:val="center" w:pos="4513"/>
        <w:tab w:val="right" w:pos="9026"/>
      </w:tabs>
    </w:pPr>
  </w:style>
  <w:style w:type="paragraph" w:styleId="TOC2">
    <w:name w:val="toc 2"/>
    <w:basedOn w:val="Normal"/>
    <w:next w:val="Normal"/>
    <w:autoRedefine/>
    <w:semiHidden/>
    <w:pPr>
      <w:tabs>
        <w:tab w:val="left" w:pos="567"/>
        <w:tab w:val="left" w:pos="1134"/>
        <w:tab w:val="right" w:leader="dot" w:pos="8494"/>
      </w:tabs>
      <w:ind w:left="1134" w:right="567" w:hanging="567"/>
      <w:jc w:val="left"/>
    </w:pPr>
  </w:style>
  <w:style w:type="paragraph" w:styleId="TOC1">
    <w:name w:val="toc 1"/>
    <w:basedOn w:val="Normal"/>
    <w:next w:val="Normal"/>
    <w:autoRedefine/>
    <w:semiHidden/>
    <w:pPr>
      <w:tabs>
        <w:tab w:val="left" w:pos="567"/>
        <w:tab w:val="left" w:pos="1134"/>
        <w:tab w:val="right" w:pos="8495"/>
      </w:tabs>
      <w:ind w:left="567" w:right="567" w:hanging="567"/>
      <w:jc w:val="left"/>
    </w:pPr>
    <w:rPr>
      <w:caps/>
      <w:noProof/>
    </w:rPr>
  </w:style>
  <w:style w:type="character" w:customStyle="1" w:styleId="HeaderChar">
    <w:name w:val="Header Char"/>
    <w:link w:val="Header"/>
    <w:rsid w:val="00230764"/>
    <w:rPr>
      <w:rFonts w:ascii="Arial" w:hAnsi="Arial"/>
    </w:rPr>
  </w:style>
  <w:style w:type="paragraph" w:styleId="Footer">
    <w:name w:val="footer"/>
    <w:basedOn w:val="Normal"/>
    <w:link w:val="FooterChar"/>
    <w:uiPriority w:val="99"/>
    <w:rsid w:val="00230764"/>
    <w:pPr>
      <w:tabs>
        <w:tab w:val="center" w:pos="4513"/>
        <w:tab w:val="right" w:pos="9026"/>
      </w:tabs>
    </w:pPr>
  </w:style>
  <w:style w:type="character" w:customStyle="1" w:styleId="FooterChar">
    <w:name w:val="Footer Char"/>
    <w:link w:val="Footer"/>
    <w:uiPriority w:val="99"/>
    <w:rsid w:val="00230764"/>
    <w:rPr>
      <w:rFonts w:ascii="Arial" w:hAnsi="Arial"/>
    </w:rPr>
  </w:style>
  <w:style w:type="paragraph" w:styleId="BalloonText">
    <w:name w:val="Balloon Text"/>
    <w:basedOn w:val="Normal"/>
    <w:link w:val="BalloonTextChar"/>
    <w:rsid w:val="006D3DFC"/>
    <w:pPr>
      <w:spacing w:after="0" w:line="240" w:lineRule="auto"/>
    </w:pPr>
    <w:rPr>
      <w:rFonts w:ascii="Tahoma" w:hAnsi="Tahoma" w:cs="Tahoma"/>
      <w:sz w:val="16"/>
      <w:szCs w:val="16"/>
    </w:rPr>
  </w:style>
  <w:style w:type="character" w:customStyle="1" w:styleId="BalloonTextChar">
    <w:name w:val="Balloon Text Char"/>
    <w:link w:val="BalloonText"/>
    <w:rsid w:val="006D3DFC"/>
    <w:rPr>
      <w:rFonts w:ascii="Tahoma" w:hAnsi="Tahoma" w:cs="Tahoma"/>
      <w:sz w:val="16"/>
      <w:szCs w:val="16"/>
    </w:rPr>
  </w:style>
  <w:style w:type="paragraph" w:customStyle="1" w:styleId="Counterparts">
    <w:name w:val="Counterparts"/>
    <w:rsid w:val="00A05F85"/>
    <w:pPr>
      <w:spacing w:before="120" w:after="200" w:line="320" w:lineRule="atLeast"/>
      <w:ind w:left="567" w:hanging="567"/>
    </w:pPr>
    <w:rPr>
      <w:rFonts w:ascii="Arial" w:hAnsi="Arial" w:cs="Arial"/>
      <w:noProof/>
      <w:lang w:eastAsia="en-US"/>
    </w:r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2 Char,H2 Char,Body Text (Reset numbering) Char,Attribute Heading 2 Char,Defs Heading Char,Second Level Char,Reset numbering Char,h2 main heading Char,B Sub/Bold Char,2m Char,R2 Char,H21 Char,H22 Char,H211 Char,H23 Char,H212 Char,2 Char"/>
    <w:link w:val="Heading2"/>
    <w:rsid w:val="00DB31B9"/>
    <w:rPr>
      <w:rFonts w:ascii="Arial" w:hAnsi="Arial"/>
      <w:lang w:val="x-none" w:eastAsia="x-none"/>
    </w:rPr>
  </w:style>
  <w:style w:type="numbering" w:customStyle="1" w:styleId="SSHouseStyle">
    <w:name w:val="SS House Style"/>
    <w:uiPriority w:val="99"/>
    <w:rsid w:val="00DB31B9"/>
    <w:pPr>
      <w:numPr>
        <w:numId w:val="2"/>
      </w:numPr>
    </w:pPr>
  </w:style>
  <w:style w:type="paragraph" w:styleId="Revision">
    <w:name w:val="Revision"/>
    <w:hidden/>
    <w:uiPriority w:val="99"/>
    <w:semiHidden/>
    <w:rsid w:val="00924A6E"/>
    <w:rPr>
      <w:rFonts w:ascii="Arial" w:hAnsi="Arial"/>
      <w:sz w:val="21"/>
    </w:rPr>
  </w:style>
  <w:style w:type="character" w:styleId="CommentReference">
    <w:name w:val="annotation reference"/>
    <w:basedOn w:val="DefaultParagraphFont"/>
    <w:rsid w:val="00453951"/>
    <w:rPr>
      <w:sz w:val="16"/>
      <w:szCs w:val="16"/>
    </w:rPr>
  </w:style>
  <w:style w:type="paragraph" w:styleId="CommentText">
    <w:name w:val="annotation text"/>
    <w:basedOn w:val="Normal"/>
    <w:link w:val="CommentTextChar"/>
    <w:rsid w:val="00453951"/>
    <w:pPr>
      <w:spacing w:line="240" w:lineRule="auto"/>
    </w:pPr>
  </w:style>
  <w:style w:type="character" w:customStyle="1" w:styleId="CommentTextChar">
    <w:name w:val="Comment Text Char"/>
    <w:basedOn w:val="DefaultParagraphFont"/>
    <w:link w:val="CommentText"/>
    <w:rsid w:val="00453951"/>
    <w:rPr>
      <w:rFonts w:ascii="Arial" w:hAnsi="Arial"/>
    </w:rPr>
  </w:style>
  <w:style w:type="paragraph" w:styleId="CommentSubject">
    <w:name w:val="annotation subject"/>
    <w:basedOn w:val="CommentText"/>
    <w:next w:val="CommentText"/>
    <w:link w:val="CommentSubjectChar"/>
    <w:rsid w:val="00453951"/>
    <w:rPr>
      <w:b/>
      <w:bCs/>
    </w:rPr>
  </w:style>
  <w:style w:type="character" w:customStyle="1" w:styleId="CommentSubjectChar">
    <w:name w:val="Comment Subject Char"/>
    <w:basedOn w:val="CommentTextChar"/>
    <w:link w:val="CommentSubject"/>
    <w:rsid w:val="00453951"/>
    <w:rPr>
      <w:rFonts w:ascii="Arial" w:hAnsi="Arial"/>
      <w:b/>
      <w:bCs/>
    </w:rPr>
  </w:style>
  <w:style w:type="paragraph" w:customStyle="1" w:styleId="Bod">
    <w:name w:val="Bod"/>
    <w:basedOn w:val="Normal"/>
    <w:link w:val="BodChar"/>
    <w:rsid w:val="00F20016"/>
    <w:pPr>
      <w:suppressAutoHyphens/>
      <w:spacing w:after="240" w:line="240" w:lineRule="auto"/>
      <w:ind w:firstLine="720"/>
    </w:pPr>
    <w:rPr>
      <w:rFonts w:ascii="Times New Roman" w:hAnsi="Times New Roman"/>
      <w:sz w:val="24"/>
      <w:lang w:val="en-US" w:eastAsia="en-US"/>
    </w:rPr>
  </w:style>
  <w:style w:type="character" w:customStyle="1" w:styleId="BodChar">
    <w:name w:val="Bod Char"/>
    <w:link w:val="Bod"/>
    <w:rsid w:val="00F20016"/>
    <w:rPr>
      <w:sz w:val="24"/>
      <w:lang w:val="en-US" w:eastAsia="en-US"/>
    </w:rPr>
  </w:style>
  <w:style w:type="paragraph" w:customStyle="1" w:styleId="Legal2IndeL1">
    <w:name w:val="Legal2Inde_L1"/>
    <w:basedOn w:val="Normal"/>
    <w:next w:val="BodyText"/>
    <w:rsid w:val="00BE20AF"/>
    <w:pPr>
      <w:numPr>
        <w:numId w:val="12"/>
      </w:numPr>
      <w:spacing w:after="240" w:line="240" w:lineRule="auto"/>
      <w:outlineLvl w:val="0"/>
    </w:pPr>
    <w:rPr>
      <w:rFonts w:ascii="Times New Roman" w:hAnsi="Times New Roman"/>
      <w:sz w:val="24"/>
      <w:lang w:val="en-US" w:eastAsia="en-US"/>
    </w:rPr>
  </w:style>
  <w:style w:type="paragraph" w:customStyle="1" w:styleId="Legal2IndeL2">
    <w:name w:val="Legal2Inde_L2"/>
    <w:basedOn w:val="Legal2IndeL1"/>
    <w:next w:val="BodyText"/>
    <w:rsid w:val="00BE20AF"/>
    <w:pPr>
      <w:numPr>
        <w:ilvl w:val="1"/>
      </w:numPr>
      <w:outlineLvl w:val="1"/>
    </w:pPr>
  </w:style>
  <w:style w:type="paragraph" w:customStyle="1" w:styleId="Legal2IndeL3">
    <w:name w:val="Legal2Inde_L3"/>
    <w:basedOn w:val="Legal2IndeL2"/>
    <w:next w:val="BodyText"/>
    <w:link w:val="Legal2IndeL3Char"/>
    <w:rsid w:val="00BE20AF"/>
    <w:pPr>
      <w:numPr>
        <w:ilvl w:val="2"/>
      </w:numPr>
      <w:tabs>
        <w:tab w:val="clear" w:pos="2880"/>
        <w:tab w:val="num" w:pos="360"/>
        <w:tab w:val="num" w:pos="720"/>
      </w:tabs>
      <w:ind w:left="1440" w:hanging="720"/>
      <w:outlineLvl w:val="2"/>
    </w:pPr>
  </w:style>
  <w:style w:type="paragraph" w:customStyle="1" w:styleId="Legal2IndeL4">
    <w:name w:val="Legal2Inde_L4"/>
    <w:basedOn w:val="Legal2IndeL3"/>
    <w:next w:val="BodyText"/>
    <w:rsid w:val="00BE20AF"/>
    <w:pPr>
      <w:numPr>
        <w:ilvl w:val="3"/>
      </w:numPr>
      <w:tabs>
        <w:tab w:val="clear" w:pos="3600"/>
        <w:tab w:val="num" w:pos="0"/>
        <w:tab w:val="num" w:pos="360"/>
        <w:tab w:val="num" w:pos="720"/>
      </w:tabs>
      <w:ind w:left="1440" w:hanging="720"/>
      <w:outlineLvl w:val="3"/>
    </w:pPr>
  </w:style>
  <w:style w:type="paragraph" w:customStyle="1" w:styleId="Legal2IndeL5">
    <w:name w:val="Legal2Inde_L5"/>
    <w:basedOn w:val="Legal2IndeL4"/>
    <w:next w:val="BodyText"/>
    <w:rsid w:val="00BE20AF"/>
    <w:pPr>
      <w:numPr>
        <w:ilvl w:val="4"/>
      </w:numPr>
      <w:tabs>
        <w:tab w:val="clear" w:pos="4320"/>
        <w:tab w:val="num" w:pos="0"/>
        <w:tab w:val="num" w:pos="360"/>
        <w:tab w:val="num" w:pos="1440"/>
      </w:tabs>
      <w:ind w:left="1440" w:hanging="360"/>
      <w:jc w:val="left"/>
      <w:outlineLvl w:val="4"/>
    </w:pPr>
  </w:style>
  <w:style w:type="paragraph" w:customStyle="1" w:styleId="Legal2IndeL6">
    <w:name w:val="Legal2Inde_L6"/>
    <w:basedOn w:val="Legal2IndeL5"/>
    <w:next w:val="BodyText"/>
    <w:rsid w:val="00BE20AF"/>
    <w:pPr>
      <w:numPr>
        <w:ilvl w:val="5"/>
      </w:numPr>
      <w:tabs>
        <w:tab w:val="clear" w:pos="5040"/>
        <w:tab w:val="num" w:pos="0"/>
        <w:tab w:val="num" w:pos="360"/>
      </w:tabs>
      <w:ind w:left="1440" w:hanging="720"/>
      <w:outlineLvl w:val="5"/>
    </w:pPr>
  </w:style>
  <w:style w:type="paragraph" w:customStyle="1" w:styleId="Legal2IndeL7">
    <w:name w:val="Legal2Inde_L7"/>
    <w:basedOn w:val="Legal2IndeL6"/>
    <w:next w:val="BodyText"/>
    <w:rsid w:val="00BE20AF"/>
    <w:pPr>
      <w:numPr>
        <w:ilvl w:val="6"/>
      </w:numPr>
      <w:tabs>
        <w:tab w:val="clear" w:pos="5760"/>
        <w:tab w:val="num" w:pos="0"/>
        <w:tab w:val="num" w:pos="360"/>
      </w:tabs>
      <w:ind w:left="1440" w:hanging="720"/>
      <w:outlineLvl w:val="6"/>
    </w:pPr>
  </w:style>
  <w:style w:type="paragraph" w:customStyle="1" w:styleId="Legal2IndeL8">
    <w:name w:val="Legal2Inde_L8"/>
    <w:basedOn w:val="Legal2IndeL7"/>
    <w:next w:val="BodyText"/>
    <w:rsid w:val="00BE20AF"/>
    <w:pPr>
      <w:numPr>
        <w:ilvl w:val="7"/>
      </w:numPr>
      <w:tabs>
        <w:tab w:val="clear" w:pos="6480"/>
        <w:tab w:val="num" w:pos="0"/>
        <w:tab w:val="num" w:pos="360"/>
      </w:tabs>
      <w:ind w:left="1440" w:hanging="720"/>
      <w:outlineLvl w:val="7"/>
    </w:pPr>
  </w:style>
  <w:style w:type="paragraph" w:customStyle="1" w:styleId="Legal2IndeL9">
    <w:name w:val="Legal2Inde_L9"/>
    <w:basedOn w:val="Legal2IndeL8"/>
    <w:next w:val="BodyText"/>
    <w:rsid w:val="00BE20AF"/>
    <w:pPr>
      <w:numPr>
        <w:ilvl w:val="8"/>
      </w:numPr>
      <w:tabs>
        <w:tab w:val="clear" w:pos="7200"/>
        <w:tab w:val="num" w:pos="0"/>
        <w:tab w:val="num" w:pos="360"/>
      </w:tabs>
      <w:ind w:left="1440" w:hanging="720"/>
      <w:outlineLvl w:val="8"/>
    </w:pPr>
  </w:style>
  <w:style w:type="character" w:customStyle="1" w:styleId="Legal2IndeL3Char">
    <w:name w:val="Legal2Inde_L3 Char"/>
    <w:link w:val="Legal2IndeL3"/>
    <w:rsid w:val="00BE20AF"/>
    <w:rPr>
      <w:sz w:val="24"/>
      <w:lang w:val="en-US" w:eastAsia="en-US"/>
    </w:rPr>
  </w:style>
  <w:style w:type="paragraph" w:styleId="BodyText">
    <w:name w:val="Body Text"/>
    <w:basedOn w:val="Normal"/>
    <w:link w:val="BodyTextChar"/>
    <w:semiHidden/>
    <w:unhideWhenUsed/>
    <w:rsid w:val="00BE20AF"/>
    <w:pPr>
      <w:spacing w:after="120"/>
    </w:pPr>
  </w:style>
  <w:style w:type="character" w:customStyle="1" w:styleId="BodyTextChar">
    <w:name w:val="Body Text Char"/>
    <w:basedOn w:val="DefaultParagraphFont"/>
    <w:link w:val="BodyText"/>
    <w:semiHidden/>
    <w:rsid w:val="00BE20AF"/>
    <w:rPr>
      <w:rFonts w:ascii="Arial" w:hAnsi="Arial"/>
    </w:rPr>
  </w:style>
  <w:style w:type="paragraph" w:styleId="ListParagraph">
    <w:name w:val="List Paragraph"/>
    <w:basedOn w:val="Normal"/>
    <w:uiPriority w:val="34"/>
    <w:qFormat/>
    <w:rsid w:val="00F271A2"/>
    <w:pPr>
      <w:ind w:left="720"/>
      <w:contextualSpacing/>
    </w:pPr>
  </w:style>
  <w:style w:type="paragraph" w:customStyle="1" w:styleId="NoNumCrt">
    <w:name w:val="NoNumCrt"/>
    <w:basedOn w:val="Normal"/>
    <w:rsid w:val="001A0E91"/>
    <w:pPr>
      <w:tabs>
        <w:tab w:val="left" w:pos="851"/>
        <w:tab w:val="left" w:pos="1701"/>
        <w:tab w:val="left" w:pos="2552"/>
        <w:tab w:val="left" w:pos="3402"/>
      </w:tabs>
      <w:spacing w:after="0" w:line="240" w:lineRule="auto"/>
    </w:pPr>
    <w:rPr>
      <w:rFonts w:cs="Arial"/>
      <w:sz w:val="21"/>
    </w:rPr>
  </w:style>
  <w:style w:type="paragraph" w:customStyle="1" w:styleId="SchHeading5">
    <w:name w:val="SchHeading 5"/>
    <w:basedOn w:val="BodyText"/>
    <w:next w:val="Normal"/>
    <w:semiHidden/>
    <w:rsid w:val="001A0E91"/>
    <w:pPr>
      <w:numPr>
        <w:ilvl w:val="5"/>
        <w:numId w:val="17"/>
      </w:numPr>
      <w:spacing w:after="240" w:line="240" w:lineRule="atLeast"/>
      <w:outlineLvl w:val="5"/>
    </w:pPr>
    <w:rPr>
      <w:rFonts w:cs="Arial"/>
      <w:sz w:val="21"/>
      <w:lang w:val="en-GB" w:eastAsia="en-US"/>
    </w:rPr>
  </w:style>
  <w:style w:type="paragraph" w:customStyle="1" w:styleId="TJG1">
    <w:name w:val="TJG 1"/>
    <w:basedOn w:val="Normal"/>
    <w:semiHidden/>
    <w:rsid w:val="001A0E91"/>
    <w:pPr>
      <w:numPr>
        <w:ilvl w:val="1"/>
        <w:numId w:val="17"/>
      </w:numPr>
      <w:tabs>
        <w:tab w:val="clear" w:pos="720"/>
      </w:tabs>
      <w:spacing w:after="0" w:line="240" w:lineRule="atLeast"/>
      <w:ind w:left="0" w:firstLine="0"/>
    </w:pPr>
    <w:rPr>
      <w:rFonts w:cs="Arial"/>
      <w:sz w:val="31"/>
      <w:lang w:val="en-GB" w:eastAsia="en-US"/>
    </w:rPr>
  </w:style>
  <w:style w:type="paragraph" w:customStyle="1" w:styleId="TJG2">
    <w:name w:val="TJG 2"/>
    <w:basedOn w:val="Normal"/>
    <w:semiHidden/>
    <w:rsid w:val="001A0E91"/>
    <w:pPr>
      <w:numPr>
        <w:ilvl w:val="2"/>
        <w:numId w:val="17"/>
      </w:numPr>
      <w:tabs>
        <w:tab w:val="clear" w:pos="720"/>
      </w:tabs>
      <w:spacing w:after="0" w:line="240" w:lineRule="atLeast"/>
      <w:ind w:left="0" w:firstLine="0"/>
    </w:pPr>
    <w:rPr>
      <w:rFonts w:cs="Arial"/>
      <w:b/>
      <w:sz w:val="21"/>
      <w:lang w:val="en-GB" w:eastAsia="en-US"/>
    </w:rPr>
  </w:style>
  <w:style w:type="paragraph" w:customStyle="1" w:styleId="ScheduleSubHeading">
    <w:name w:val="Schedule Sub Heading"/>
    <w:basedOn w:val="Normal"/>
    <w:next w:val="BodyText"/>
    <w:semiHidden/>
    <w:rsid w:val="001A0E91"/>
    <w:pPr>
      <w:keepNext/>
      <w:numPr>
        <w:ilvl w:val="3"/>
        <w:numId w:val="17"/>
      </w:numPr>
      <w:tabs>
        <w:tab w:val="clear" w:pos="1440"/>
      </w:tabs>
      <w:spacing w:after="480" w:line="240" w:lineRule="atLeast"/>
      <w:ind w:left="0" w:firstLine="0"/>
      <w:jc w:val="center"/>
    </w:pPr>
    <w:rPr>
      <w:rFonts w:cs="Arial"/>
      <w:b/>
      <w:sz w:val="21"/>
      <w:lang w:val="en-GB" w:eastAsia="en-US"/>
    </w:rPr>
  </w:style>
  <w:style w:type="paragraph" w:customStyle="1" w:styleId="ScheduleH1">
    <w:name w:val="Schedule H1"/>
    <w:basedOn w:val="Normal"/>
    <w:next w:val="Normal"/>
    <w:rsid w:val="001A0E91"/>
    <w:pPr>
      <w:numPr>
        <w:numId w:val="18"/>
      </w:numPr>
      <w:pBdr>
        <w:bottom w:val="single" w:sz="4" w:space="7" w:color="auto"/>
      </w:pBdr>
      <w:tabs>
        <w:tab w:val="left" w:pos="851"/>
        <w:tab w:val="left" w:pos="1701"/>
        <w:tab w:val="left" w:pos="2552"/>
        <w:tab w:val="left" w:pos="3402"/>
      </w:tabs>
      <w:spacing w:after="240" w:line="240" w:lineRule="auto"/>
    </w:pPr>
    <w:rPr>
      <w:rFonts w:ascii="Arial Bold" w:hAnsi="Arial Bold" w:cs="Arial"/>
      <w:b/>
      <w:caps/>
      <w:sz w:val="21"/>
      <w:szCs w:val="21"/>
    </w:rPr>
  </w:style>
  <w:style w:type="paragraph" w:customStyle="1" w:styleId="ScheduleH2">
    <w:name w:val="Schedule H2"/>
    <w:basedOn w:val="Normal"/>
    <w:next w:val="Normal"/>
    <w:rsid w:val="001A0E91"/>
    <w:pPr>
      <w:numPr>
        <w:ilvl w:val="1"/>
        <w:numId w:val="18"/>
      </w:numPr>
      <w:tabs>
        <w:tab w:val="left" w:pos="1701"/>
        <w:tab w:val="left" w:pos="2552"/>
        <w:tab w:val="left" w:pos="3402"/>
      </w:tabs>
      <w:spacing w:after="0" w:line="240" w:lineRule="auto"/>
    </w:pPr>
    <w:rPr>
      <w:rFonts w:cs="Arial"/>
      <w:sz w:val="21"/>
    </w:rPr>
  </w:style>
  <w:style w:type="paragraph" w:customStyle="1" w:styleId="ScheduleH3">
    <w:name w:val="Schedule H3"/>
    <w:basedOn w:val="Normal"/>
    <w:next w:val="Normal"/>
    <w:rsid w:val="001A0E91"/>
    <w:pPr>
      <w:numPr>
        <w:ilvl w:val="2"/>
        <w:numId w:val="18"/>
      </w:numPr>
      <w:tabs>
        <w:tab w:val="left" w:pos="851"/>
        <w:tab w:val="left" w:pos="2552"/>
        <w:tab w:val="left" w:pos="3402"/>
      </w:tabs>
      <w:spacing w:after="0" w:line="240" w:lineRule="auto"/>
    </w:pPr>
    <w:rPr>
      <w:rFonts w:cs="Arial"/>
      <w:sz w:val="21"/>
    </w:rPr>
  </w:style>
  <w:style w:type="paragraph" w:customStyle="1" w:styleId="ScheduleH4">
    <w:name w:val="Schedule H4"/>
    <w:basedOn w:val="Normal"/>
    <w:next w:val="Normal"/>
    <w:rsid w:val="001A0E91"/>
    <w:pPr>
      <w:numPr>
        <w:ilvl w:val="3"/>
        <w:numId w:val="18"/>
      </w:numPr>
      <w:tabs>
        <w:tab w:val="left" w:pos="851"/>
        <w:tab w:val="left" w:pos="1701"/>
        <w:tab w:val="left" w:pos="3402"/>
      </w:tabs>
      <w:spacing w:after="0" w:line="240" w:lineRule="auto"/>
    </w:pPr>
    <w:rPr>
      <w:rFonts w:cs="Arial"/>
      <w:sz w:val="21"/>
    </w:rPr>
  </w:style>
  <w:style w:type="paragraph" w:customStyle="1" w:styleId="ScheduleH5">
    <w:name w:val="Schedule H5"/>
    <w:basedOn w:val="Normal"/>
    <w:next w:val="Normal"/>
    <w:rsid w:val="001A0E91"/>
    <w:pPr>
      <w:numPr>
        <w:ilvl w:val="4"/>
        <w:numId w:val="18"/>
      </w:numPr>
      <w:tabs>
        <w:tab w:val="left" w:pos="851"/>
        <w:tab w:val="left" w:pos="1701"/>
        <w:tab w:val="left" w:pos="2552"/>
      </w:tabs>
      <w:spacing w:after="0" w:line="240" w:lineRule="auto"/>
    </w:pPr>
    <w:rPr>
      <w:rFonts w:cs="Arial"/>
      <w:sz w:val="21"/>
    </w:rPr>
  </w:style>
  <w:style w:type="paragraph" w:styleId="ListBullet">
    <w:name w:val="List Bullet"/>
    <w:basedOn w:val="Normal"/>
    <w:autoRedefine/>
    <w:semiHidden/>
    <w:rsid w:val="008038D7"/>
    <w:pPr>
      <w:numPr>
        <w:numId w:val="21"/>
      </w:numPr>
      <w:spacing w:after="0" w:line="240" w:lineRule="auto"/>
    </w:pPr>
    <w:rPr>
      <w:rFonts w:cs="Arial"/>
      <w:sz w:val="21"/>
    </w:rPr>
  </w:style>
  <w:style w:type="paragraph" w:customStyle="1" w:styleId="NoNum">
    <w:name w:val="NoNum"/>
    <w:basedOn w:val="Normal"/>
    <w:rsid w:val="009A3AD7"/>
    <w:pPr>
      <w:tabs>
        <w:tab w:val="left" w:pos="851"/>
        <w:tab w:val="left" w:pos="1701"/>
        <w:tab w:val="left" w:pos="2552"/>
        <w:tab w:val="left" w:pos="3402"/>
      </w:tabs>
      <w:spacing w:after="0" w:line="240" w:lineRule="auto"/>
    </w:pPr>
    <w:rPr>
      <w:rFonts w:cs="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09895">
      <w:bodyDiv w:val="1"/>
      <w:marLeft w:val="0"/>
      <w:marRight w:val="0"/>
      <w:marTop w:val="0"/>
      <w:marBottom w:val="0"/>
      <w:divBdr>
        <w:top w:val="none" w:sz="0" w:space="0" w:color="auto"/>
        <w:left w:val="none" w:sz="0" w:space="0" w:color="auto"/>
        <w:bottom w:val="none" w:sz="0" w:space="0" w:color="auto"/>
        <w:right w:val="none" w:sz="0" w:space="0" w:color="auto"/>
      </w:divBdr>
    </w:div>
    <w:div w:id="567611892">
      <w:bodyDiv w:val="1"/>
      <w:marLeft w:val="0"/>
      <w:marRight w:val="0"/>
      <w:marTop w:val="0"/>
      <w:marBottom w:val="0"/>
      <w:divBdr>
        <w:top w:val="none" w:sz="0" w:space="0" w:color="auto"/>
        <w:left w:val="none" w:sz="0" w:space="0" w:color="auto"/>
        <w:bottom w:val="none" w:sz="0" w:space="0" w:color="auto"/>
        <w:right w:val="none" w:sz="0" w:space="0" w:color="auto"/>
      </w:divBdr>
    </w:div>
    <w:div w:id="846751031">
      <w:bodyDiv w:val="1"/>
      <w:marLeft w:val="0"/>
      <w:marRight w:val="0"/>
      <w:marTop w:val="0"/>
      <w:marBottom w:val="0"/>
      <w:divBdr>
        <w:top w:val="none" w:sz="0" w:space="0" w:color="auto"/>
        <w:left w:val="none" w:sz="0" w:space="0" w:color="auto"/>
        <w:bottom w:val="none" w:sz="0" w:space="0" w:color="auto"/>
        <w:right w:val="none" w:sz="0" w:space="0" w:color="auto"/>
      </w:divBdr>
    </w:div>
    <w:div w:id="182565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65B281849A5C4FACA494C242AF993A" ma:contentTypeVersion="13" ma:contentTypeDescription="Create a new document." ma:contentTypeScope="" ma:versionID="29888540c1aa00481600e83e60e47dc5">
  <xsd:schema xmlns:xsd="http://www.w3.org/2001/XMLSchema" xmlns:xs="http://www.w3.org/2001/XMLSchema" xmlns:p="http://schemas.microsoft.com/office/2006/metadata/properties" xmlns:ns2="64c6fc88-ff74-4c51-aef9-745da8093523" xmlns:ns3="12f4376b-83ac-43e5-9531-048417a91184" targetNamespace="http://schemas.microsoft.com/office/2006/metadata/properties" ma:root="true" ma:fieldsID="16239c6ae107775661d968a5d5981655" ns2:_="" ns3:_="">
    <xsd:import namespace="64c6fc88-ff74-4c51-aef9-745da8093523"/>
    <xsd:import namespace="12f4376b-83ac-43e5-9531-048417a9118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6fc88-ff74-4c51-aef9-745da80935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f4376b-83ac-43e5-9531-048417a9118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5360B-7560-4326-8E12-72019E7AFE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B35DC9-3415-49B2-84A7-300D00C61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6fc88-ff74-4c51-aef9-745da8093523"/>
    <ds:schemaRef ds:uri="12f4376b-83ac-43e5-9531-048417a91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314015-FE56-4BC5-950F-D6AB3AA61E26}">
  <ds:schemaRefs>
    <ds:schemaRef ds:uri="http://schemas.microsoft.com/sharepoint/v3/contenttype/forms"/>
  </ds:schemaRefs>
</ds:datastoreItem>
</file>

<file path=customXml/itemProps4.xml><?xml version="1.0" encoding="utf-8"?>
<ds:datastoreItem xmlns:ds="http://schemas.openxmlformats.org/officeDocument/2006/customXml" ds:itemID="{0073E113-2F06-417D-BAE8-16F035F00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3816</Words>
  <Characters>21757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Convertible Loan Agreement Template</vt:lpstr>
    </vt:vector>
  </TitlesOfParts>
  <Company>Kindrik Partners</Company>
  <LinksUpToDate>false</LinksUpToDate>
  <CharactersWithSpaces>25522</CharactersWithSpaces>
  <SharedDoc>false</SharedDoc>
  <HyperlinkBase>www.kindrik.co.nz</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Convertible Loan Agreement Template</dc:title>
  <dc:subject>Convertible loan</dc:subject>
  <dc:creator>Kindrik Partners</dc:creator>
  <cp:keywords>Convertible loan agreement template, bridge note, bridge loan, convertible loan template, shareholder loan, shareholder loan agreement, simple shareholder loan agreement, tech company funding template, tech company download, capital raising template, capi</cp:keywords>
  <dc:description/>
  <cp:lastModifiedBy>KP</cp:lastModifiedBy>
  <cp:revision>2</cp:revision>
  <cp:lastPrinted>2020-07-22T06:45:00Z</cp:lastPrinted>
  <dcterms:created xsi:type="dcterms:W3CDTF">2020-07-22T06:45:00Z</dcterms:created>
  <dcterms:modified xsi:type="dcterms:W3CDTF">2020-07-22T06:45:00Z</dcterms:modified>
  <cp:category>Capital raising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_DM_DESCRIPTION">
    <vt:lpwstr>Convertible loan agreement_v1.2</vt:lpwstr>
  </property>
  <property fmtid="{D5CDD505-2E9C-101B-9397-08002B2CF9AE}" pid="3" name="DEF_DM_TYPE">
    <vt:lpwstr/>
  </property>
  <property fmtid="{D5CDD505-2E9C-101B-9397-08002B2CF9AE}" pid="4" name="DM_PRECEDENT">
    <vt:lpwstr/>
  </property>
  <property fmtid="{D5CDD505-2E9C-101B-9397-08002B2CF9AE}" pid="5" name="DM_INSERTFOOTER">
    <vt:i4>0</vt:i4>
  </property>
  <property fmtid="{D5CDD505-2E9C-101B-9397-08002B2CF9AE}" pid="6" name="DM_FOOTER1STPAGE">
    <vt:i4>0</vt:i4>
  </property>
  <property fmtid="{D5CDD505-2E9C-101B-9397-08002B2CF9AE}" pid="7" name="DM_DISPVERSIONINFOOTER">
    <vt:i4>0</vt:i4>
  </property>
  <property fmtid="{D5CDD505-2E9C-101B-9397-08002B2CF9AE}" pid="8" name="DM_PROMPTFORVERSION">
    <vt:i4>0</vt:i4>
  </property>
  <property fmtid="{D5CDD505-2E9C-101B-9397-08002B2CF9AE}" pid="9" name="DM_VERSION">
    <vt:i4>1</vt:i4>
  </property>
  <property fmtid="{D5CDD505-2E9C-101B-9397-08002B2CF9AE}" pid="10" name="ContentTypeId">
    <vt:lpwstr>0x010100B465B281849A5C4FACA494C242AF993A</vt:lpwstr>
  </property>
</Properties>
</file>