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E02BA" w14:textId="77777777" w:rsidR="00081A9D" w:rsidRDefault="00081A9D" w:rsidP="00081A9D">
      <w:r>
        <w:rPr>
          <w:noProof/>
          <w:lang w:eastAsia="en-NZ"/>
        </w:rPr>
        <mc:AlternateContent>
          <mc:Choice Requires="wpg">
            <w:drawing>
              <wp:anchor distT="0" distB="0" distL="114300" distR="114300" simplePos="0" relativeHeight="251664384" behindDoc="0" locked="0" layoutInCell="1" allowOverlap="1" wp14:anchorId="32EFB188" wp14:editId="307A8AB8">
                <wp:simplePos x="0" y="0"/>
                <wp:positionH relativeFrom="column">
                  <wp:posOffset>75565</wp:posOffset>
                </wp:positionH>
                <wp:positionV relativeFrom="paragraph">
                  <wp:posOffset>115570</wp:posOffset>
                </wp:positionV>
                <wp:extent cx="2983865" cy="662940"/>
                <wp:effectExtent l="0" t="0" r="0" b="3810"/>
                <wp:wrapNone/>
                <wp:docPr id="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3865" cy="662940"/>
                          <a:chOff x="0" y="0"/>
                          <a:chExt cx="2983865" cy="662940"/>
                        </a:xfrm>
                      </wpg:grpSpPr>
                      <wps:wsp>
                        <wps:cNvPr id="26"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6573F3" w14:textId="77777777" w:rsidR="00081A9D" w:rsidRPr="002758E3" w:rsidRDefault="00081A9D" w:rsidP="00081A9D">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27" name="Text Box 2"/>
                        <wps:cNvSpPr txBox="1">
                          <a:spLocks noChangeArrowheads="1"/>
                        </wps:cNvSpPr>
                        <wps:spPr bwMode="auto">
                          <a:xfrm>
                            <a:off x="450850" y="44450"/>
                            <a:ext cx="25330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EE4E7B" w14:textId="716609CF" w:rsidR="00081A9D" w:rsidRPr="002758E3" w:rsidRDefault="00081A9D" w:rsidP="00081A9D">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share option </w:t>
                              </w:r>
                              <w:r w:rsidR="00084F2A">
                                <w:rPr>
                                  <w:rFonts w:ascii="Arial Black" w:hAnsi="Arial Black"/>
                                  <w:color w:val="C00000"/>
                                </w:rPr>
                                <w:t xml:space="preserve">plan </w:t>
                              </w:r>
                              <w:r w:rsidR="00637C8E">
                                <w:rPr>
                                  <w:rFonts w:ascii="Arial Black" w:hAnsi="Arial Black"/>
                                  <w:color w:val="C00000"/>
                                </w:rPr>
                                <w:t>terms</w:t>
                              </w:r>
                            </w:p>
                          </w:txbxContent>
                        </wps:txbx>
                        <wps:bodyPr rot="0" vert="horz" wrap="none" lIns="91440" tIns="45720" rIns="91440" bIns="45720" anchor="t" anchorCtr="0" upright="1">
                          <a:noAutofit/>
                        </wps:bodyPr>
                      </wps:wsp>
                      <wpg:grpSp>
                        <wpg:cNvPr id="28" name="Group 39"/>
                        <wpg:cNvGrpSpPr>
                          <a:grpSpLocks/>
                        </wpg:cNvGrpSpPr>
                        <wpg:grpSpPr bwMode="auto">
                          <a:xfrm>
                            <a:off x="0" y="0"/>
                            <a:ext cx="309245" cy="658495"/>
                            <a:chOff x="12131" y="998"/>
                            <a:chExt cx="487" cy="1037"/>
                          </a:xfrm>
                        </wpg:grpSpPr>
                        <wps:wsp>
                          <wps:cNvPr id="29"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0" name="Group 6"/>
                          <wpg:cNvGrpSpPr>
                            <a:grpSpLocks/>
                          </wpg:cNvGrpSpPr>
                          <wpg:grpSpPr bwMode="auto">
                            <a:xfrm>
                              <a:off x="11623" y="-66"/>
                              <a:ext cx="5665" cy="3395"/>
                              <a:chOff x="11623" y="-66"/>
                              <a:chExt cx="5665" cy="3395"/>
                            </a:xfrm>
                          </wpg:grpSpPr>
                          <wps:wsp>
                            <wps:cNvPr id="31"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2EFB188" id="Group 4" o:spid="_x0000_s1026" style="position:absolute;margin-left:5.95pt;margin-top:9.1pt;width:234.95pt;height:52.2pt;z-index:251664384" coordsize="29838,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" filled="f" stroked="f" strokeweight=".5pt">
                  <v:textbox>
                    <w:txbxContent>
                      <w:p w14:paraId="426573F3" w14:textId="77777777" w:rsidR="00081A9D" w:rsidRPr="002758E3" w:rsidRDefault="00081A9D" w:rsidP="00081A9D">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8;top:444;width:25330;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14:paraId="1DEE4E7B" w14:textId="716609CF" w:rsidR="00081A9D" w:rsidRPr="002758E3" w:rsidRDefault="00081A9D" w:rsidP="00081A9D">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share option </w:t>
                        </w:r>
                        <w:r w:rsidR="00084F2A">
                          <w:rPr>
                            <w:rFonts w:ascii="Arial Black" w:hAnsi="Arial Black"/>
                            <w:color w:val="C00000"/>
                          </w:rPr>
                          <w:t xml:space="preserve">plan </w:t>
                        </w:r>
                        <w:r w:rsidR="00637C8E">
                          <w:rPr>
                            <w:rFonts w:ascii="Arial Black" w:hAnsi="Arial Black"/>
                            <w:color w:val="C00000"/>
                          </w:rPr>
                          <w:t>terms</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2HxQAAANsAAAAPAAAAZHJzL2Rvd25yZXYueG1sRI9Pa8JA&#10;FMTvgt9heYVepG60IJ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BoeP2HxQAAANsAAAAP&#10;AAAAAAAAAAAAAAAAAAcCAABkcnMvZG93bnJldi54bWxQSwUGAAAAAAMAAwC3AAAA+QI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mPw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JiqY/DEAAAA2wAAAA8A&#10;AAAAAAAAAAAAAAAABwIAAGRycy9kb3ducmV2LnhtbFBLBQYAAAAAAwADALcAAAD4Ag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sZrxAAAANsAAAAPAAAAZHJzL2Rvd25yZXYueG1sRI9Pa8JA&#10;FMTvBb/D8gq9iG6sIB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PfmxmvEAAAA2wAAAA8A&#10;AAAAAAAAAAAAAAAABwIAAGRycy9kb3ducmV2LnhtbFBLBQYAAAAAAwADALcAAAD4Ag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14fxQAAANsAAAAPAAAAZHJzL2Rvd25yZXYueG1sRI9Pa8JA&#10;FMTvgt9heYVeRDe2I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4D14f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ExQAAANsAAAAPAAAAZHJzL2Rvd25yZXYueG1sRI9Pa8JA&#10;FMTvgt9heYVeRDe2KJ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AXQ/uExQAAANsAAAAP&#10;AAAAAAAAAAAAAAAAAAcCAABkcnMvZG93bnJldi54bWxQSwUGAAAAAAMAAwC3AAAA+QI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XzxQAAANsAAAAPAAAAZHJzL2Rvd25yZXYueG1sRI9Pa8JA&#10;FMTvgt9heYVeim6sIB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DnkWXzxQAAANsAAAAP&#10;AAAAAAAAAAAAAAAAAAcCAABkcnMvZG93bnJldi54bWxQSwUGAAAAAAMAAwC3AAAA+Q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BoxQAAANsAAAAPAAAAZHJzL2Rvd25yZXYueG1sRI9Pa8JA&#10;FMTvgt9heYVeRDe2oJ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CI3cBoxQAAANsAAAAP&#10;AAAAAAAAAAAAAAAAAAcCAABkcnMvZG93bnJldi54bWxQSwUGAAAAAAMAAwC3AAAA+Q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lQawwAAANsAAAAPAAAAZHJzL2Rvd25yZXYueG1sRE/LasJA&#10;FN0X+g/DLXQjdWKF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UJUGsMAAADbAAAADwAA&#10;AAAAAAAAAAAAAAAHAgAAZHJzL2Rvd25yZXYueG1sUEsFBgAAAAADAAMAtwAAAPcCA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GBxQAAANsAAAAPAAAAZHJzL2Rvd25yZXYueG1sRI9Pa8JA&#10;FMTvgt9heYVeRDe2IJ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CWDvGBxQAAANsAAAAP&#10;AAAAAAAAAAAAAAAAAAcCAABkcnMvZG93bnJldi54bWxQSwUGAAAAAAMAAwC3AAAA+Q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76xQAAANsAAAAPAAAAZHJzL2Rvd25yZXYueG1sRI9Pa8JA&#10;FMTvgt9heYVepG6UIp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Awfo76xQAAANsAAAAP&#10;AAAAAAAAAAAAAAAAAAcCAABkcnMvZG93bnJldi54bWxQSwUGAAAAAAMAAwC3AAAA+Q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BCN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MCsEI3EAAAA2wAAAA8A&#10;AAAAAAAAAAAAAAAABwIAAGRycy9kb3ducmV2LnhtbFBLBQYAAAAAAwADALcAAAD4Ag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S1ixAAAANsAAAAPAAAAZHJzL2Rvd25yZXYueG1sRI9Pa8JA&#10;FMTvBb/D8gq9iG4sIh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CAJLWLEAAAA2wAAAA8A&#10;AAAAAAAAAAAAAAAABwIAAGRycy9kb3ducmV2LnhtbFBLBQYAAAAAAwADALcAAAD4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Yj5xQAAANsAAAAPAAAAZHJzL2Rvd25yZXYueG1sRI9Pa8JA&#10;FMTvgt9heYVeRDeWK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PRYj5xQAAANsAAAAP&#10;AAAAAAAAAAAAAAAAAAcCAABkcnMvZG93bnJldi54bWxQSwUGAAAAAAMAAwC3AAAA+QI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OxQAAANsAAAAPAAAAZHJzL2Rvd25yZXYueG1sRI9Pa8JA&#10;FMTvgt9heYVeim4sIh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C/lxaOxQAAANsAAAAP&#10;AAAAAAAAAAAAAAAAAAcCAABkcnMvZG93bnJldi54bWxQSwUGAAAAAAMAAwC3AAAA+QIAAAAA&#10;" path="m728,1901r-10,11l888,2092r21,l728,1901xe" fillcolor="#ee4b42" stroked="f">
                      <v:path arrowok="t" o:connecttype="custom" o:connectlocs="728,1901;718,1912;888,2092;909,2092;728,1901" o:connectangles="0,0,0,0,0"/>
                    </v:shape>
                  </v:group>
                </v:group>
              </v:group>
            </w:pict>
          </mc:Fallback>
        </mc:AlternateContent>
      </w:r>
    </w:p>
    <w:p w14:paraId="7AEB62FF" w14:textId="77777777" w:rsidR="00081A9D" w:rsidRDefault="00081A9D" w:rsidP="00081A9D"/>
    <w:p w14:paraId="3341D124" w14:textId="77777777" w:rsidR="00081A9D" w:rsidRDefault="00081A9D" w:rsidP="00081A9D">
      <w:r>
        <w:rPr>
          <w:noProof/>
          <w:lang w:eastAsia="en-NZ"/>
        </w:rPr>
        <mc:AlternateContent>
          <mc:Choice Requires="wps">
            <w:drawing>
              <wp:anchor distT="0" distB="0" distL="114300" distR="114300" simplePos="0" relativeHeight="251663360" behindDoc="0" locked="0" layoutInCell="1" allowOverlap="1" wp14:anchorId="6828864A" wp14:editId="7A535AE6">
                <wp:simplePos x="0" y="0"/>
                <wp:positionH relativeFrom="column">
                  <wp:posOffset>2530805</wp:posOffset>
                </wp:positionH>
                <wp:positionV relativeFrom="paragraph">
                  <wp:posOffset>356539</wp:posOffset>
                </wp:positionV>
                <wp:extent cx="0" cy="7373721"/>
                <wp:effectExtent l="0" t="0" r="38100" b="17780"/>
                <wp:wrapNone/>
                <wp:docPr id="4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73721"/>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64E42"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28.05pt" to="199.3pt,6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" strokecolor="#c00000">
                <v:stroke opacity="29555f"/>
              </v:line>
            </w:pict>
          </mc:Fallback>
        </mc:AlternateContent>
      </w:r>
    </w:p>
    <w:p w14:paraId="7F011955" w14:textId="77777777" w:rsidR="00081A9D" w:rsidRDefault="00081A9D" w:rsidP="00081A9D">
      <w:pPr>
        <w:spacing w:before="200" w:after="160" w:line="240" w:lineRule="exact"/>
        <w:ind w:left="142"/>
        <w:rPr>
          <w:rFonts w:cs="Arial"/>
          <w:sz w:val="18"/>
          <w:szCs w:val="18"/>
        </w:rPr>
        <w:sectPr w:rsidR="00081A9D" w:rsidSect="007D65FB">
          <w:footerReference w:type="default" r:id="rId11"/>
          <w:footerReference w:type="first" r:id="rId12"/>
          <w:pgSz w:w="11907" w:h="16840" w:code="9"/>
          <w:pgMar w:top="1843" w:right="1701" w:bottom="1440" w:left="2126" w:header="709" w:footer="709" w:gutter="0"/>
          <w:cols w:space="708"/>
          <w:titlePg/>
          <w:docGrid w:linePitch="360"/>
        </w:sectPr>
      </w:pPr>
    </w:p>
    <w:p w14:paraId="6835C81D" w14:textId="156212C3" w:rsidR="00081A9D" w:rsidRDefault="00081A9D" w:rsidP="00081A9D">
      <w:pPr>
        <w:spacing w:before="200" w:after="160" w:line="240" w:lineRule="exact"/>
        <w:ind w:left="142"/>
        <w:rPr>
          <w:rFonts w:cs="Arial"/>
          <w:sz w:val="18"/>
          <w:szCs w:val="18"/>
        </w:rPr>
      </w:pPr>
      <w:r w:rsidRPr="00B71759">
        <w:rPr>
          <w:rFonts w:cs="Arial"/>
          <w:sz w:val="18"/>
          <w:szCs w:val="18"/>
        </w:rPr>
        <w:t xml:space="preserve">This is a </w:t>
      </w:r>
      <w:r w:rsidR="00A9233B">
        <w:rPr>
          <w:rFonts w:cs="Arial"/>
          <w:sz w:val="18"/>
          <w:szCs w:val="18"/>
        </w:rPr>
        <w:t>set</w:t>
      </w:r>
      <w:r w:rsidR="00084F2A">
        <w:rPr>
          <w:rFonts w:cs="Arial"/>
          <w:sz w:val="18"/>
          <w:szCs w:val="18"/>
        </w:rPr>
        <w:t xml:space="preserve"> of </w:t>
      </w:r>
      <w:r w:rsidR="00637C8E">
        <w:rPr>
          <w:rFonts w:cs="Arial"/>
          <w:sz w:val="18"/>
          <w:szCs w:val="18"/>
        </w:rPr>
        <w:t>terms</w:t>
      </w:r>
      <w:r w:rsidRPr="00B71759">
        <w:rPr>
          <w:rFonts w:cs="Arial"/>
          <w:sz w:val="18"/>
          <w:szCs w:val="18"/>
        </w:rPr>
        <w:t xml:space="preserve"> for use when a company wishes to issue opt</w:t>
      </w:r>
      <w:r>
        <w:rPr>
          <w:rFonts w:cs="Arial"/>
          <w:sz w:val="18"/>
          <w:szCs w:val="18"/>
        </w:rPr>
        <w:t>ions to purchase shares in the c</w:t>
      </w:r>
      <w:r w:rsidRPr="00B71759">
        <w:rPr>
          <w:rFonts w:cs="Arial"/>
          <w:sz w:val="18"/>
          <w:szCs w:val="18"/>
        </w:rPr>
        <w:t>omp</w:t>
      </w:r>
      <w:r>
        <w:rPr>
          <w:rFonts w:cs="Arial"/>
          <w:sz w:val="18"/>
          <w:szCs w:val="18"/>
        </w:rPr>
        <w:t>any to an employee</w:t>
      </w:r>
      <w:r w:rsidRPr="00B71759">
        <w:rPr>
          <w:rFonts w:cs="Arial"/>
          <w:sz w:val="18"/>
          <w:szCs w:val="18"/>
        </w:rPr>
        <w:t xml:space="preserve">.  This is a simple template - there are no </w:t>
      </w:r>
      <w:r w:rsidRPr="00F43F6C">
        <w:rPr>
          <w:rFonts w:cs="Arial"/>
          <w:i/>
          <w:sz w:val="18"/>
          <w:szCs w:val="18"/>
        </w:rPr>
        <w:t>good leaver/bad leaver</w:t>
      </w:r>
      <w:r w:rsidRPr="00B71759">
        <w:rPr>
          <w:rFonts w:cs="Arial"/>
          <w:sz w:val="18"/>
          <w:szCs w:val="18"/>
        </w:rPr>
        <w:t xml:space="preserve"> provisions, nor does it provide for options to vest as KPIs are achieved</w:t>
      </w:r>
      <w:r w:rsidRPr="009726F7">
        <w:rPr>
          <w:rFonts w:cs="Arial"/>
          <w:sz w:val="18"/>
          <w:szCs w:val="18"/>
        </w:rPr>
        <w:t xml:space="preserve">.  </w:t>
      </w:r>
    </w:p>
    <w:p w14:paraId="6E767D22" w14:textId="21051C5B" w:rsidR="00683F05" w:rsidRDefault="00683F05" w:rsidP="00683F05">
      <w:pPr>
        <w:spacing w:before="200" w:after="160" w:line="240" w:lineRule="exact"/>
        <w:ind w:left="142"/>
        <w:rPr>
          <w:rFonts w:cs="Arial"/>
          <w:sz w:val="18"/>
          <w:szCs w:val="18"/>
        </w:rPr>
      </w:pPr>
      <w:r>
        <w:rPr>
          <w:rFonts w:cs="Arial"/>
          <w:sz w:val="18"/>
          <w:szCs w:val="18"/>
        </w:rPr>
        <w:t>The form of this document is a set of terms (or rules) which apply</w:t>
      </w:r>
      <w:r w:rsidR="00CE220D">
        <w:rPr>
          <w:rFonts w:cs="Arial"/>
          <w:sz w:val="18"/>
          <w:szCs w:val="18"/>
        </w:rPr>
        <w:t xml:space="preserve"> </w:t>
      </w:r>
      <w:r>
        <w:rPr>
          <w:rFonts w:cs="Arial"/>
          <w:sz w:val="18"/>
          <w:szCs w:val="18"/>
        </w:rPr>
        <w:t>to the</w:t>
      </w:r>
      <w:r w:rsidR="00B2396A">
        <w:rPr>
          <w:rFonts w:cs="Arial"/>
          <w:sz w:val="18"/>
          <w:szCs w:val="18"/>
        </w:rPr>
        <w:t xml:space="preserve"> share option</w:t>
      </w:r>
      <w:r>
        <w:rPr>
          <w:rFonts w:cs="Arial"/>
          <w:sz w:val="18"/>
          <w:szCs w:val="18"/>
        </w:rPr>
        <w:t xml:space="preserve"> scheme</w:t>
      </w:r>
      <w:r w:rsidR="00CE220D">
        <w:rPr>
          <w:rFonts w:cs="Arial"/>
          <w:sz w:val="18"/>
          <w:szCs w:val="18"/>
        </w:rPr>
        <w:t xml:space="preserve"> as a whole</w:t>
      </w:r>
      <w:r>
        <w:rPr>
          <w:rFonts w:cs="Arial"/>
          <w:sz w:val="18"/>
          <w:szCs w:val="18"/>
        </w:rPr>
        <w:t xml:space="preserve">. </w:t>
      </w:r>
      <w:r w:rsidR="00875EF1">
        <w:rPr>
          <w:rFonts w:cs="Arial"/>
          <w:sz w:val="18"/>
          <w:szCs w:val="18"/>
        </w:rPr>
        <w:t xml:space="preserve"> </w:t>
      </w:r>
      <w:r>
        <w:rPr>
          <w:rFonts w:cs="Arial"/>
          <w:sz w:val="18"/>
          <w:szCs w:val="18"/>
        </w:rPr>
        <w:t xml:space="preserve">The accompanying letter issued to </w:t>
      </w:r>
      <w:r w:rsidR="00CE220D">
        <w:rPr>
          <w:rFonts w:cs="Arial"/>
          <w:sz w:val="18"/>
          <w:szCs w:val="18"/>
        </w:rPr>
        <w:t xml:space="preserve">each </w:t>
      </w:r>
      <w:r>
        <w:rPr>
          <w:rFonts w:cs="Arial"/>
          <w:sz w:val="18"/>
          <w:szCs w:val="18"/>
        </w:rPr>
        <w:t>recipient</w:t>
      </w:r>
      <w:r w:rsidR="00CE220D">
        <w:rPr>
          <w:rFonts w:cs="Arial"/>
          <w:sz w:val="18"/>
          <w:szCs w:val="18"/>
        </w:rPr>
        <w:t xml:space="preserve"> under the share option scheme</w:t>
      </w:r>
      <w:r>
        <w:rPr>
          <w:rFonts w:cs="Arial"/>
          <w:sz w:val="18"/>
          <w:szCs w:val="18"/>
        </w:rPr>
        <w:t xml:space="preserve"> refers back to these terms. </w:t>
      </w:r>
      <w:r w:rsidR="00875EF1">
        <w:rPr>
          <w:rFonts w:cs="Arial"/>
          <w:sz w:val="18"/>
          <w:szCs w:val="18"/>
        </w:rPr>
        <w:t xml:space="preserve"> </w:t>
      </w:r>
      <w:r>
        <w:rPr>
          <w:rFonts w:cs="Arial"/>
          <w:sz w:val="18"/>
          <w:szCs w:val="18"/>
        </w:rPr>
        <w:t xml:space="preserve">This </w:t>
      </w:r>
      <w:r w:rsidR="00041431">
        <w:rPr>
          <w:rFonts w:cs="Arial"/>
          <w:sz w:val="18"/>
          <w:szCs w:val="18"/>
        </w:rPr>
        <w:t xml:space="preserve">type </w:t>
      </w:r>
      <w:r>
        <w:rPr>
          <w:rFonts w:cs="Arial"/>
          <w:sz w:val="18"/>
          <w:szCs w:val="18"/>
        </w:rPr>
        <w:t xml:space="preserve">of ESOP document is increasingly </w:t>
      </w:r>
      <w:r w:rsidR="00041431">
        <w:rPr>
          <w:rFonts w:cs="Arial"/>
          <w:sz w:val="18"/>
          <w:szCs w:val="18"/>
        </w:rPr>
        <w:t xml:space="preserve">being used </w:t>
      </w:r>
      <w:r>
        <w:rPr>
          <w:rFonts w:cs="Arial"/>
          <w:sz w:val="18"/>
          <w:szCs w:val="18"/>
        </w:rPr>
        <w:t>in NZ</w:t>
      </w:r>
      <w:r w:rsidR="00CE220D">
        <w:rPr>
          <w:rFonts w:cs="Arial"/>
          <w:sz w:val="18"/>
          <w:szCs w:val="18"/>
        </w:rPr>
        <w:t>.  By having a global set of terms, it</w:t>
      </w:r>
      <w:r w:rsidR="00041431">
        <w:rPr>
          <w:rFonts w:cs="Arial"/>
          <w:sz w:val="18"/>
          <w:szCs w:val="18"/>
        </w:rPr>
        <w:t xml:space="preserve"> avoids individual deeds being</w:t>
      </w:r>
      <w:r w:rsidR="00CE220D">
        <w:rPr>
          <w:rFonts w:cs="Arial"/>
          <w:sz w:val="18"/>
          <w:szCs w:val="18"/>
        </w:rPr>
        <w:t xml:space="preserve"> completed for, and</w:t>
      </w:r>
      <w:r w:rsidR="00041431">
        <w:rPr>
          <w:rFonts w:cs="Arial"/>
          <w:sz w:val="18"/>
          <w:szCs w:val="18"/>
        </w:rPr>
        <w:t xml:space="preserve"> signed by</w:t>
      </w:r>
      <w:r w:rsidR="00CE220D">
        <w:rPr>
          <w:rFonts w:cs="Arial"/>
          <w:sz w:val="18"/>
          <w:szCs w:val="18"/>
        </w:rPr>
        <w:t>,</w:t>
      </w:r>
      <w:r w:rsidR="00041431">
        <w:rPr>
          <w:rFonts w:cs="Arial"/>
          <w:sz w:val="18"/>
          <w:szCs w:val="18"/>
        </w:rPr>
        <w:t xml:space="preserve"> all recipients</w:t>
      </w:r>
      <w:r>
        <w:rPr>
          <w:rFonts w:cs="Arial"/>
          <w:sz w:val="18"/>
          <w:szCs w:val="18"/>
        </w:rPr>
        <w:t xml:space="preserve">. </w:t>
      </w:r>
      <w:r w:rsidR="00875EF1">
        <w:rPr>
          <w:rFonts w:cs="Arial"/>
          <w:sz w:val="18"/>
          <w:szCs w:val="18"/>
        </w:rPr>
        <w:t xml:space="preserve"> </w:t>
      </w:r>
      <w:r w:rsidR="00041431">
        <w:rPr>
          <w:rFonts w:cs="Arial"/>
          <w:sz w:val="18"/>
          <w:szCs w:val="18"/>
        </w:rPr>
        <w:t>This approach is also more familiar to overseas investors.</w:t>
      </w:r>
      <w:r w:rsidR="00151CF4">
        <w:rPr>
          <w:rFonts w:cs="Arial"/>
          <w:sz w:val="18"/>
          <w:szCs w:val="18"/>
        </w:rPr>
        <w:t xml:space="preserve">  Alternatively, you could use our template option deed and </w:t>
      </w:r>
      <w:r w:rsidR="00CE220D">
        <w:rPr>
          <w:rFonts w:cs="Arial"/>
          <w:sz w:val="18"/>
          <w:szCs w:val="18"/>
        </w:rPr>
        <w:t>offer</w:t>
      </w:r>
      <w:r w:rsidR="00151CF4">
        <w:rPr>
          <w:rFonts w:cs="Arial"/>
          <w:sz w:val="18"/>
          <w:szCs w:val="18"/>
        </w:rPr>
        <w:t xml:space="preserve"> letter</w:t>
      </w:r>
      <w:r w:rsidR="00CE220D">
        <w:rPr>
          <w:rFonts w:cs="Arial"/>
          <w:sz w:val="18"/>
          <w:szCs w:val="18"/>
        </w:rPr>
        <w:t xml:space="preserve"> to set individual terms for each recipient</w:t>
      </w:r>
      <w:r w:rsidR="00151CF4">
        <w:rPr>
          <w:rFonts w:cs="Arial"/>
          <w:sz w:val="18"/>
          <w:szCs w:val="18"/>
        </w:rPr>
        <w:t xml:space="preserve"> </w:t>
      </w:r>
      <w:r w:rsidR="00151CF4" w:rsidRPr="00B71759">
        <w:rPr>
          <w:rFonts w:cs="Arial"/>
          <w:sz w:val="18"/>
          <w:szCs w:val="18"/>
        </w:rPr>
        <w:t xml:space="preserve">(see the </w:t>
      </w:r>
      <w:r w:rsidR="00151CF4" w:rsidRPr="00875EF1">
        <w:rPr>
          <w:rFonts w:cs="Arial"/>
          <w:i/>
          <w:iCs/>
          <w:sz w:val="18"/>
          <w:szCs w:val="18"/>
        </w:rPr>
        <w:t>ESOP</w:t>
      </w:r>
      <w:r w:rsidR="00151CF4" w:rsidRPr="00B71759">
        <w:rPr>
          <w:rFonts w:cs="Arial"/>
          <w:sz w:val="18"/>
          <w:szCs w:val="18"/>
        </w:rPr>
        <w:t xml:space="preserve"> section of the templates page on our website)</w:t>
      </w:r>
      <w:r w:rsidR="00CE220D">
        <w:rPr>
          <w:rFonts w:cs="Arial"/>
          <w:sz w:val="18"/>
          <w:szCs w:val="18"/>
        </w:rPr>
        <w:t>.  Our template option deed and offer letter also</w:t>
      </w:r>
      <w:r w:rsidR="00151CF4">
        <w:rPr>
          <w:rFonts w:cs="Arial"/>
          <w:sz w:val="18"/>
          <w:szCs w:val="18"/>
        </w:rPr>
        <w:t xml:space="preserve"> ha</w:t>
      </w:r>
      <w:r w:rsidR="00CE220D">
        <w:rPr>
          <w:rFonts w:cs="Arial"/>
          <w:sz w:val="18"/>
          <w:szCs w:val="18"/>
        </w:rPr>
        <w:t>ve</w:t>
      </w:r>
      <w:r w:rsidR="00151CF4">
        <w:rPr>
          <w:rFonts w:cs="Arial"/>
          <w:sz w:val="18"/>
          <w:szCs w:val="18"/>
        </w:rPr>
        <w:t xml:space="preserve"> simpler terms</w:t>
      </w:r>
      <w:r w:rsidR="00324F95">
        <w:rPr>
          <w:rFonts w:cs="Arial"/>
          <w:sz w:val="18"/>
          <w:szCs w:val="18"/>
        </w:rPr>
        <w:t xml:space="preserve"> than this document</w:t>
      </w:r>
      <w:r w:rsidR="00151CF4">
        <w:rPr>
          <w:rFonts w:cs="Arial"/>
          <w:sz w:val="18"/>
          <w:szCs w:val="18"/>
        </w:rPr>
        <w:t>.</w:t>
      </w:r>
    </w:p>
    <w:p w14:paraId="09DCEDCA" w14:textId="26B69359" w:rsidR="000E0CE7" w:rsidRPr="009726F7" w:rsidRDefault="000E0CE7" w:rsidP="00081A9D">
      <w:pPr>
        <w:spacing w:before="200" w:after="160" w:line="240" w:lineRule="exact"/>
        <w:ind w:left="142"/>
        <w:rPr>
          <w:rFonts w:cs="Arial"/>
          <w:sz w:val="18"/>
          <w:szCs w:val="18"/>
        </w:rPr>
      </w:pPr>
      <w:r>
        <w:rPr>
          <w:rFonts w:cs="Arial"/>
          <w:sz w:val="18"/>
          <w:szCs w:val="18"/>
        </w:rPr>
        <w:t>This document does include optional drafting for use by companies who wish to provide for some level of claw-back</w:t>
      </w:r>
      <w:r w:rsidR="00E55DA6">
        <w:rPr>
          <w:rFonts w:cs="Arial"/>
          <w:sz w:val="18"/>
          <w:szCs w:val="18"/>
        </w:rPr>
        <w:t xml:space="preserve"> of the recipient’s vested options, and any shares that have been issued to the recipient upon the exercise of vested options, if he or she ceases to work</w:t>
      </w:r>
      <w:r w:rsidR="005E7797">
        <w:rPr>
          <w:rFonts w:cs="Arial"/>
          <w:sz w:val="18"/>
          <w:szCs w:val="18"/>
        </w:rPr>
        <w:t xml:space="preserve"> for the company. </w:t>
      </w:r>
      <w:r w:rsidR="00875EF1">
        <w:rPr>
          <w:rFonts w:cs="Arial"/>
          <w:sz w:val="18"/>
          <w:szCs w:val="18"/>
        </w:rPr>
        <w:t xml:space="preserve"> </w:t>
      </w:r>
      <w:r w:rsidR="005E7797">
        <w:rPr>
          <w:rFonts w:cs="Arial"/>
          <w:sz w:val="18"/>
          <w:szCs w:val="18"/>
        </w:rPr>
        <w:t xml:space="preserve">Companies choosing to include that optional drafting will need to ensure that the company’s constitution </w:t>
      </w:r>
      <w:r w:rsidR="00AA0EBA">
        <w:rPr>
          <w:rFonts w:cs="Arial"/>
          <w:sz w:val="18"/>
          <w:szCs w:val="18"/>
        </w:rPr>
        <w:t>expressly permits</w:t>
      </w:r>
      <w:r w:rsidR="0069793A">
        <w:rPr>
          <w:rFonts w:cs="Arial"/>
          <w:sz w:val="18"/>
          <w:szCs w:val="18"/>
        </w:rPr>
        <w:t xml:space="preserve"> share buy backs (see t</w:t>
      </w:r>
      <w:r w:rsidR="0069793A" w:rsidRPr="00E63C16">
        <w:rPr>
          <w:rFonts w:cs="Arial"/>
          <w:sz w:val="18"/>
          <w:szCs w:val="18"/>
        </w:rPr>
        <w:t xml:space="preserve">he </w:t>
      </w:r>
      <w:r w:rsidR="00BA01CA">
        <w:rPr>
          <w:rFonts w:cs="Arial"/>
          <w:sz w:val="18"/>
          <w:szCs w:val="18"/>
        </w:rPr>
        <w:t>Kindrik Partners</w:t>
      </w:r>
      <w:r w:rsidR="0069793A" w:rsidRPr="00E63C16">
        <w:rPr>
          <w:rFonts w:cs="Arial"/>
          <w:sz w:val="18"/>
          <w:szCs w:val="18"/>
        </w:rPr>
        <w:t xml:space="preserve"> template constitution</w:t>
      </w:r>
      <w:r w:rsidR="0069793A">
        <w:rPr>
          <w:rFonts w:cs="Arial"/>
          <w:sz w:val="18"/>
          <w:szCs w:val="18"/>
        </w:rPr>
        <w:t>, which</w:t>
      </w:r>
      <w:r w:rsidR="0069793A" w:rsidRPr="00E63C16">
        <w:rPr>
          <w:rFonts w:cs="Arial"/>
          <w:sz w:val="18"/>
          <w:szCs w:val="18"/>
        </w:rPr>
        <w:t xml:space="preserve"> </w:t>
      </w:r>
      <w:r w:rsidR="0069793A">
        <w:rPr>
          <w:rFonts w:cs="Arial"/>
          <w:sz w:val="18"/>
          <w:szCs w:val="18"/>
        </w:rPr>
        <w:t xml:space="preserve">expressly permits share buy backs, at the </w:t>
      </w:r>
      <w:r w:rsidR="0069793A" w:rsidRPr="00F2549F">
        <w:rPr>
          <w:rFonts w:cs="Arial"/>
          <w:i/>
          <w:sz w:val="18"/>
          <w:szCs w:val="18"/>
        </w:rPr>
        <w:t>governance</w:t>
      </w:r>
      <w:r w:rsidR="0069793A">
        <w:rPr>
          <w:rFonts w:cs="Arial"/>
          <w:sz w:val="18"/>
          <w:szCs w:val="18"/>
        </w:rPr>
        <w:t xml:space="preserve"> section of the templates page of </w:t>
      </w:r>
      <w:r w:rsidR="0069793A" w:rsidRPr="00E63C16">
        <w:rPr>
          <w:sz w:val="18"/>
          <w:szCs w:val="18"/>
        </w:rPr>
        <w:t>our website</w:t>
      </w:r>
      <w:r w:rsidR="0069793A">
        <w:rPr>
          <w:sz w:val="18"/>
          <w:szCs w:val="18"/>
        </w:rPr>
        <w:t>).</w:t>
      </w:r>
      <w:r w:rsidR="00667639">
        <w:rPr>
          <w:sz w:val="18"/>
          <w:szCs w:val="18"/>
        </w:rPr>
        <w:t xml:space="preserve"> </w:t>
      </w:r>
      <w:r w:rsidR="00875EF1">
        <w:rPr>
          <w:sz w:val="18"/>
          <w:szCs w:val="18"/>
        </w:rPr>
        <w:t xml:space="preserve"> </w:t>
      </w:r>
      <w:r w:rsidR="00667639">
        <w:rPr>
          <w:sz w:val="18"/>
          <w:szCs w:val="18"/>
        </w:rPr>
        <w:t>We also recommend companies seek legal advice about the process of buying back any shares before doing so.</w:t>
      </w:r>
    </w:p>
    <w:p w14:paraId="724AF2A6" w14:textId="2E099D38" w:rsidR="00081A9D" w:rsidRDefault="00081A9D" w:rsidP="00081A9D">
      <w:pPr>
        <w:spacing w:before="200" w:after="160" w:line="240" w:lineRule="exact"/>
        <w:ind w:left="142"/>
        <w:rPr>
          <w:rFonts w:cs="Arial"/>
          <w:sz w:val="18"/>
          <w:szCs w:val="18"/>
        </w:rPr>
      </w:pPr>
      <w:r w:rsidRPr="00B71759">
        <w:rPr>
          <w:rFonts w:cs="Arial"/>
          <w:sz w:val="18"/>
          <w:szCs w:val="18"/>
        </w:rPr>
        <w:t>Th</w:t>
      </w:r>
      <w:r w:rsidR="00637C8E">
        <w:rPr>
          <w:rFonts w:cs="Arial"/>
          <w:sz w:val="18"/>
          <w:szCs w:val="18"/>
        </w:rPr>
        <w:t xml:space="preserve">ese </w:t>
      </w:r>
      <w:r w:rsidRPr="00B71759">
        <w:rPr>
          <w:rFonts w:cs="Arial"/>
          <w:sz w:val="18"/>
          <w:szCs w:val="18"/>
        </w:rPr>
        <w:t xml:space="preserve">share option </w:t>
      </w:r>
      <w:r w:rsidR="00084F2A">
        <w:rPr>
          <w:rFonts w:cs="Arial"/>
          <w:sz w:val="18"/>
          <w:szCs w:val="18"/>
        </w:rPr>
        <w:t xml:space="preserve">plan </w:t>
      </w:r>
      <w:r w:rsidR="00637C8E">
        <w:rPr>
          <w:rFonts w:cs="Arial"/>
          <w:sz w:val="18"/>
          <w:szCs w:val="18"/>
        </w:rPr>
        <w:t xml:space="preserve">terms are </w:t>
      </w:r>
      <w:r w:rsidRPr="00B71759">
        <w:rPr>
          <w:rFonts w:cs="Arial"/>
          <w:sz w:val="18"/>
          <w:szCs w:val="18"/>
        </w:rPr>
        <w:t xml:space="preserve">for use when the company wishes to issue options </w:t>
      </w:r>
      <w:r w:rsidRPr="00B71759">
        <w:rPr>
          <w:sz w:val="18"/>
          <w:szCs w:val="18"/>
        </w:rPr>
        <w:t xml:space="preserve">to an employee </w:t>
      </w:r>
      <w:r w:rsidRPr="00B71759">
        <w:rPr>
          <w:rFonts w:cs="Arial"/>
          <w:sz w:val="18"/>
          <w:szCs w:val="18"/>
        </w:rPr>
        <w:t xml:space="preserve">in reliance on the exclusion for employee share purchase schemes under the Financial Markets Conduct Act </w:t>
      </w:r>
      <w:r w:rsidRPr="00B71759">
        <w:rPr>
          <w:rFonts w:cs="Arial"/>
          <w:sz w:val="18"/>
          <w:szCs w:val="18"/>
        </w:rPr>
        <w:t>2013 (FMCA).  Please do not use th</w:t>
      </w:r>
      <w:r w:rsidR="00084F2A">
        <w:rPr>
          <w:rFonts w:cs="Arial"/>
          <w:sz w:val="18"/>
          <w:szCs w:val="18"/>
        </w:rPr>
        <w:t xml:space="preserve">ese </w:t>
      </w:r>
      <w:r w:rsidR="00637C8E">
        <w:rPr>
          <w:rFonts w:cs="Arial"/>
          <w:sz w:val="18"/>
          <w:szCs w:val="18"/>
        </w:rPr>
        <w:t>terms</w:t>
      </w:r>
      <w:r w:rsidRPr="00B71759">
        <w:rPr>
          <w:sz w:val="18"/>
          <w:szCs w:val="18"/>
        </w:rPr>
        <w:t xml:space="preserve"> </w:t>
      </w:r>
      <w:r w:rsidRPr="00B71759">
        <w:rPr>
          <w:rFonts w:cs="Arial"/>
          <w:sz w:val="18"/>
          <w:szCs w:val="18"/>
        </w:rPr>
        <w:t xml:space="preserve">if your offer is not covered by the </w:t>
      </w:r>
      <w:r w:rsidR="00E37BA7">
        <w:rPr>
          <w:rFonts w:cs="Arial"/>
          <w:sz w:val="18"/>
          <w:szCs w:val="18"/>
        </w:rPr>
        <w:t xml:space="preserve">employee </w:t>
      </w:r>
      <w:r w:rsidRPr="00B71759">
        <w:rPr>
          <w:rFonts w:cs="Arial"/>
          <w:sz w:val="18"/>
          <w:szCs w:val="18"/>
        </w:rPr>
        <w:t>share purchase scheme exclusion under the FMCA</w:t>
      </w:r>
      <w:r w:rsidRPr="009726F7">
        <w:rPr>
          <w:rFonts w:cs="Arial"/>
          <w:sz w:val="18"/>
          <w:szCs w:val="18"/>
        </w:rPr>
        <w:t>.</w:t>
      </w:r>
    </w:p>
    <w:p w14:paraId="404BBCA5" w14:textId="77777777" w:rsidR="00081A9D" w:rsidRPr="003143D5" w:rsidRDefault="00081A9D" w:rsidP="00081A9D">
      <w:pPr>
        <w:spacing w:before="200" w:after="160" w:line="240" w:lineRule="exact"/>
        <w:ind w:left="142"/>
        <w:rPr>
          <w:rFonts w:cs="Arial"/>
          <w:sz w:val="18"/>
          <w:szCs w:val="18"/>
        </w:rPr>
      </w:pPr>
      <w:r w:rsidRPr="00B71759">
        <w:rPr>
          <w:rFonts w:cs="Arial"/>
          <w:sz w:val="18"/>
          <w:szCs w:val="18"/>
        </w:rPr>
        <w:t>Briefly, to qualify for the employee share purchase scheme exclusion under the FMCA, the company must meet the following requirements</w:t>
      </w:r>
      <w:r w:rsidRPr="003143D5">
        <w:rPr>
          <w:rFonts w:cs="Arial"/>
          <w:sz w:val="18"/>
          <w:szCs w:val="18"/>
        </w:rPr>
        <w:t>:</w:t>
      </w:r>
    </w:p>
    <w:p w14:paraId="3490E6F9" w14:textId="77777777" w:rsidR="00081A9D" w:rsidRPr="003143D5" w:rsidRDefault="00081A9D" w:rsidP="00081A9D">
      <w:pPr>
        <w:numPr>
          <w:ilvl w:val="1"/>
          <w:numId w:val="8"/>
        </w:numPr>
        <w:tabs>
          <w:tab w:val="left" w:pos="142"/>
          <w:tab w:val="left" w:pos="709"/>
        </w:tabs>
        <w:spacing w:before="200" w:after="160" w:line="240" w:lineRule="exact"/>
        <w:ind w:left="709" w:hanging="567"/>
        <w:rPr>
          <w:rFonts w:cs="Arial"/>
          <w:sz w:val="18"/>
          <w:szCs w:val="18"/>
        </w:rPr>
      </w:pPr>
      <w:r w:rsidRPr="00B71759">
        <w:rPr>
          <w:rFonts w:cs="Arial"/>
          <w:sz w:val="18"/>
          <w:szCs w:val="18"/>
        </w:rPr>
        <w:t>the offer must be made as part of the employee’s remuneration, or in connection with their employment or engage</w:t>
      </w:r>
      <w:r>
        <w:rPr>
          <w:rFonts w:cs="Arial"/>
          <w:sz w:val="18"/>
          <w:szCs w:val="18"/>
        </w:rPr>
        <w:t>ment</w:t>
      </w:r>
    </w:p>
    <w:p w14:paraId="35F9C0EA" w14:textId="77777777" w:rsidR="00081A9D" w:rsidRPr="003143D5" w:rsidRDefault="00081A9D" w:rsidP="00081A9D">
      <w:pPr>
        <w:numPr>
          <w:ilvl w:val="1"/>
          <w:numId w:val="8"/>
        </w:numPr>
        <w:tabs>
          <w:tab w:val="left" w:pos="142"/>
          <w:tab w:val="left" w:pos="709"/>
        </w:tabs>
        <w:spacing w:before="200" w:after="160" w:line="240" w:lineRule="exact"/>
        <w:ind w:left="709" w:hanging="567"/>
        <w:rPr>
          <w:rFonts w:cs="Arial"/>
          <w:sz w:val="18"/>
          <w:szCs w:val="18"/>
        </w:rPr>
      </w:pPr>
      <w:r w:rsidRPr="00B71759">
        <w:rPr>
          <w:rFonts w:cs="Arial"/>
          <w:sz w:val="18"/>
          <w:szCs w:val="18"/>
        </w:rPr>
        <w:t>the primary purpose of the offer must not be to raise funds for the company</w:t>
      </w:r>
      <w:r w:rsidRPr="003143D5">
        <w:rPr>
          <w:rFonts w:cs="Arial"/>
          <w:sz w:val="18"/>
          <w:szCs w:val="18"/>
        </w:rPr>
        <w:t xml:space="preserve"> </w:t>
      </w:r>
    </w:p>
    <w:p w14:paraId="496A9E69" w14:textId="77777777" w:rsidR="00081A9D" w:rsidRPr="003143D5" w:rsidRDefault="00081A9D" w:rsidP="00081A9D">
      <w:pPr>
        <w:numPr>
          <w:ilvl w:val="1"/>
          <w:numId w:val="8"/>
        </w:numPr>
        <w:tabs>
          <w:tab w:val="left" w:pos="142"/>
          <w:tab w:val="left" w:pos="709"/>
        </w:tabs>
        <w:spacing w:before="200" w:after="160" w:line="240" w:lineRule="exact"/>
        <w:ind w:left="709" w:hanging="567"/>
        <w:rPr>
          <w:rFonts w:cs="Arial"/>
          <w:sz w:val="18"/>
          <w:szCs w:val="18"/>
        </w:rPr>
      </w:pPr>
      <w:r w:rsidRPr="00B71759">
        <w:rPr>
          <w:rFonts w:cs="Arial"/>
          <w:sz w:val="18"/>
          <w:szCs w:val="18"/>
        </w:rPr>
        <w:t>the company must limit the number of shares and/or options issued under the scheme in any 12 month period to 10% of the total number of shares on issue</w:t>
      </w:r>
      <w:r w:rsidRPr="003143D5">
        <w:rPr>
          <w:rFonts w:cs="Arial"/>
          <w:sz w:val="18"/>
          <w:szCs w:val="18"/>
        </w:rPr>
        <w:t>.</w:t>
      </w:r>
    </w:p>
    <w:p w14:paraId="1A4BEDF9" w14:textId="77777777" w:rsidR="00081A9D" w:rsidRDefault="00081A9D" w:rsidP="00081A9D">
      <w:pPr>
        <w:spacing w:before="200" w:after="160" w:line="240" w:lineRule="exact"/>
        <w:ind w:left="142"/>
        <w:rPr>
          <w:rFonts w:cs="Arial"/>
          <w:sz w:val="18"/>
          <w:szCs w:val="18"/>
        </w:rPr>
      </w:pPr>
      <w:r w:rsidRPr="00B71759">
        <w:rPr>
          <w:rFonts w:cs="Arial"/>
          <w:sz w:val="18"/>
          <w:szCs w:val="18"/>
        </w:rPr>
        <w:t>The company must also provide limited disclosure documents to each employee containing</w:t>
      </w:r>
      <w:r w:rsidRPr="003143D5">
        <w:rPr>
          <w:rFonts w:cs="Arial"/>
          <w:sz w:val="18"/>
          <w:szCs w:val="18"/>
        </w:rPr>
        <w:t>:</w:t>
      </w:r>
    </w:p>
    <w:p w14:paraId="6DF53C66" w14:textId="77777777" w:rsidR="00081A9D" w:rsidRDefault="00081A9D" w:rsidP="00081A9D">
      <w:pPr>
        <w:numPr>
          <w:ilvl w:val="1"/>
          <w:numId w:val="8"/>
        </w:numPr>
        <w:tabs>
          <w:tab w:val="left" w:pos="142"/>
          <w:tab w:val="left" w:pos="709"/>
        </w:tabs>
        <w:spacing w:before="200" w:after="160" w:line="240" w:lineRule="exact"/>
        <w:ind w:left="709" w:hanging="567"/>
        <w:rPr>
          <w:rFonts w:cs="Arial"/>
          <w:sz w:val="18"/>
          <w:szCs w:val="18"/>
        </w:rPr>
      </w:pPr>
      <w:r w:rsidRPr="00B71759">
        <w:rPr>
          <w:rFonts w:cs="Arial"/>
          <w:sz w:val="18"/>
          <w:szCs w:val="18"/>
        </w:rPr>
        <w:t>a description of the scheme and its terms and conditions</w:t>
      </w:r>
    </w:p>
    <w:p w14:paraId="741B182D" w14:textId="5EF49529" w:rsidR="00081A9D" w:rsidRDefault="00081A9D" w:rsidP="00081A9D">
      <w:pPr>
        <w:numPr>
          <w:ilvl w:val="1"/>
          <w:numId w:val="8"/>
        </w:numPr>
        <w:tabs>
          <w:tab w:val="left" w:pos="142"/>
          <w:tab w:val="left" w:pos="709"/>
        </w:tabs>
        <w:spacing w:before="200" w:after="160" w:line="240" w:lineRule="exact"/>
        <w:ind w:left="709" w:hanging="567"/>
        <w:rPr>
          <w:rFonts w:cs="Arial"/>
          <w:sz w:val="18"/>
          <w:szCs w:val="18"/>
        </w:rPr>
      </w:pPr>
      <w:r w:rsidRPr="007D65FB">
        <w:rPr>
          <w:rFonts w:cs="Arial"/>
          <w:sz w:val="18"/>
          <w:szCs w:val="18"/>
        </w:rPr>
        <w:t>the company’s latest annual financial statements and latest annual report,</w:t>
      </w:r>
      <w:r w:rsidR="00E70C95">
        <w:rPr>
          <w:rFonts w:cs="Arial"/>
          <w:sz w:val="18"/>
          <w:szCs w:val="18"/>
        </w:rPr>
        <w:t xml:space="preserve"> </w:t>
      </w:r>
      <w:r w:rsidRPr="007D65FB">
        <w:rPr>
          <w:rFonts w:cs="Arial"/>
          <w:sz w:val="18"/>
          <w:szCs w:val="18"/>
        </w:rPr>
        <w:t>with a statement that (if applicable) the financial statements are not audited.  Alternatively, the company may state that the employee has a right to receive those documents free of charge from the company</w:t>
      </w:r>
    </w:p>
    <w:p w14:paraId="4E7B71C1" w14:textId="77777777" w:rsidR="00081A9D" w:rsidRPr="007D65FB" w:rsidRDefault="00081A9D" w:rsidP="00081A9D">
      <w:pPr>
        <w:numPr>
          <w:ilvl w:val="1"/>
          <w:numId w:val="8"/>
        </w:numPr>
        <w:tabs>
          <w:tab w:val="left" w:pos="142"/>
          <w:tab w:val="left" w:pos="709"/>
        </w:tabs>
        <w:spacing w:before="200" w:after="160" w:line="240" w:lineRule="exact"/>
        <w:ind w:left="709" w:hanging="567"/>
        <w:rPr>
          <w:rFonts w:cs="Arial"/>
          <w:sz w:val="18"/>
          <w:szCs w:val="18"/>
        </w:rPr>
      </w:pPr>
      <w:r w:rsidRPr="00B71759">
        <w:rPr>
          <w:rFonts w:cs="Arial"/>
          <w:sz w:val="18"/>
          <w:szCs w:val="18"/>
        </w:rPr>
        <w:t xml:space="preserve">a warning statement in the form prescribed under the </w:t>
      </w:r>
      <w:bookmarkStart w:id="0" w:name="_Hlk37162444"/>
      <w:r w:rsidRPr="00B71759">
        <w:rPr>
          <w:rFonts w:cs="Arial"/>
          <w:sz w:val="18"/>
          <w:szCs w:val="18"/>
        </w:rPr>
        <w:t>FMCA</w:t>
      </w:r>
      <w:bookmarkEnd w:id="0"/>
      <w:r>
        <w:rPr>
          <w:rFonts w:cs="Arial"/>
          <w:sz w:val="18"/>
          <w:szCs w:val="18"/>
        </w:rPr>
        <w:t>.</w:t>
      </w:r>
    </w:p>
    <w:p w14:paraId="70C7D93E" w14:textId="29986CFA" w:rsidR="00081A9D" w:rsidRDefault="00081A9D" w:rsidP="00081A9D">
      <w:pPr>
        <w:spacing w:before="200" w:after="160" w:line="240" w:lineRule="exact"/>
        <w:ind w:left="142"/>
        <w:rPr>
          <w:rFonts w:cs="Arial"/>
          <w:sz w:val="18"/>
          <w:szCs w:val="18"/>
        </w:rPr>
      </w:pPr>
      <w:r w:rsidRPr="00B71759">
        <w:rPr>
          <w:rFonts w:cs="Arial"/>
          <w:sz w:val="18"/>
          <w:szCs w:val="18"/>
        </w:rPr>
        <w:t>Please see our template</w:t>
      </w:r>
      <w:r w:rsidR="0054503D">
        <w:rPr>
          <w:rFonts w:cs="Arial"/>
          <w:sz w:val="18"/>
          <w:szCs w:val="18"/>
        </w:rPr>
        <w:t xml:space="preserve"> offer</w:t>
      </w:r>
      <w:r w:rsidRPr="00B71759">
        <w:rPr>
          <w:rFonts w:cs="Arial"/>
          <w:sz w:val="18"/>
          <w:szCs w:val="18"/>
        </w:rPr>
        <w:t xml:space="preserve"> letter </w:t>
      </w:r>
      <w:r w:rsidR="0054503D">
        <w:rPr>
          <w:rFonts w:cs="Arial"/>
          <w:sz w:val="18"/>
          <w:szCs w:val="18"/>
        </w:rPr>
        <w:t xml:space="preserve">accompanying these share option plan terms </w:t>
      </w:r>
      <w:r w:rsidRPr="00B71759">
        <w:rPr>
          <w:rFonts w:cs="Arial"/>
          <w:sz w:val="18"/>
          <w:szCs w:val="18"/>
        </w:rPr>
        <w:t xml:space="preserve">(see the </w:t>
      </w:r>
      <w:r w:rsidR="00E70C95" w:rsidRPr="00B2396A">
        <w:rPr>
          <w:rFonts w:cs="Arial"/>
          <w:i/>
          <w:iCs/>
          <w:sz w:val="18"/>
          <w:szCs w:val="18"/>
        </w:rPr>
        <w:t>ESOP</w:t>
      </w:r>
      <w:r w:rsidRPr="00B71759">
        <w:rPr>
          <w:rFonts w:cs="Arial"/>
          <w:sz w:val="18"/>
          <w:szCs w:val="18"/>
        </w:rPr>
        <w:t xml:space="preserve"> section of the templates page on our website), which is intended to cover that limited disclosure package, and should be provided to the </w:t>
      </w:r>
      <w:r w:rsidR="00604EC3">
        <w:rPr>
          <w:rFonts w:cs="Arial"/>
          <w:noProof/>
          <w:sz w:val="18"/>
          <w:szCs w:val="18"/>
          <w:lang w:eastAsia="en-NZ"/>
        </w:rPr>
        <w:lastRenderedPageBreak/>
        <mc:AlternateContent>
          <mc:Choice Requires="wps">
            <w:drawing>
              <wp:anchor distT="0" distB="0" distL="114300" distR="114300" simplePos="0" relativeHeight="251665408" behindDoc="0" locked="0" layoutInCell="1" allowOverlap="1" wp14:anchorId="2FC67386" wp14:editId="57997608">
                <wp:simplePos x="0" y="0"/>
                <wp:positionH relativeFrom="margin">
                  <wp:align>center</wp:align>
                </wp:positionH>
                <wp:positionV relativeFrom="paragraph">
                  <wp:posOffset>-7061</wp:posOffset>
                </wp:positionV>
                <wp:extent cx="9525" cy="4991100"/>
                <wp:effectExtent l="0" t="0" r="2857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499110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5916A" id="Straight Connector 48"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pt" to=".75pt,3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" strokecolor="#c00000">
                <v:stroke opacity="29555f"/>
                <w10:wrap anchorx="margin"/>
              </v:line>
            </w:pict>
          </mc:Fallback>
        </mc:AlternateContent>
      </w:r>
      <w:r w:rsidRPr="00B71759">
        <w:rPr>
          <w:rFonts w:cs="Arial"/>
          <w:sz w:val="18"/>
          <w:szCs w:val="18"/>
        </w:rPr>
        <w:t>employee before the employee accepts the offer</w:t>
      </w:r>
      <w:r>
        <w:rPr>
          <w:rFonts w:cs="Arial"/>
          <w:sz w:val="18"/>
          <w:szCs w:val="18"/>
        </w:rPr>
        <w:t>.</w:t>
      </w:r>
    </w:p>
    <w:p w14:paraId="3DE62173" w14:textId="324F9367" w:rsidR="00081A9D" w:rsidRDefault="00081A9D" w:rsidP="00081A9D">
      <w:pPr>
        <w:spacing w:before="200" w:after="160" w:line="240" w:lineRule="exact"/>
        <w:ind w:left="142"/>
        <w:rPr>
          <w:rFonts w:cs="Arial"/>
          <w:sz w:val="18"/>
          <w:szCs w:val="18"/>
        </w:rPr>
      </w:pPr>
      <w:r w:rsidRPr="00B71759">
        <w:rPr>
          <w:sz w:val="18"/>
          <w:szCs w:val="18"/>
        </w:rPr>
        <w:t>The company needs to take tax and accounting advice before adopting any form of share option scheme</w:t>
      </w:r>
      <w:r w:rsidR="00173BD8">
        <w:rPr>
          <w:sz w:val="18"/>
          <w:szCs w:val="18"/>
        </w:rPr>
        <w:t xml:space="preserve">, including any claw-back </w:t>
      </w:r>
      <w:r w:rsidR="00465E80">
        <w:rPr>
          <w:sz w:val="18"/>
          <w:szCs w:val="18"/>
        </w:rPr>
        <w:t>arrangement</w:t>
      </w:r>
      <w:r w:rsidRPr="00B71759">
        <w:rPr>
          <w:sz w:val="18"/>
          <w:szCs w:val="18"/>
        </w:rPr>
        <w:t xml:space="preserve">.  Share option schemes are simple to set up but </w:t>
      </w:r>
      <w:r w:rsidR="007802AD">
        <w:rPr>
          <w:sz w:val="18"/>
          <w:szCs w:val="18"/>
        </w:rPr>
        <w:t>may</w:t>
      </w:r>
      <w:r w:rsidRPr="00B71759">
        <w:rPr>
          <w:sz w:val="18"/>
          <w:szCs w:val="18"/>
        </w:rPr>
        <w:t xml:space="preserve"> not necessarily </w:t>
      </w:r>
      <w:r w:rsidR="007802AD">
        <w:rPr>
          <w:sz w:val="18"/>
          <w:szCs w:val="18"/>
        </w:rPr>
        <w:t xml:space="preserve">be </w:t>
      </w:r>
      <w:r w:rsidRPr="00B71759">
        <w:rPr>
          <w:sz w:val="18"/>
          <w:szCs w:val="18"/>
        </w:rPr>
        <w:t>the most effective share scheme from a tax perspective because, generally speaking, the employee will be taxed on the difference between the exercise price and the market value of the share on the date the option is exercised</w:t>
      </w:r>
      <w:r>
        <w:rPr>
          <w:sz w:val="18"/>
          <w:szCs w:val="18"/>
        </w:rPr>
        <w:t>.</w:t>
      </w:r>
    </w:p>
    <w:p w14:paraId="409E116B" w14:textId="0FCDD859" w:rsidR="00081A9D" w:rsidRDefault="00081A9D" w:rsidP="00081A9D">
      <w:pPr>
        <w:spacing w:before="200" w:after="160" w:line="240" w:lineRule="exact"/>
        <w:ind w:left="142"/>
        <w:rPr>
          <w:rFonts w:cs="Arial"/>
          <w:sz w:val="18"/>
          <w:szCs w:val="18"/>
        </w:rPr>
      </w:pPr>
      <w:r w:rsidRPr="00B71759">
        <w:rPr>
          <w:sz w:val="18"/>
          <w:szCs w:val="18"/>
        </w:rPr>
        <w:t>Th</w:t>
      </w:r>
      <w:r w:rsidR="00084F2A">
        <w:rPr>
          <w:sz w:val="18"/>
          <w:szCs w:val="18"/>
        </w:rPr>
        <w:t xml:space="preserve">ese </w:t>
      </w:r>
      <w:r w:rsidR="00637C8E">
        <w:rPr>
          <w:sz w:val="18"/>
          <w:szCs w:val="18"/>
        </w:rPr>
        <w:t>terms</w:t>
      </w:r>
      <w:r w:rsidR="00084F2A">
        <w:rPr>
          <w:sz w:val="18"/>
          <w:szCs w:val="18"/>
        </w:rPr>
        <w:t xml:space="preserve"> </w:t>
      </w:r>
      <w:r w:rsidRPr="00B71759">
        <w:rPr>
          <w:sz w:val="18"/>
          <w:szCs w:val="18"/>
        </w:rPr>
        <w:t xml:space="preserve">must be used in conjunction with a constitution that adequately deals with small minority shareholdings, including tag, drag and pre-emption rights.  The template </w:t>
      </w:r>
      <w:r w:rsidR="00BA01CA">
        <w:rPr>
          <w:sz w:val="18"/>
          <w:szCs w:val="18"/>
        </w:rPr>
        <w:t>Kindrik Partners</w:t>
      </w:r>
      <w:r w:rsidRPr="00B71759">
        <w:rPr>
          <w:sz w:val="18"/>
          <w:szCs w:val="18"/>
        </w:rPr>
        <w:t xml:space="preserve"> constitution deals with these matters - see the </w:t>
      </w:r>
      <w:r w:rsidRPr="00F43F6C">
        <w:rPr>
          <w:i/>
          <w:sz w:val="18"/>
          <w:szCs w:val="18"/>
        </w:rPr>
        <w:t>governance</w:t>
      </w:r>
      <w:r w:rsidRPr="00B71759">
        <w:rPr>
          <w:sz w:val="18"/>
          <w:szCs w:val="18"/>
        </w:rPr>
        <w:t xml:space="preserve"> section o</w:t>
      </w:r>
      <w:r w:rsidR="00D221A1">
        <w:rPr>
          <w:sz w:val="18"/>
          <w:szCs w:val="18"/>
        </w:rPr>
        <w:t>f</w:t>
      </w:r>
      <w:r w:rsidRPr="00B71759">
        <w:rPr>
          <w:sz w:val="18"/>
          <w:szCs w:val="18"/>
        </w:rPr>
        <w:t xml:space="preserve"> the templates page of our website</w:t>
      </w:r>
      <w:r w:rsidRPr="009726F7">
        <w:rPr>
          <w:rFonts w:cs="Arial"/>
          <w:sz w:val="18"/>
          <w:szCs w:val="18"/>
        </w:rPr>
        <w:t>.</w:t>
      </w:r>
    </w:p>
    <w:p w14:paraId="1AB20814" w14:textId="4FAC9688" w:rsidR="00F85EE0" w:rsidRPr="009726F7" w:rsidRDefault="00F85EE0" w:rsidP="00081A9D">
      <w:pPr>
        <w:spacing w:before="200" w:after="160" w:line="240" w:lineRule="exact"/>
        <w:ind w:left="142"/>
        <w:rPr>
          <w:rFonts w:cs="Arial"/>
          <w:sz w:val="18"/>
          <w:szCs w:val="18"/>
        </w:rPr>
      </w:pPr>
      <w:r>
        <w:rPr>
          <w:rFonts w:cs="Arial"/>
          <w:sz w:val="18"/>
          <w:szCs w:val="18"/>
        </w:rPr>
        <w:t xml:space="preserve">The Companies Act 1993 requires the </w:t>
      </w:r>
      <w:r w:rsidR="00D9649B">
        <w:rPr>
          <w:rFonts w:cs="Arial"/>
          <w:sz w:val="18"/>
          <w:szCs w:val="18"/>
        </w:rPr>
        <w:t>b</w:t>
      </w:r>
      <w:r>
        <w:rPr>
          <w:rFonts w:cs="Arial"/>
          <w:sz w:val="18"/>
          <w:szCs w:val="18"/>
        </w:rPr>
        <w:t xml:space="preserve">oard of the company to resolve, and certify, certain mandatory statements before options are </w:t>
      </w:r>
      <w:r w:rsidR="009C1890">
        <w:rPr>
          <w:rFonts w:cs="Arial"/>
          <w:sz w:val="18"/>
          <w:szCs w:val="18"/>
        </w:rPr>
        <w:t>granted</w:t>
      </w:r>
      <w:r>
        <w:rPr>
          <w:rFonts w:cs="Arial"/>
          <w:sz w:val="18"/>
          <w:szCs w:val="18"/>
        </w:rPr>
        <w:t xml:space="preserve">.  </w:t>
      </w:r>
      <w:r w:rsidR="00441AA1">
        <w:rPr>
          <w:rFonts w:cs="Arial"/>
          <w:sz w:val="18"/>
          <w:szCs w:val="18"/>
        </w:rPr>
        <w:t xml:space="preserve">Our template ESOP resolutions </w:t>
      </w:r>
      <w:r w:rsidR="00501B45">
        <w:rPr>
          <w:rFonts w:cs="Arial"/>
          <w:sz w:val="18"/>
          <w:szCs w:val="18"/>
        </w:rPr>
        <w:t>include these</w:t>
      </w:r>
      <w:r w:rsidR="00441AA1">
        <w:rPr>
          <w:rFonts w:cs="Arial"/>
          <w:sz w:val="18"/>
          <w:szCs w:val="18"/>
        </w:rPr>
        <w:t xml:space="preserve"> mandatory statements – see </w:t>
      </w:r>
      <w:r>
        <w:rPr>
          <w:rFonts w:cs="Arial"/>
          <w:sz w:val="18"/>
          <w:szCs w:val="18"/>
        </w:rPr>
        <w:t xml:space="preserve">the </w:t>
      </w:r>
      <w:r w:rsidRPr="00441AA1">
        <w:rPr>
          <w:rFonts w:cs="Arial"/>
          <w:i/>
          <w:iCs/>
          <w:sz w:val="18"/>
          <w:szCs w:val="18"/>
        </w:rPr>
        <w:t>ESOP</w:t>
      </w:r>
      <w:r>
        <w:rPr>
          <w:rFonts w:cs="Arial"/>
          <w:sz w:val="18"/>
          <w:szCs w:val="18"/>
        </w:rPr>
        <w:t xml:space="preserve"> section o</w:t>
      </w:r>
      <w:r w:rsidR="00D221A1">
        <w:rPr>
          <w:rFonts w:cs="Arial"/>
          <w:sz w:val="18"/>
          <w:szCs w:val="18"/>
        </w:rPr>
        <w:t>f</w:t>
      </w:r>
      <w:r>
        <w:rPr>
          <w:rFonts w:cs="Arial"/>
          <w:sz w:val="18"/>
          <w:szCs w:val="18"/>
        </w:rPr>
        <w:t xml:space="preserve"> the templates page of our website.</w:t>
      </w:r>
    </w:p>
    <w:p w14:paraId="49E87438" w14:textId="5D1A6360" w:rsidR="00081A9D" w:rsidRPr="008D7B71" w:rsidRDefault="00D221A1" w:rsidP="00081A9D">
      <w:pPr>
        <w:keepNext/>
        <w:tabs>
          <w:tab w:val="left" w:pos="142"/>
        </w:tabs>
        <w:spacing w:before="200" w:after="160" w:line="240" w:lineRule="exact"/>
        <w:ind w:left="142"/>
        <w:rPr>
          <w:rFonts w:ascii="Arial Black" w:hAnsi="Arial Black" w:cs="Arial"/>
          <w:b/>
          <w:color w:val="C00000"/>
          <w:sz w:val="18"/>
          <w:szCs w:val="18"/>
        </w:rPr>
      </w:pPr>
      <w:r>
        <w:rPr>
          <w:rFonts w:ascii="Arial Black" w:hAnsi="Arial Black" w:cs="Arial"/>
          <w:b/>
          <w:color w:val="C00000"/>
          <w:sz w:val="18"/>
          <w:szCs w:val="18"/>
        </w:rPr>
        <w:br w:type="column"/>
      </w:r>
      <w:r w:rsidR="00081A9D" w:rsidRPr="008D7B71">
        <w:rPr>
          <w:rFonts w:ascii="Arial Black" w:hAnsi="Arial Black" w:cs="Arial"/>
          <w:b/>
          <w:color w:val="C00000"/>
          <w:sz w:val="18"/>
          <w:szCs w:val="18"/>
        </w:rPr>
        <w:t xml:space="preserve">using this </w:t>
      </w:r>
      <w:r w:rsidR="00081A9D">
        <w:rPr>
          <w:rFonts w:ascii="Arial Black" w:hAnsi="Arial Black" w:cs="Arial"/>
          <w:b/>
          <w:color w:val="C00000"/>
          <w:sz w:val="18"/>
          <w:szCs w:val="18"/>
        </w:rPr>
        <w:t>template</w:t>
      </w:r>
    </w:p>
    <w:p w14:paraId="75BF578A" w14:textId="70C31E23" w:rsidR="00081A9D" w:rsidRPr="003143D5" w:rsidRDefault="00081A9D" w:rsidP="00081A9D">
      <w:pPr>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Pr>
          <w:rFonts w:cs="Arial"/>
          <w:sz w:val="18"/>
          <w:szCs w:val="18"/>
        </w:rPr>
        <w:t xml:space="preserve"> you should </w:t>
      </w:r>
      <w:r w:rsidRPr="003143D5">
        <w:rPr>
          <w:rFonts w:cs="Arial"/>
          <w:sz w:val="18"/>
          <w:szCs w:val="18"/>
        </w:rPr>
        <w:t>delete all user notes and the statements in the footer from the final form of your document.</w:t>
      </w:r>
    </w:p>
    <w:p w14:paraId="488E491C" w14:textId="6CC3ADF3" w:rsidR="00081A9D" w:rsidRPr="003143D5" w:rsidRDefault="00081A9D" w:rsidP="00081A9D">
      <w:pPr>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15979A4E" w14:textId="06707046" w:rsidR="00081A9D" w:rsidRDefault="00081A9D" w:rsidP="00081A9D">
      <w:pPr>
        <w:numPr>
          <w:ilvl w:val="1"/>
          <w:numId w:val="8"/>
        </w:numPr>
        <w:tabs>
          <w:tab w:val="left" w:pos="142"/>
          <w:tab w:val="left" w:pos="709"/>
        </w:tabs>
        <w:spacing w:before="200" w:after="160" w:line="240" w:lineRule="exact"/>
        <w:ind w:left="709" w:hanging="567"/>
        <w:rPr>
          <w:rFonts w:cs="Arial"/>
          <w:sz w:val="18"/>
          <w:szCs w:val="18"/>
        </w:rPr>
      </w:pPr>
      <w:r w:rsidRPr="00E84736">
        <w:rPr>
          <w:rFonts w:cs="Arial"/>
          <w:sz w:val="18"/>
          <w:szCs w:val="18"/>
        </w:rPr>
        <w:t>the reques</w:t>
      </w:r>
      <w:r>
        <w:rPr>
          <w:rFonts w:cs="Arial"/>
          <w:sz w:val="18"/>
          <w:szCs w:val="18"/>
        </w:rPr>
        <w:t>ted details need to be inserted</w:t>
      </w:r>
    </w:p>
    <w:p w14:paraId="740761B9" w14:textId="54C8D704" w:rsidR="00081A9D" w:rsidRPr="00E84736" w:rsidRDefault="00081A9D" w:rsidP="00081A9D">
      <w:pPr>
        <w:numPr>
          <w:ilvl w:val="1"/>
          <w:numId w:val="8"/>
        </w:numPr>
        <w:tabs>
          <w:tab w:val="left" w:pos="142"/>
          <w:tab w:val="left" w:pos="709"/>
        </w:tabs>
        <w:spacing w:before="200" w:after="160" w:line="240" w:lineRule="exact"/>
        <w:ind w:left="709" w:hanging="567"/>
        <w:rPr>
          <w:rFonts w:cs="Arial"/>
          <w:sz w:val="18"/>
          <w:szCs w:val="18"/>
        </w:rPr>
      </w:pPr>
      <w:r w:rsidRPr="00E84736">
        <w:rPr>
          <w:rFonts w:cs="Arial"/>
          <w:sz w:val="18"/>
          <w:szCs w:val="18"/>
        </w:rPr>
        <w:t xml:space="preserve">there are different options for you to consider within a clause </w:t>
      </w:r>
    </w:p>
    <w:p w14:paraId="5A3CE9AC" w14:textId="5BCB85DC" w:rsidR="00081A9D" w:rsidRPr="003143D5" w:rsidRDefault="00081A9D" w:rsidP="00081A9D">
      <w:pPr>
        <w:numPr>
          <w:ilvl w:val="1"/>
          <w:numId w:val="8"/>
        </w:numPr>
        <w:tabs>
          <w:tab w:val="left" w:pos="142"/>
          <w:tab w:val="left" w:pos="709"/>
        </w:tabs>
        <w:spacing w:before="200" w:after="160" w:line="240" w:lineRule="exact"/>
        <w:ind w:left="709" w:hanging="567"/>
        <w:rPr>
          <w:rFonts w:cs="Arial"/>
          <w:sz w:val="18"/>
          <w:szCs w:val="18"/>
        </w:rPr>
      </w:pPr>
      <w:r w:rsidRPr="003143D5">
        <w:rPr>
          <w:rFonts w:cs="Arial"/>
          <w:sz w:val="18"/>
          <w:szCs w:val="18"/>
        </w:rPr>
        <w:t>the whole clause is optional and you need to consider whether to include it, based on the company’s circumstances and the user notes.</w:t>
      </w:r>
    </w:p>
    <w:p w14:paraId="6DDD41E0" w14:textId="543310B5" w:rsidR="00081A9D" w:rsidRDefault="00081A9D" w:rsidP="00081A9D">
      <w:pPr>
        <w:spacing w:before="200" w:after="160" w:line="240" w:lineRule="exact"/>
        <w:ind w:left="142"/>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p>
    <w:p w14:paraId="5C3518C6" w14:textId="5F1C258A" w:rsidR="00081A9D" w:rsidRPr="007D65FB" w:rsidRDefault="00081A9D" w:rsidP="00081A9D">
      <w:pPr>
        <w:spacing w:before="200" w:after="160" w:line="240" w:lineRule="exact"/>
        <w:ind w:left="142"/>
        <w:rPr>
          <w:rFonts w:cs="Arial"/>
          <w:sz w:val="18"/>
          <w:szCs w:val="18"/>
        </w:rPr>
      </w:pPr>
      <w:r w:rsidRPr="009726F7">
        <w:rPr>
          <w:rFonts w:cs="Arial"/>
          <w:sz w:val="18"/>
          <w:szCs w:val="18"/>
        </w:rPr>
        <w:t>If you delete any clauses or schedules, remember to cross reference check the document.</w:t>
      </w:r>
    </w:p>
    <w:p w14:paraId="7C043B11" w14:textId="799BCD46" w:rsidR="00081A9D" w:rsidRDefault="00081A9D" w:rsidP="00081A9D">
      <w:pPr>
        <w:spacing w:before="200" w:after="160" w:line="240" w:lineRule="exact"/>
        <w:ind w:left="142"/>
        <w:rPr>
          <w:rFonts w:cs="Arial"/>
          <w:color w:val="C00000"/>
          <w:sz w:val="18"/>
          <w:szCs w:val="18"/>
        </w:rPr>
      </w:pPr>
    </w:p>
    <w:p w14:paraId="2720DDF4" w14:textId="77777777" w:rsidR="00081A9D" w:rsidRDefault="00081A9D" w:rsidP="00081A9D">
      <w:pPr>
        <w:spacing w:before="200" w:after="160" w:line="240" w:lineRule="exact"/>
        <w:rPr>
          <w:rFonts w:cs="Arial"/>
          <w:color w:val="C00000"/>
          <w:sz w:val="18"/>
          <w:szCs w:val="18"/>
        </w:rPr>
        <w:sectPr w:rsidR="00081A9D" w:rsidSect="00E84736">
          <w:footerReference w:type="default" r:id="rId13"/>
          <w:type w:val="continuous"/>
          <w:pgSz w:w="11907" w:h="16840" w:code="9"/>
          <w:pgMar w:top="1843" w:right="1701" w:bottom="1440" w:left="2126" w:header="709" w:footer="709" w:gutter="0"/>
          <w:cols w:num="2" w:space="708"/>
          <w:titlePg/>
          <w:docGrid w:linePitch="360"/>
        </w:sectPr>
      </w:pPr>
    </w:p>
    <w:p w14:paraId="6C850582" w14:textId="7603317A" w:rsidR="00904FC1" w:rsidRPr="00633EC5" w:rsidRDefault="00C96780" w:rsidP="00904FC1">
      <w:pPr>
        <w:spacing w:line="320" w:lineRule="atLeast"/>
        <w:jc w:val="center"/>
        <w:rPr>
          <w:b/>
        </w:rPr>
      </w:pPr>
      <w:r>
        <w:rPr>
          <w:rFonts w:ascii="Arial Black" w:hAnsi="Arial Black"/>
          <w:smallCaps/>
          <w:color w:val="C00000"/>
          <w:sz w:val="56"/>
          <w:szCs w:val="56"/>
        </w:rPr>
        <w:lastRenderedPageBreak/>
        <w:t>[</w:t>
      </w:r>
      <w:r w:rsidRPr="00C96780">
        <w:rPr>
          <w:rFonts w:ascii="Arial Black" w:hAnsi="Arial Black"/>
          <w:b/>
          <w:bCs/>
          <w:i/>
          <w:iCs/>
          <w:smallCaps/>
          <w:color w:val="C00000"/>
          <w:sz w:val="56"/>
          <w:szCs w:val="56"/>
        </w:rPr>
        <w:t>insert</w:t>
      </w:r>
      <w:r>
        <w:rPr>
          <w:rFonts w:ascii="Arial Black" w:hAnsi="Arial Black"/>
          <w:smallCaps/>
          <w:color w:val="C00000"/>
          <w:sz w:val="56"/>
          <w:szCs w:val="56"/>
        </w:rPr>
        <w:t>]</w:t>
      </w:r>
      <w:r w:rsidR="00B74D66">
        <w:rPr>
          <w:rFonts w:ascii="Arial Black" w:hAnsi="Arial Black"/>
          <w:smallCaps/>
          <w:color w:val="C00000"/>
          <w:sz w:val="56"/>
          <w:szCs w:val="56"/>
        </w:rPr>
        <w:t xml:space="preserve"> </w:t>
      </w:r>
      <w:r w:rsidR="00B74D66" w:rsidRPr="00B74D66">
        <w:rPr>
          <w:rFonts w:ascii="Arial Black" w:hAnsi="Arial Black"/>
          <w:smallCaps/>
          <w:color w:val="595959"/>
          <w:sz w:val="56"/>
          <w:szCs w:val="56"/>
        </w:rPr>
        <w:t>Limited</w:t>
      </w:r>
    </w:p>
    <w:p w14:paraId="46314875" w14:textId="77777777" w:rsidR="00904FC1" w:rsidRPr="00633EC5" w:rsidRDefault="00904FC1" w:rsidP="00904FC1">
      <w:pPr>
        <w:spacing w:line="320" w:lineRule="atLeast"/>
        <w:jc w:val="center"/>
        <w:rPr>
          <w:rFonts w:ascii="Arial Black" w:hAnsi="Arial Black"/>
          <w:smallCaps/>
          <w:color w:val="C00000"/>
          <w:sz w:val="40"/>
          <w:szCs w:val="40"/>
        </w:rPr>
      </w:pPr>
    </w:p>
    <w:p w14:paraId="6BB590A2" w14:textId="77777777" w:rsidR="00904FC1" w:rsidRPr="00633EC5" w:rsidRDefault="00904FC1" w:rsidP="00904FC1">
      <w:pPr>
        <w:spacing w:line="320" w:lineRule="atLeast"/>
        <w:jc w:val="center"/>
        <w:rPr>
          <w:rFonts w:ascii="Arial Black" w:hAnsi="Arial Black"/>
          <w:smallCaps/>
          <w:color w:val="C00000"/>
          <w:sz w:val="40"/>
          <w:szCs w:val="40"/>
        </w:rPr>
      </w:pPr>
    </w:p>
    <w:p w14:paraId="2F7A98C7" w14:textId="1F7F5200" w:rsidR="00904FC1" w:rsidRDefault="00904FC1" w:rsidP="00904FC1">
      <w:pPr>
        <w:spacing w:line="320" w:lineRule="atLeast"/>
        <w:jc w:val="center"/>
        <w:rPr>
          <w:rFonts w:ascii="Arial Black" w:hAnsi="Arial Black"/>
          <w:smallCaps/>
          <w:color w:val="595959"/>
          <w:sz w:val="40"/>
          <w:szCs w:val="40"/>
        </w:rPr>
      </w:pPr>
      <w:r>
        <w:rPr>
          <w:rFonts w:ascii="Arial Black" w:hAnsi="Arial Black"/>
          <w:smallCaps/>
          <w:color w:val="C00000"/>
          <w:sz w:val="40"/>
          <w:szCs w:val="40"/>
        </w:rPr>
        <w:t>Share option p</w:t>
      </w:r>
      <w:r w:rsidRPr="00633EC5">
        <w:rPr>
          <w:rFonts w:ascii="Arial Black" w:hAnsi="Arial Black"/>
          <w:smallCaps/>
          <w:color w:val="C00000"/>
          <w:sz w:val="40"/>
          <w:szCs w:val="40"/>
        </w:rPr>
        <w:t>lan</w:t>
      </w:r>
      <w:r>
        <w:rPr>
          <w:rFonts w:ascii="Arial Black" w:hAnsi="Arial Black"/>
          <w:smallCaps/>
          <w:color w:val="595959"/>
          <w:sz w:val="40"/>
          <w:szCs w:val="40"/>
        </w:rPr>
        <w:t xml:space="preserve"> t</w:t>
      </w:r>
      <w:r w:rsidRPr="00633EC5">
        <w:rPr>
          <w:rFonts w:ascii="Arial Black" w:hAnsi="Arial Black"/>
          <w:smallCaps/>
          <w:color w:val="595959"/>
          <w:sz w:val="40"/>
          <w:szCs w:val="40"/>
        </w:rPr>
        <w:t>erms</w:t>
      </w:r>
    </w:p>
    <w:p w14:paraId="0D43E2F0" w14:textId="09F0CC66" w:rsidR="00904FC1" w:rsidRPr="00D67C07" w:rsidRDefault="00C96780" w:rsidP="00D67C07">
      <w:pPr>
        <w:spacing w:line="320" w:lineRule="atLeast"/>
        <w:jc w:val="center"/>
        <w:rPr>
          <w:rFonts w:ascii="Arial Black" w:hAnsi="Arial Black"/>
          <w:smallCaps/>
          <w:color w:val="595959"/>
          <w:sz w:val="32"/>
          <w:szCs w:val="32"/>
        </w:rPr>
      </w:pPr>
      <w:r>
        <w:rPr>
          <w:rFonts w:ascii="Arial Black" w:hAnsi="Arial Black"/>
          <w:smallCaps/>
          <w:color w:val="595959"/>
          <w:sz w:val="32"/>
          <w:szCs w:val="32"/>
        </w:rPr>
        <w:t>[</w:t>
      </w:r>
      <w:r w:rsidR="00056DA8" w:rsidRPr="00C96780">
        <w:rPr>
          <w:rFonts w:ascii="Arial Black" w:hAnsi="Arial Black"/>
          <w:i/>
          <w:iCs/>
          <w:smallCaps/>
          <w:color w:val="595959"/>
          <w:sz w:val="32"/>
          <w:szCs w:val="32"/>
        </w:rPr>
        <w:t>20</w:t>
      </w:r>
      <w:r w:rsidR="00A401FF" w:rsidRPr="00C96780">
        <w:rPr>
          <w:rFonts w:ascii="Arial Black" w:hAnsi="Arial Black"/>
          <w:i/>
          <w:iCs/>
          <w:smallCaps/>
          <w:color w:val="595959"/>
          <w:sz w:val="32"/>
          <w:szCs w:val="32"/>
        </w:rPr>
        <w:t>20</w:t>
      </w:r>
      <w:r>
        <w:rPr>
          <w:rFonts w:ascii="Arial Black" w:hAnsi="Arial Black"/>
          <w:smallCaps/>
          <w:color w:val="595959"/>
          <w:sz w:val="32"/>
          <w:szCs w:val="32"/>
        </w:rPr>
        <w:t>]</w:t>
      </w:r>
    </w:p>
    <w:p w14:paraId="0065C019" w14:textId="77777777" w:rsidR="00904FC1" w:rsidRPr="00633EC5" w:rsidRDefault="00904FC1" w:rsidP="00904FC1">
      <w:pPr>
        <w:jc w:val="center"/>
        <w:rPr>
          <w:b/>
        </w:rPr>
      </w:pPr>
    </w:p>
    <w:p w14:paraId="2DB91EDF" w14:textId="77777777" w:rsidR="00D67C07" w:rsidRDefault="00D67C07" w:rsidP="00904FC1">
      <w:pPr>
        <w:spacing w:line="276" w:lineRule="auto"/>
        <w:sectPr w:rsidR="00D67C07" w:rsidSect="00D67C0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851" w:footer="996" w:gutter="0"/>
          <w:pgNumType w:start="1"/>
          <w:cols w:space="720"/>
          <w:titlePg/>
          <w:docGrid w:linePitch="360"/>
        </w:sectPr>
      </w:pPr>
    </w:p>
    <w:p w14:paraId="0DFC3D06" w14:textId="77777777" w:rsidR="00904FC1" w:rsidRPr="00633EC5" w:rsidRDefault="00904FC1" w:rsidP="00904FC1">
      <w:pPr>
        <w:pStyle w:val="OutlinenumberedLevel1"/>
        <w:numPr>
          <w:ilvl w:val="0"/>
          <w:numId w:val="2"/>
        </w:numPr>
      </w:pPr>
      <w:r w:rsidRPr="00633EC5">
        <w:lastRenderedPageBreak/>
        <w:t>INTERPRETATION</w:t>
      </w:r>
    </w:p>
    <w:p w14:paraId="20BDD4F1" w14:textId="77777777" w:rsidR="00904FC1" w:rsidRPr="00633EC5" w:rsidRDefault="00904FC1" w:rsidP="00904FC1">
      <w:pPr>
        <w:pStyle w:val="OutlinenumberedLevel2"/>
      </w:pPr>
      <w:r w:rsidRPr="00633EC5">
        <w:rPr>
          <w:b/>
        </w:rPr>
        <w:t>Definitions:</w:t>
      </w:r>
      <w:r w:rsidRPr="00633EC5">
        <w:t xml:space="preserve">  In these Terms:</w:t>
      </w:r>
    </w:p>
    <w:tbl>
      <w:tblPr>
        <w:tblW w:w="0" w:type="auto"/>
        <w:tblInd w:w="567" w:type="dxa"/>
        <w:tblLayout w:type="fixed"/>
        <w:tblLook w:val="0000" w:firstRow="0" w:lastRow="0" w:firstColumn="0" w:lastColumn="0" w:noHBand="0" w:noVBand="0"/>
      </w:tblPr>
      <w:tblGrid>
        <w:gridCol w:w="2268"/>
        <w:gridCol w:w="5670"/>
      </w:tblGrid>
      <w:tr w:rsidR="00904FC1" w:rsidRPr="00633EC5" w14:paraId="2F29BA5C" w14:textId="77777777" w:rsidTr="00B923D8">
        <w:tc>
          <w:tcPr>
            <w:tcW w:w="2268" w:type="dxa"/>
            <w:shd w:val="clear" w:color="auto" w:fill="A6A6A6"/>
          </w:tcPr>
          <w:p w14:paraId="2D9ED926" w14:textId="77777777" w:rsidR="00904FC1" w:rsidRPr="00633EC5" w:rsidRDefault="00904FC1" w:rsidP="007C07D4">
            <w:pPr>
              <w:rPr>
                <w:rFonts w:ascii="Arial Black" w:hAnsi="Arial Black"/>
                <w:color w:val="C00000"/>
              </w:rPr>
            </w:pPr>
            <w:r w:rsidRPr="00633EC5">
              <w:rPr>
                <w:rFonts w:ascii="Arial Black" w:hAnsi="Arial Black"/>
                <w:color w:val="C00000"/>
              </w:rPr>
              <w:t>Definition</w:t>
            </w:r>
          </w:p>
        </w:tc>
        <w:tc>
          <w:tcPr>
            <w:tcW w:w="5670" w:type="dxa"/>
            <w:shd w:val="clear" w:color="auto" w:fill="A6A6A6"/>
          </w:tcPr>
          <w:p w14:paraId="41FD581A" w14:textId="77777777" w:rsidR="00904FC1" w:rsidRPr="00633EC5" w:rsidRDefault="00904FC1" w:rsidP="007C07D4">
            <w:pPr>
              <w:rPr>
                <w:rFonts w:ascii="Arial Black" w:hAnsi="Arial Black"/>
                <w:color w:val="C00000"/>
              </w:rPr>
            </w:pPr>
            <w:r w:rsidRPr="00633EC5">
              <w:rPr>
                <w:rFonts w:ascii="Arial Black" w:hAnsi="Arial Black"/>
                <w:color w:val="C00000"/>
              </w:rPr>
              <w:t>Meaning</w:t>
            </w:r>
          </w:p>
        </w:tc>
      </w:tr>
      <w:tr w:rsidR="00904FC1" w:rsidRPr="00633EC5" w14:paraId="5D92B07D" w14:textId="77777777" w:rsidTr="00B923D8">
        <w:tc>
          <w:tcPr>
            <w:tcW w:w="2268" w:type="dxa"/>
            <w:shd w:val="clear" w:color="auto" w:fill="auto"/>
          </w:tcPr>
          <w:p w14:paraId="6EDF17E3" w14:textId="77777777" w:rsidR="00904FC1" w:rsidRPr="00633EC5" w:rsidRDefault="00904FC1" w:rsidP="007C07D4">
            <w:pPr>
              <w:rPr>
                <w:b/>
              </w:rPr>
            </w:pPr>
            <w:r w:rsidRPr="00633EC5">
              <w:rPr>
                <w:b/>
              </w:rPr>
              <w:t>Act</w:t>
            </w:r>
          </w:p>
        </w:tc>
        <w:tc>
          <w:tcPr>
            <w:tcW w:w="5670" w:type="dxa"/>
            <w:shd w:val="clear" w:color="auto" w:fill="auto"/>
          </w:tcPr>
          <w:p w14:paraId="7FA44FB4" w14:textId="77777777" w:rsidR="00904FC1" w:rsidRPr="00633EC5" w:rsidRDefault="00904FC1" w:rsidP="007C07D4">
            <w:r w:rsidRPr="00633EC5">
              <w:t>the Companies Act 1993.</w:t>
            </w:r>
          </w:p>
        </w:tc>
      </w:tr>
      <w:tr w:rsidR="00904FC1" w:rsidRPr="00633EC5" w14:paraId="3BF00F01" w14:textId="77777777" w:rsidTr="00B923D8">
        <w:tc>
          <w:tcPr>
            <w:tcW w:w="2268" w:type="dxa"/>
            <w:shd w:val="clear" w:color="auto" w:fill="auto"/>
          </w:tcPr>
          <w:p w14:paraId="5F898E3D" w14:textId="77777777" w:rsidR="00904FC1" w:rsidRPr="00633EC5" w:rsidRDefault="00904FC1" w:rsidP="007C07D4">
            <w:pPr>
              <w:rPr>
                <w:b/>
              </w:rPr>
            </w:pPr>
            <w:r w:rsidRPr="00633EC5">
              <w:rPr>
                <w:b/>
              </w:rPr>
              <w:t>Board</w:t>
            </w:r>
          </w:p>
        </w:tc>
        <w:tc>
          <w:tcPr>
            <w:tcW w:w="5670" w:type="dxa"/>
            <w:shd w:val="clear" w:color="auto" w:fill="auto"/>
          </w:tcPr>
          <w:p w14:paraId="3B22AA67" w14:textId="77777777" w:rsidR="00904FC1" w:rsidRPr="00633EC5" w:rsidRDefault="00904FC1" w:rsidP="007C07D4">
            <w:r w:rsidRPr="00633EC5">
              <w:t>the board of directors of the Company from time to time.</w:t>
            </w:r>
          </w:p>
        </w:tc>
      </w:tr>
      <w:tr w:rsidR="00904FC1" w:rsidRPr="00633EC5" w14:paraId="0EF6AE08" w14:textId="77777777" w:rsidTr="00B923D8">
        <w:tc>
          <w:tcPr>
            <w:tcW w:w="2268" w:type="dxa"/>
            <w:shd w:val="clear" w:color="auto" w:fill="auto"/>
          </w:tcPr>
          <w:p w14:paraId="037C6E30" w14:textId="77777777" w:rsidR="00904FC1" w:rsidRPr="00633EC5" w:rsidRDefault="00904FC1" w:rsidP="007C07D4">
            <w:pPr>
              <w:rPr>
                <w:b/>
              </w:rPr>
            </w:pPr>
            <w:r w:rsidRPr="00633EC5">
              <w:rPr>
                <w:b/>
              </w:rPr>
              <w:t>Business Day</w:t>
            </w:r>
          </w:p>
        </w:tc>
        <w:tc>
          <w:tcPr>
            <w:tcW w:w="5670" w:type="dxa"/>
            <w:shd w:val="clear" w:color="auto" w:fill="auto"/>
          </w:tcPr>
          <w:p w14:paraId="579BCC3A" w14:textId="6C03D7CB" w:rsidR="00904FC1" w:rsidRPr="00633EC5" w:rsidRDefault="00904FC1" w:rsidP="007C07D4">
            <w:r w:rsidRPr="00633EC5">
              <w:t xml:space="preserve">Monday to Friday, other than any public holiday within the meaning of section 44 of the Holidays Act 2003 that occurs in </w:t>
            </w:r>
            <w:r w:rsidR="00E70C95">
              <w:t>[</w:t>
            </w:r>
            <w:r w:rsidR="00E70C95">
              <w:rPr>
                <w:i/>
                <w:iCs/>
              </w:rPr>
              <w:t>insert</w:t>
            </w:r>
            <w:r w:rsidR="00E70C95">
              <w:t>]</w:t>
            </w:r>
            <w:r w:rsidRPr="00633EC5">
              <w:t>.</w:t>
            </w:r>
          </w:p>
        </w:tc>
      </w:tr>
      <w:tr w:rsidR="00904FC1" w:rsidRPr="00633EC5" w14:paraId="0AC1496B" w14:textId="77777777" w:rsidTr="00B923D8">
        <w:tc>
          <w:tcPr>
            <w:tcW w:w="2268" w:type="dxa"/>
            <w:shd w:val="clear" w:color="auto" w:fill="auto"/>
          </w:tcPr>
          <w:p w14:paraId="287F1E08" w14:textId="77777777" w:rsidR="00904FC1" w:rsidRPr="00633EC5" w:rsidRDefault="00904FC1" w:rsidP="007C07D4">
            <w:pPr>
              <w:rPr>
                <w:b/>
              </w:rPr>
            </w:pPr>
            <w:r w:rsidRPr="00633EC5">
              <w:rPr>
                <w:b/>
              </w:rPr>
              <w:t>Company</w:t>
            </w:r>
          </w:p>
        </w:tc>
        <w:tc>
          <w:tcPr>
            <w:tcW w:w="5670" w:type="dxa"/>
            <w:shd w:val="clear" w:color="auto" w:fill="auto"/>
          </w:tcPr>
          <w:p w14:paraId="2FAFEA6E" w14:textId="46F44FEC" w:rsidR="00904FC1" w:rsidRPr="00491B96" w:rsidRDefault="00480ADF" w:rsidP="0037446E">
            <w:pPr>
              <w:pStyle w:val="Heading1"/>
              <w:numPr>
                <w:ilvl w:val="0"/>
                <w:numId w:val="0"/>
              </w:numPr>
              <w:shd w:val="clear" w:color="auto" w:fill="FFFFFF"/>
              <w:spacing w:after="0" w:line="360" w:lineRule="atLeast"/>
              <w:ind w:left="709" w:hanging="709"/>
              <w:rPr>
                <w:rFonts w:eastAsiaTheme="minorHAnsi" w:cstheme="minorBidi"/>
                <w:bCs/>
                <w:szCs w:val="22"/>
                <w:lang w:eastAsia="en-US"/>
              </w:rPr>
            </w:pPr>
            <w:r w:rsidRPr="00491B96">
              <w:rPr>
                <w:rFonts w:eastAsiaTheme="minorHAnsi" w:cstheme="minorBidi"/>
                <w:bCs/>
                <w:szCs w:val="22"/>
                <w:lang w:eastAsia="en-US"/>
              </w:rPr>
              <w:t>[</w:t>
            </w:r>
            <w:r w:rsidRPr="00491B96">
              <w:rPr>
                <w:rFonts w:eastAsiaTheme="minorHAnsi" w:cstheme="minorBidi"/>
                <w:bCs/>
                <w:i/>
                <w:iCs/>
                <w:szCs w:val="22"/>
                <w:lang w:eastAsia="en-US"/>
              </w:rPr>
              <w:t>insert</w:t>
            </w:r>
            <w:r w:rsidRPr="00491B96">
              <w:rPr>
                <w:rFonts w:eastAsiaTheme="minorHAnsi" w:cstheme="minorBidi"/>
                <w:bCs/>
                <w:szCs w:val="22"/>
                <w:lang w:eastAsia="en-US"/>
              </w:rPr>
              <w:t>]</w:t>
            </w:r>
            <w:r w:rsidR="00B74D66" w:rsidRPr="00491B96">
              <w:rPr>
                <w:rFonts w:eastAsiaTheme="minorHAnsi" w:cstheme="minorBidi"/>
                <w:bCs/>
                <w:szCs w:val="22"/>
                <w:lang w:eastAsia="en-US"/>
              </w:rPr>
              <w:t xml:space="preserve"> Limited</w:t>
            </w:r>
            <w:r w:rsidR="00904FC1" w:rsidRPr="00491B96">
              <w:rPr>
                <w:rFonts w:eastAsiaTheme="minorHAnsi" w:cstheme="minorBidi"/>
                <w:bCs/>
                <w:szCs w:val="22"/>
                <w:lang w:eastAsia="en-US"/>
              </w:rPr>
              <w:t>, company number</w:t>
            </w:r>
            <w:r w:rsidR="00C96780" w:rsidRPr="00491B96">
              <w:rPr>
                <w:rFonts w:eastAsiaTheme="minorHAnsi" w:cstheme="minorBidi"/>
                <w:bCs/>
                <w:szCs w:val="22"/>
                <w:lang w:eastAsia="en-US"/>
              </w:rPr>
              <w:t xml:space="preserve"> [</w:t>
            </w:r>
            <w:r w:rsidR="00C96780" w:rsidRPr="00491B96">
              <w:rPr>
                <w:rFonts w:eastAsiaTheme="minorHAnsi" w:cstheme="minorBidi"/>
                <w:bCs/>
                <w:i/>
                <w:iCs/>
                <w:szCs w:val="22"/>
                <w:lang w:eastAsia="en-US"/>
              </w:rPr>
              <w:t>insert</w:t>
            </w:r>
            <w:r w:rsidR="00C96780" w:rsidRPr="00491B96">
              <w:rPr>
                <w:rFonts w:eastAsiaTheme="minorHAnsi" w:cstheme="minorBidi"/>
                <w:bCs/>
                <w:szCs w:val="22"/>
                <w:lang w:eastAsia="en-US"/>
              </w:rPr>
              <w:t>]</w:t>
            </w:r>
            <w:r w:rsidR="00A22FD4" w:rsidRPr="00491B96">
              <w:rPr>
                <w:rFonts w:eastAsiaTheme="minorHAnsi" w:cstheme="minorBidi"/>
                <w:bCs/>
                <w:szCs w:val="22"/>
                <w:lang w:eastAsia="en-US"/>
              </w:rPr>
              <w:t>.</w:t>
            </w:r>
          </w:p>
        </w:tc>
      </w:tr>
      <w:tr w:rsidR="00904FC1" w:rsidRPr="00633EC5" w14:paraId="79FC0D9B" w14:textId="77777777" w:rsidTr="00B923D8">
        <w:tc>
          <w:tcPr>
            <w:tcW w:w="2268" w:type="dxa"/>
            <w:shd w:val="clear" w:color="auto" w:fill="auto"/>
          </w:tcPr>
          <w:p w14:paraId="51FEF137" w14:textId="77777777" w:rsidR="00904FC1" w:rsidRPr="00633EC5" w:rsidRDefault="00904FC1" w:rsidP="007C07D4">
            <w:pPr>
              <w:rPr>
                <w:b/>
              </w:rPr>
            </w:pPr>
            <w:r w:rsidRPr="00633EC5">
              <w:rPr>
                <w:b/>
              </w:rPr>
              <w:t>Exercise Price</w:t>
            </w:r>
          </w:p>
        </w:tc>
        <w:tc>
          <w:tcPr>
            <w:tcW w:w="5670" w:type="dxa"/>
            <w:shd w:val="clear" w:color="auto" w:fill="auto"/>
          </w:tcPr>
          <w:p w14:paraId="5794A362" w14:textId="2E99FE4F" w:rsidR="00904FC1" w:rsidRDefault="00904FC1" w:rsidP="007C07D4">
            <w:r w:rsidRPr="00633EC5">
              <w:t xml:space="preserve">the exercise price per share set out in Part A of Schedule 1 to the Offer Letter (adjusted for any of the matters referred to in clause </w:t>
            </w:r>
            <w:r>
              <w:fldChar w:fldCharType="begin"/>
            </w:r>
            <w:r>
              <w:instrText xml:space="preserve"> REF _Ref337136971 \r \h  \* MERGEFORMAT </w:instrText>
            </w:r>
            <w:r>
              <w:fldChar w:fldCharType="separate"/>
            </w:r>
            <w:r w:rsidR="007E661C">
              <w:t>4</w:t>
            </w:r>
            <w:r>
              <w:fldChar w:fldCharType="end"/>
            </w:r>
            <w:r w:rsidRPr="00633EC5">
              <w:t>).</w:t>
            </w:r>
          </w:p>
          <w:p w14:paraId="3C789BC1" w14:textId="791DDE90" w:rsidR="006470EA" w:rsidRPr="00633EC5" w:rsidRDefault="006470EA" w:rsidP="007C07D4">
            <w:r w:rsidRPr="00403333">
              <w:rPr>
                <w:b/>
                <w:color w:val="C00000"/>
                <w:highlight w:val="lightGray"/>
              </w:rPr>
              <w:t>[</w:t>
            </w:r>
            <w:r w:rsidRPr="00403333">
              <w:rPr>
                <w:b/>
                <w:i/>
                <w:color w:val="C00000"/>
                <w:highlight w:val="lightGray"/>
              </w:rPr>
              <w:t>User note:  The Exercise Price is the price per share that the employee will pay when the options are exercised.  This should be the market price of the share at the date of grant of the option (i.e. the date of th</w:t>
            </w:r>
            <w:r w:rsidR="00084F2A">
              <w:rPr>
                <w:b/>
                <w:i/>
                <w:color w:val="C00000"/>
                <w:highlight w:val="lightGray"/>
              </w:rPr>
              <w:t>e offer letter</w:t>
            </w:r>
            <w:r w:rsidRPr="00403333">
              <w:rPr>
                <w:b/>
                <w:i/>
                <w:color w:val="C00000"/>
                <w:highlight w:val="lightGray"/>
              </w:rPr>
              <w:t>).  As noted above, the employee will be liable for tax when he/she exercises</w:t>
            </w:r>
            <w:r>
              <w:rPr>
                <w:b/>
                <w:i/>
                <w:color w:val="C00000"/>
                <w:highlight w:val="lightGray"/>
              </w:rPr>
              <w:t xml:space="preserve"> or sells</w:t>
            </w:r>
            <w:r w:rsidRPr="00403333">
              <w:rPr>
                <w:b/>
                <w:i/>
                <w:color w:val="C00000"/>
                <w:highlight w:val="lightGray"/>
              </w:rPr>
              <w:t xml:space="preserve"> the option on the difference between the Exercise Price and the market price of the shares at the time the option is exercised</w:t>
            </w:r>
            <w:r w:rsidR="000B285B">
              <w:rPr>
                <w:b/>
                <w:i/>
                <w:color w:val="C00000"/>
                <w:highlight w:val="lightGray"/>
              </w:rPr>
              <w:t xml:space="preserve"> or sold</w:t>
            </w:r>
            <w:r w:rsidRPr="00403333">
              <w:rPr>
                <w:b/>
                <w:i/>
                <w:color w:val="C00000"/>
                <w:highlight w:val="lightGray"/>
              </w:rPr>
              <w:t>.</w:t>
            </w:r>
            <w:r w:rsidRPr="00403333">
              <w:rPr>
                <w:b/>
                <w:color w:val="C00000"/>
                <w:highlight w:val="lightGray"/>
              </w:rPr>
              <w:t>]</w:t>
            </w:r>
          </w:p>
        </w:tc>
      </w:tr>
      <w:tr w:rsidR="00904FC1" w:rsidRPr="00633EC5" w14:paraId="1A5D907F" w14:textId="77777777" w:rsidTr="00B923D8">
        <w:tc>
          <w:tcPr>
            <w:tcW w:w="2268" w:type="dxa"/>
            <w:shd w:val="clear" w:color="auto" w:fill="auto"/>
          </w:tcPr>
          <w:p w14:paraId="55A2F2FC" w14:textId="77777777" w:rsidR="00904FC1" w:rsidRPr="00633EC5" w:rsidRDefault="00904FC1" w:rsidP="007C07D4">
            <w:pPr>
              <w:rPr>
                <w:b/>
              </w:rPr>
            </w:pPr>
            <w:r w:rsidRPr="00633EC5">
              <w:rPr>
                <w:b/>
              </w:rPr>
              <w:t>Expiry Date</w:t>
            </w:r>
          </w:p>
        </w:tc>
        <w:tc>
          <w:tcPr>
            <w:tcW w:w="5670" w:type="dxa"/>
            <w:shd w:val="clear" w:color="auto" w:fill="auto"/>
          </w:tcPr>
          <w:p w14:paraId="4E23E304" w14:textId="77777777" w:rsidR="00904FC1" w:rsidRDefault="00CE3190" w:rsidP="007C07D4">
            <w:r>
              <w:t xml:space="preserve">the </w:t>
            </w:r>
            <w:r w:rsidR="0037446E">
              <w:t>[</w:t>
            </w:r>
            <w:r w:rsidR="00064B38" w:rsidRPr="0037446E">
              <w:rPr>
                <w:i/>
                <w:iCs/>
              </w:rPr>
              <w:t>seventh</w:t>
            </w:r>
            <w:r w:rsidR="0037446E">
              <w:t>]</w:t>
            </w:r>
            <w:r w:rsidR="001F488E">
              <w:t xml:space="preserve"> anniversary of the </w:t>
            </w:r>
            <w:r w:rsidR="000E1C04">
              <w:t>Issue Date</w:t>
            </w:r>
            <w:r w:rsidR="00904FC1" w:rsidRPr="00633EC5">
              <w:t>.</w:t>
            </w:r>
          </w:p>
          <w:p w14:paraId="67509B2A" w14:textId="51C90232" w:rsidR="00451D9B" w:rsidRPr="00633EC5" w:rsidRDefault="00451D9B" w:rsidP="007C07D4">
            <w:r w:rsidRPr="00403333">
              <w:rPr>
                <w:b/>
                <w:color w:val="C00000"/>
                <w:highlight w:val="lightGray"/>
              </w:rPr>
              <w:t>[</w:t>
            </w:r>
            <w:r w:rsidRPr="00403333">
              <w:rPr>
                <w:b/>
                <w:i/>
                <w:color w:val="C00000"/>
                <w:highlight w:val="lightGray"/>
              </w:rPr>
              <w:t xml:space="preserve">User note:  This is the final date on which an employee can exercise his/her options.  </w:t>
            </w:r>
            <w:r>
              <w:rPr>
                <w:b/>
                <w:i/>
                <w:color w:val="C00000"/>
                <w:highlight w:val="lightGray"/>
              </w:rPr>
              <w:t>C</w:t>
            </w:r>
            <w:r w:rsidRPr="00403333">
              <w:rPr>
                <w:b/>
                <w:i/>
                <w:color w:val="C00000"/>
                <w:highlight w:val="lightGray"/>
              </w:rPr>
              <w:t>onsider what is appropriate for your company – consider the likely time frame for a liquidity event v/s the period during which you are comfortable having options outstanding</w:t>
            </w:r>
            <w:r w:rsidRPr="00403333">
              <w:rPr>
                <w:b/>
                <w:color w:val="C00000"/>
                <w:highlight w:val="lightGray"/>
              </w:rPr>
              <w:t>.]</w:t>
            </w:r>
          </w:p>
        </w:tc>
      </w:tr>
      <w:tr w:rsidR="00A76D42" w:rsidRPr="00633EC5" w14:paraId="36758AAA" w14:textId="77777777" w:rsidTr="00B923D8">
        <w:tc>
          <w:tcPr>
            <w:tcW w:w="2268" w:type="dxa"/>
            <w:shd w:val="clear" w:color="auto" w:fill="auto"/>
          </w:tcPr>
          <w:p w14:paraId="32A0170C" w14:textId="32DA156F" w:rsidR="00A76D42" w:rsidRPr="00633EC5" w:rsidRDefault="00DC4538" w:rsidP="007C07D4">
            <w:pPr>
              <w:rPr>
                <w:b/>
              </w:rPr>
            </w:pPr>
            <w:r>
              <w:rPr>
                <w:b/>
              </w:rPr>
              <w:t>[</w:t>
            </w:r>
            <w:r w:rsidR="00A76D42" w:rsidRPr="00DC4538">
              <w:rPr>
                <w:b/>
                <w:i/>
                <w:iCs/>
              </w:rPr>
              <w:t>Fair Market Value</w:t>
            </w:r>
          </w:p>
        </w:tc>
        <w:tc>
          <w:tcPr>
            <w:tcW w:w="5670" w:type="dxa"/>
            <w:shd w:val="clear" w:color="auto" w:fill="auto"/>
          </w:tcPr>
          <w:p w14:paraId="7C3AAC0E" w14:textId="0CA7EFB1" w:rsidR="00A76D42" w:rsidRDefault="00A76D42" w:rsidP="007C07D4">
            <w:pPr>
              <w:rPr>
                <w:i/>
                <w:iCs/>
              </w:rPr>
            </w:pPr>
            <w:r w:rsidRPr="00DC4538">
              <w:rPr>
                <w:i/>
                <w:iCs/>
              </w:rPr>
              <w:t xml:space="preserve">has the meaning set out in clause </w:t>
            </w:r>
            <w:r w:rsidR="00A46089" w:rsidRPr="00DC4538">
              <w:rPr>
                <w:i/>
                <w:iCs/>
              </w:rPr>
              <w:fldChar w:fldCharType="begin"/>
            </w:r>
            <w:r w:rsidR="00A46089" w:rsidRPr="00DC4538">
              <w:rPr>
                <w:i/>
                <w:iCs/>
              </w:rPr>
              <w:instrText xml:space="preserve"> REF _Ref24027651 \r \h </w:instrText>
            </w:r>
            <w:r w:rsidR="00DC4538">
              <w:rPr>
                <w:i/>
                <w:iCs/>
              </w:rPr>
              <w:instrText xml:space="preserve"> \* MERGEFORMAT </w:instrText>
            </w:r>
            <w:r w:rsidR="00A46089" w:rsidRPr="00DC4538">
              <w:rPr>
                <w:i/>
                <w:iCs/>
              </w:rPr>
            </w:r>
            <w:r w:rsidR="00A46089" w:rsidRPr="00DC4538">
              <w:rPr>
                <w:i/>
                <w:iCs/>
              </w:rPr>
              <w:fldChar w:fldCharType="separate"/>
            </w:r>
            <w:r w:rsidR="007E661C">
              <w:rPr>
                <w:i/>
                <w:iCs/>
              </w:rPr>
              <w:t>6.6</w:t>
            </w:r>
            <w:r w:rsidR="00A46089" w:rsidRPr="00DC4538">
              <w:rPr>
                <w:i/>
                <w:iCs/>
              </w:rPr>
              <w:fldChar w:fldCharType="end"/>
            </w:r>
            <w:r w:rsidRPr="00DC4538">
              <w:rPr>
                <w:i/>
                <w:iCs/>
              </w:rPr>
              <w:t>.</w:t>
            </w:r>
            <w:r w:rsidR="00DC4538" w:rsidRPr="00B22C0A">
              <w:t>]</w:t>
            </w:r>
          </w:p>
          <w:p w14:paraId="42A10625" w14:textId="6DD928F5" w:rsidR="00DC4538" w:rsidRPr="00DC4538" w:rsidRDefault="00DC4538" w:rsidP="007C07D4">
            <w:pPr>
              <w:rPr>
                <w:i/>
                <w:iCs/>
              </w:rPr>
            </w:pPr>
            <w:r w:rsidRPr="00403333">
              <w:rPr>
                <w:b/>
                <w:color w:val="C00000"/>
                <w:highlight w:val="lightGray"/>
              </w:rPr>
              <w:t>[</w:t>
            </w:r>
            <w:r w:rsidRPr="00403333">
              <w:rPr>
                <w:b/>
                <w:i/>
                <w:color w:val="C00000"/>
                <w:highlight w:val="lightGray"/>
              </w:rPr>
              <w:t xml:space="preserve">User note:  This </w:t>
            </w:r>
            <w:r>
              <w:rPr>
                <w:b/>
                <w:i/>
                <w:color w:val="C00000"/>
                <w:highlight w:val="lightGray"/>
              </w:rPr>
              <w:t>definition can be deleted if clauses 6.2 to 6.</w:t>
            </w:r>
            <w:r w:rsidR="006E0B00">
              <w:rPr>
                <w:b/>
                <w:i/>
                <w:color w:val="C00000"/>
                <w:highlight w:val="lightGray"/>
              </w:rPr>
              <w:t>7</w:t>
            </w:r>
            <w:r>
              <w:rPr>
                <w:b/>
                <w:i/>
                <w:color w:val="C00000"/>
                <w:highlight w:val="lightGray"/>
              </w:rPr>
              <w:t xml:space="preserve"> are deleted</w:t>
            </w:r>
            <w:r w:rsidRPr="00403333">
              <w:rPr>
                <w:b/>
                <w:color w:val="C00000"/>
                <w:highlight w:val="lightGray"/>
              </w:rPr>
              <w:t>.]</w:t>
            </w:r>
          </w:p>
        </w:tc>
      </w:tr>
      <w:tr w:rsidR="00904FC1" w:rsidRPr="00633EC5" w14:paraId="1B49C4F1" w14:textId="77777777" w:rsidTr="00B923D8">
        <w:tc>
          <w:tcPr>
            <w:tcW w:w="2268" w:type="dxa"/>
            <w:shd w:val="clear" w:color="auto" w:fill="auto"/>
          </w:tcPr>
          <w:p w14:paraId="127D23BE" w14:textId="77777777" w:rsidR="00904FC1" w:rsidRPr="00633EC5" w:rsidRDefault="00904FC1" w:rsidP="007C07D4">
            <w:pPr>
              <w:rPr>
                <w:b/>
              </w:rPr>
            </w:pPr>
            <w:r w:rsidRPr="00633EC5">
              <w:rPr>
                <w:b/>
              </w:rPr>
              <w:t>Issue Date</w:t>
            </w:r>
          </w:p>
        </w:tc>
        <w:tc>
          <w:tcPr>
            <w:tcW w:w="5670" w:type="dxa"/>
            <w:shd w:val="clear" w:color="auto" w:fill="auto"/>
          </w:tcPr>
          <w:p w14:paraId="65D0EE10" w14:textId="77777777" w:rsidR="00904FC1" w:rsidRPr="00633EC5" w:rsidRDefault="00904FC1" w:rsidP="007C07D4">
            <w:r w:rsidRPr="00633EC5">
              <w:t>the issue date set out in the Offer Letter.</w:t>
            </w:r>
          </w:p>
        </w:tc>
      </w:tr>
      <w:tr w:rsidR="00904FC1" w:rsidRPr="00633EC5" w14:paraId="21FD294E" w14:textId="77777777" w:rsidTr="00B923D8">
        <w:tc>
          <w:tcPr>
            <w:tcW w:w="2268" w:type="dxa"/>
            <w:shd w:val="clear" w:color="auto" w:fill="auto"/>
          </w:tcPr>
          <w:p w14:paraId="7814FEF4" w14:textId="77777777" w:rsidR="00904FC1" w:rsidRPr="00633EC5" w:rsidRDefault="00904FC1" w:rsidP="007C07D4">
            <w:pPr>
              <w:rPr>
                <w:b/>
              </w:rPr>
            </w:pPr>
            <w:r w:rsidRPr="00633EC5">
              <w:rPr>
                <w:b/>
              </w:rPr>
              <w:lastRenderedPageBreak/>
              <w:t>Offer Letter</w:t>
            </w:r>
          </w:p>
        </w:tc>
        <w:tc>
          <w:tcPr>
            <w:tcW w:w="5670" w:type="dxa"/>
            <w:shd w:val="clear" w:color="auto" w:fill="auto"/>
          </w:tcPr>
          <w:p w14:paraId="5885D9B0" w14:textId="186335BC" w:rsidR="00904FC1" w:rsidRPr="00633EC5" w:rsidRDefault="00904FC1" w:rsidP="007C07D4">
            <w:r w:rsidRPr="00633EC5">
              <w:t xml:space="preserve">the letter from the Company </w:t>
            </w:r>
            <w:r w:rsidR="00546118">
              <w:t xml:space="preserve">to the </w:t>
            </w:r>
            <w:r w:rsidR="00210270">
              <w:t>Recipient</w:t>
            </w:r>
            <w:r w:rsidR="00546118">
              <w:t xml:space="preserve"> </w:t>
            </w:r>
            <w:r w:rsidRPr="00633EC5">
              <w:t xml:space="preserve">offering options to subscribe for </w:t>
            </w:r>
            <w:r w:rsidR="003C6A31">
              <w:t>ordinary share</w:t>
            </w:r>
            <w:r w:rsidR="00377F2B">
              <w:t>s</w:t>
            </w:r>
            <w:r w:rsidRPr="00633EC5">
              <w:t xml:space="preserve"> in the Company, to which these Terms </w:t>
            </w:r>
            <w:r w:rsidR="004B27EC">
              <w:t>form Schedule 2</w:t>
            </w:r>
            <w:r w:rsidRPr="00633EC5">
              <w:t xml:space="preserve">. </w:t>
            </w:r>
          </w:p>
        </w:tc>
      </w:tr>
      <w:tr w:rsidR="00904FC1" w:rsidRPr="00633EC5" w14:paraId="4535E544" w14:textId="77777777" w:rsidTr="00B923D8">
        <w:tc>
          <w:tcPr>
            <w:tcW w:w="2268" w:type="dxa"/>
            <w:shd w:val="clear" w:color="auto" w:fill="auto"/>
          </w:tcPr>
          <w:p w14:paraId="08264C30" w14:textId="77777777" w:rsidR="00904FC1" w:rsidRPr="00633EC5" w:rsidRDefault="00904FC1" w:rsidP="007C07D4">
            <w:pPr>
              <w:rPr>
                <w:b/>
              </w:rPr>
            </w:pPr>
            <w:r w:rsidRPr="00633EC5">
              <w:rPr>
                <w:b/>
              </w:rPr>
              <w:t>Options</w:t>
            </w:r>
          </w:p>
        </w:tc>
        <w:tc>
          <w:tcPr>
            <w:tcW w:w="5670" w:type="dxa"/>
            <w:shd w:val="clear" w:color="auto" w:fill="auto"/>
          </w:tcPr>
          <w:p w14:paraId="40457F6A" w14:textId="06310B59" w:rsidR="00904FC1" w:rsidRPr="00633EC5" w:rsidRDefault="00904FC1" w:rsidP="007C07D4">
            <w:r w:rsidRPr="00633EC5">
              <w:t xml:space="preserve">the number of options set out in Part A of Schedule 1 to the Offer Letter (adjusted for any of the matters referred to in clause </w:t>
            </w:r>
            <w:r>
              <w:fldChar w:fldCharType="begin"/>
            </w:r>
            <w:r>
              <w:instrText xml:space="preserve"> REF _Ref337136971 \r \h  \* MERGEFORMAT </w:instrText>
            </w:r>
            <w:r>
              <w:fldChar w:fldCharType="separate"/>
            </w:r>
            <w:r w:rsidR="007E661C">
              <w:t>4</w:t>
            </w:r>
            <w:r>
              <w:fldChar w:fldCharType="end"/>
            </w:r>
            <w:r w:rsidRPr="00633EC5">
              <w:t xml:space="preserve">), each being a right to subscribe for one </w:t>
            </w:r>
            <w:r w:rsidR="00A57CE5">
              <w:t>S</w:t>
            </w:r>
            <w:r w:rsidR="003C6A31">
              <w:t>hare</w:t>
            </w:r>
            <w:r w:rsidRPr="00633EC5">
              <w:t xml:space="preserve"> at the Exercise Price.</w:t>
            </w:r>
          </w:p>
        </w:tc>
      </w:tr>
      <w:tr w:rsidR="00A76D42" w:rsidRPr="00633EC5" w14:paraId="6B56D387" w14:textId="77777777" w:rsidTr="00B923D8">
        <w:tc>
          <w:tcPr>
            <w:tcW w:w="2268" w:type="dxa"/>
            <w:shd w:val="clear" w:color="auto" w:fill="auto"/>
          </w:tcPr>
          <w:p w14:paraId="4C0D4BCD" w14:textId="4C362AC6" w:rsidR="00A76D42" w:rsidRPr="00633EC5" w:rsidRDefault="00A76D42" w:rsidP="007C07D4">
            <w:pPr>
              <w:rPr>
                <w:b/>
              </w:rPr>
            </w:pPr>
            <w:r>
              <w:rPr>
                <w:b/>
              </w:rPr>
              <w:t>Option Shares</w:t>
            </w:r>
          </w:p>
        </w:tc>
        <w:tc>
          <w:tcPr>
            <w:tcW w:w="5670" w:type="dxa"/>
            <w:shd w:val="clear" w:color="auto" w:fill="auto"/>
          </w:tcPr>
          <w:p w14:paraId="3521C387" w14:textId="0E59C45A" w:rsidR="00A76D42" w:rsidRPr="00633EC5" w:rsidRDefault="00A76D42" w:rsidP="007C07D4">
            <w:r>
              <w:t>Shares issued to Recipients on exercise of Options.</w:t>
            </w:r>
          </w:p>
        </w:tc>
      </w:tr>
      <w:tr w:rsidR="00B0736E" w:rsidRPr="00633EC5" w14:paraId="26E13AC5" w14:textId="77777777" w:rsidTr="00B923D8">
        <w:tc>
          <w:tcPr>
            <w:tcW w:w="2268" w:type="dxa"/>
            <w:shd w:val="clear" w:color="auto" w:fill="auto"/>
          </w:tcPr>
          <w:p w14:paraId="17BA8C2D" w14:textId="6CBFA997" w:rsidR="00B0736E" w:rsidRPr="00633EC5" w:rsidRDefault="00B0736E" w:rsidP="00B0736E">
            <w:pPr>
              <w:rPr>
                <w:b/>
              </w:rPr>
            </w:pPr>
            <w:r>
              <w:rPr>
                <w:b/>
              </w:rPr>
              <w:t>Recipient</w:t>
            </w:r>
          </w:p>
        </w:tc>
        <w:tc>
          <w:tcPr>
            <w:tcW w:w="5670" w:type="dxa"/>
            <w:shd w:val="clear" w:color="auto" w:fill="auto"/>
          </w:tcPr>
          <w:p w14:paraId="6AA068CC" w14:textId="0FD9E611" w:rsidR="00B0736E" w:rsidRDefault="00B0736E" w:rsidP="00B0736E">
            <w:r w:rsidRPr="00633EC5">
              <w:t xml:space="preserve">the person to whom the Offer Letter </w:t>
            </w:r>
            <w:r>
              <w:t>is</w:t>
            </w:r>
            <w:r w:rsidRPr="00633EC5">
              <w:t xml:space="preserve"> addressed.</w:t>
            </w:r>
          </w:p>
        </w:tc>
      </w:tr>
      <w:tr w:rsidR="00B0736E" w:rsidRPr="00633EC5" w14:paraId="24327424" w14:textId="77777777" w:rsidTr="00B923D8">
        <w:tc>
          <w:tcPr>
            <w:tcW w:w="2268" w:type="dxa"/>
            <w:shd w:val="clear" w:color="auto" w:fill="auto"/>
          </w:tcPr>
          <w:p w14:paraId="496EEB82" w14:textId="77777777" w:rsidR="00B0736E" w:rsidRPr="00633EC5" w:rsidRDefault="00B0736E" w:rsidP="00B0736E">
            <w:pPr>
              <w:rPr>
                <w:b/>
              </w:rPr>
            </w:pPr>
            <w:r w:rsidRPr="00633EC5">
              <w:rPr>
                <w:b/>
              </w:rPr>
              <w:t>Share</w:t>
            </w:r>
          </w:p>
        </w:tc>
        <w:tc>
          <w:tcPr>
            <w:tcW w:w="5670" w:type="dxa"/>
            <w:shd w:val="clear" w:color="auto" w:fill="auto"/>
          </w:tcPr>
          <w:p w14:paraId="3F4DBC02" w14:textId="3052DBEC" w:rsidR="00B0736E" w:rsidRPr="00633EC5" w:rsidRDefault="00465E80" w:rsidP="00B0736E">
            <w:r>
              <w:t>an ordinary</w:t>
            </w:r>
            <w:r w:rsidR="00B0736E">
              <w:t xml:space="preserve"> share in the Company.</w:t>
            </w:r>
          </w:p>
        </w:tc>
      </w:tr>
      <w:tr w:rsidR="00B0736E" w:rsidRPr="00633EC5" w14:paraId="737054B0" w14:textId="77777777" w:rsidTr="00B923D8">
        <w:tc>
          <w:tcPr>
            <w:tcW w:w="2268" w:type="dxa"/>
            <w:shd w:val="clear" w:color="auto" w:fill="auto"/>
          </w:tcPr>
          <w:p w14:paraId="3E9E53A2" w14:textId="77777777" w:rsidR="00B0736E" w:rsidRPr="00633EC5" w:rsidRDefault="00B0736E" w:rsidP="00B0736E">
            <w:pPr>
              <w:rPr>
                <w:b/>
              </w:rPr>
            </w:pPr>
            <w:r w:rsidRPr="00633EC5">
              <w:rPr>
                <w:b/>
              </w:rPr>
              <w:t>Terms</w:t>
            </w:r>
          </w:p>
        </w:tc>
        <w:tc>
          <w:tcPr>
            <w:tcW w:w="5670" w:type="dxa"/>
            <w:shd w:val="clear" w:color="auto" w:fill="auto"/>
          </w:tcPr>
          <w:p w14:paraId="5AFB3D6D" w14:textId="4772FBEF" w:rsidR="00B0736E" w:rsidRPr="00633EC5" w:rsidRDefault="00B0736E" w:rsidP="00B0736E">
            <w:r w:rsidRPr="00633EC5">
              <w:t xml:space="preserve">this document, the Offer Letter, and the </w:t>
            </w:r>
            <w:r w:rsidR="00A46089">
              <w:t>Appendix</w:t>
            </w:r>
            <w:r w:rsidRPr="00633EC5">
              <w:t xml:space="preserve"> attached to this document.</w:t>
            </w:r>
          </w:p>
        </w:tc>
      </w:tr>
      <w:tr w:rsidR="00B0736E" w:rsidRPr="00633EC5" w14:paraId="5BDECBA6" w14:textId="77777777" w:rsidTr="00B923D8">
        <w:tc>
          <w:tcPr>
            <w:tcW w:w="2268" w:type="dxa"/>
            <w:shd w:val="clear" w:color="auto" w:fill="auto"/>
          </w:tcPr>
          <w:p w14:paraId="376DD8D4" w14:textId="0273BBA9" w:rsidR="00B0736E" w:rsidRPr="00633EC5" w:rsidRDefault="00B0736E" w:rsidP="00B0736E">
            <w:pPr>
              <w:rPr>
                <w:b/>
              </w:rPr>
            </w:pPr>
            <w:r w:rsidRPr="00633EC5">
              <w:rPr>
                <w:b/>
              </w:rPr>
              <w:t>Vest</w:t>
            </w:r>
          </w:p>
        </w:tc>
        <w:tc>
          <w:tcPr>
            <w:tcW w:w="5670" w:type="dxa"/>
            <w:shd w:val="clear" w:color="auto" w:fill="auto"/>
          </w:tcPr>
          <w:p w14:paraId="0C23FE48" w14:textId="77777777" w:rsidR="00B0736E" w:rsidRPr="00633EC5" w:rsidRDefault="00B0736E" w:rsidP="00B0736E">
            <w:r w:rsidRPr="00633EC5">
              <w:t xml:space="preserve">the right to exercise an Option which arises on the vesting date of that Option as set out in the Vesting Schedule and </w:t>
            </w:r>
            <w:r w:rsidRPr="00633EC5">
              <w:rPr>
                <w:b/>
              </w:rPr>
              <w:t>Vested</w:t>
            </w:r>
            <w:r w:rsidRPr="00633EC5">
              <w:t xml:space="preserve"> has a corresponding meaning.</w:t>
            </w:r>
          </w:p>
        </w:tc>
      </w:tr>
      <w:tr w:rsidR="00A76D42" w:rsidRPr="00633EC5" w14:paraId="6E34EC42" w14:textId="77777777" w:rsidTr="00B923D8">
        <w:tc>
          <w:tcPr>
            <w:tcW w:w="2268" w:type="dxa"/>
            <w:shd w:val="clear" w:color="auto" w:fill="auto"/>
          </w:tcPr>
          <w:p w14:paraId="322739D3" w14:textId="1C370F58" w:rsidR="00A76D42" w:rsidRPr="00633EC5" w:rsidRDefault="00A76D42" w:rsidP="00B0736E">
            <w:pPr>
              <w:rPr>
                <w:b/>
              </w:rPr>
            </w:pPr>
            <w:r>
              <w:rPr>
                <w:b/>
              </w:rPr>
              <w:t>Vested Options</w:t>
            </w:r>
          </w:p>
        </w:tc>
        <w:tc>
          <w:tcPr>
            <w:tcW w:w="5670" w:type="dxa"/>
            <w:shd w:val="clear" w:color="auto" w:fill="auto"/>
          </w:tcPr>
          <w:p w14:paraId="25E21B10" w14:textId="3081E6CB" w:rsidR="00A76D42" w:rsidRPr="00633EC5" w:rsidRDefault="00A76D42" w:rsidP="00B0736E">
            <w:r>
              <w:t>Options that have Vested.</w:t>
            </w:r>
          </w:p>
        </w:tc>
      </w:tr>
      <w:tr w:rsidR="00B0736E" w:rsidRPr="00633EC5" w14:paraId="61C92375" w14:textId="77777777" w:rsidTr="00B923D8">
        <w:tc>
          <w:tcPr>
            <w:tcW w:w="2268" w:type="dxa"/>
            <w:shd w:val="clear" w:color="auto" w:fill="auto"/>
          </w:tcPr>
          <w:p w14:paraId="0D3781B0" w14:textId="77777777" w:rsidR="00B0736E" w:rsidRPr="00633EC5" w:rsidRDefault="00B0736E" w:rsidP="00B0736E">
            <w:pPr>
              <w:rPr>
                <w:b/>
              </w:rPr>
            </w:pPr>
            <w:r w:rsidRPr="00633EC5">
              <w:rPr>
                <w:b/>
              </w:rPr>
              <w:t>Vesting Schedule</w:t>
            </w:r>
          </w:p>
        </w:tc>
        <w:tc>
          <w:tcPr>
            <w:tcW w:w="5670" w:type="dxa"/>
            <w:shd w:val="clear" w:color="auto" w:fill="auto"/>
          </w:tcPr>
          <w:p w14:paraId="2577035F" w14:textId="4B5615BD" w:rsidR="00B0736E" w:rsidRPr="00633EC5" w:rsidRDefault="00B0736E" w:rsidP="00B0736E">
            <w:r>
              <w:t>the vesting schedule set out in Part B of Schedule 1 to the Offer Letter.</w:t>
            </w:r>
          </w:p>
        </w:tc>
      </w:tr>
    </w:tbl>
    <w:p w14:paraId="5F1C00F8" w14:textId="77777777" w:rsidR="00904FC1" w:rsidRPr="004677FC" w:rsidRDefault="00904FC1" w:rsidP="0090083C">
      <w:pPr>
        <w:pStyle w:val="OutlinenumberedLevel2"/>
        <w:spacing w:before="200"/>
        <w:rPr>
          <w:b/>
        </w:rPr>
      </w:pPr>
      <w:r w:rsidRPr="004677FC">
        <w:rPr>
          <w:b/>
        </w:rPr>
        <w:t>Interpretation:</w:t>
      </w:r>
    </w:p>
    <w:p w14:paraId="505E13AB" w14:textId="77777777" w:rsidR="00904FC1" w:rsidRPr="00633EC5" w:rsidRDefault="00904FC1" w:rsidP="00904FC1">
      <w:pPr>
        <w:pStyle w:val="OutlinenumberedLevel3"/>
      </w:pPr>
      <w:r w:rsidRPr="00633EC5">
        <w:t>A reference to:</w:t>
      </w:r>
    </w:p>
    <w:p w14:paraId="312F830F" w14:textId="44A0AB0D" w:rsidR="000F299B" w:rsidRDefault="000F299B" w:rsidP="00904FC1">
      <w:pPr>
        <w:pStyle w:val="OutlinenumberedLevel4"/>
      </w:pPr>
      <w:r>
        <w:t xml:space="preserve">an </w:t>
      </w:r>
      <w:r w:rsidRPr="000F299B">
        <w:rPr>
          <w:b/>
        </w:rPr>
        <w:t>appendix</w:t>
      </w:r>
      <w:r>
        <w:t xml:space="preserve"> is </w:t>
      </w:r>
      <w:r w:rsidR="00E70C95">
        <w:t xml:space="preserve">to </w:t>
      </w:r>
      <w:r>
        <w:t>an appendix to these Terms;</w:t>
      </w:r>
    </w:p>
    <w:p w14:paraId="44255E56" w14:textId="59231027" w:rsidR="00904FC1" w:rsidRPr="00633EC5" w:rsidRDefault="00904FC1" w:rsidP="00904FC1">
      <w:pPr>
        <w:pStyle w:val="OutlinenumberedLevel4"/>
      </w:pPr>
      <w:r w:rsidRPr="00633EC5">
        <w:t xml:space="preserve">a </w:t>
      </w:r>
      <w:r w:rsidRPr="00633EC5">
        <w:rPr>
          <w:b/>
        </w:rPr>
        <w:t>clause</w:t>
      </w:r>
      <w:r w:rsidRPr="00633EC5">
        <w:t xml:space="preserve"> is to a clause to these Terms;</w:t>
      </w:r>
    </w:p>
    <w:p w14:paraId="68A0F390" w14:textId="77777777" w:rsidR="00904FC1" w:rsidRPr="00633EC5" w:rsidRDefault="00904FC1" w:rsidP="00904FC1">
      <w:pPr>
        <w:pStyle w:val="OutlinenumberedLevel4"/>
      </w:pPr>
      <w:r w:rsidRPr="00633EC5">
        <w:t xml:space="preserve">a </w:t>
      </w:r>
      <w:r w:rsidRPr="00633EC5">
        <w:rPr>
          <w:b/>
        </w:rPr>
        <w:t>schedule</w:t>
      </w:r>
      <w:r w:rsidRPr="00633EC5">
        <w:t xml:space="preserve"> is to a schedule to the Offer Letter;</w:t>
      </w:r>
    </w:p>
    <w:p w14:paraId="01ACD1DA" w14:textId="77777777" w:rsidR="00904FC1" w:rsidRPr="00633EC5" w:rsidRDefault="00904FC1" w:rsidP="00904FC1">
      <w:pPr>
        <w:pStyle w:val="OutlinenumberedLevel4"/>
      </w:pPr>
      <w:r w:rsidRPr="00633EC5">
        <w:t xml:space="preserve">a </w:t>
      </w:r>
      <w:r w:rsidRPr="00633EC5">
        <w:rPr>
          <w:b/>
        </w:rPr>
        <w:t>person</w:t>
      </w:r>
      <w:r w:rsidRPr="00633EC5">
        <w:t xml:space="preserve"> includes bodies corporate, unincorporated associations or partnerships;</w:t>
      </w:r>
    </w:p>
    <w:p w14:paraId="5DFB594E" w14:textId="77777777" w:rsidR="00904FC1" w:rsidRPr="00633EC5" w:rsidRDefault="00904FC1" w:rsidP="00904FC1">
      <w:pPr>
        <w:pStyle w:val="OutlinenumberedLevel4"/>
      </w:pPr>
      <w:r w:rsidRPr="00633EC5">
        <w:rPr>
          <w:b/>
        </w:rPr>
        <w:t>including</w:t>
      </w:r>
      <w:r w:rsidRPr="00633EC5">
        <w:t xml:space="preserve"> and similar words do not imply any limitation;</w:t>
      </w:r>
    </w:p>
    <w:p w14:paraId="0E9DFFA0" w14:textId="01F5AC8E" w:rsidR="00904FC1" w:rsidRPr="00633EC5" w:rsidRDefault="00904FC1" w:rsidP="00904FC1">
      <w:pPr>
        <w:pStyle w:val="OutlinenumberedLevel4"/>
      </w:pPr>
      <w:r w:rsidRPr="00633EC5">
        <w:t>a statute includes references to that statute</w:t>
      </w:r>
      <w:r w:rsidR="00E70C95">
        <w:t>, and to regulations, orders or notices made under or in connection with that statute, in each case</w:t>
      </w:r>
      <w:r w:rsidRPr="00633EC5">
        <w:t xml:space="preserve"> as amended or replaced from time to time; and</w:t>
      </w:r>
    </w:p>
    <w:p w14:paraId="5E645206" w14:textId="77777777" w:rsidR="00904FC1" w:rsidRPr="00633EC5" w:rsidRDefault="00904FC1" w:rsidP="00904FC1">
      <w:pPr>
        <w:pStyle w:val="OutlinenumberedLevel4"/>
      </w:pPr>
      <w:r w:rsidRPr="00633EC5">
        <w:rPr>
          <w:b/>
        </w:rPr>
        <w:t>$</w:t>
      </w:r>
      <w:r w:rsidRPr="00633EC5">
        <w:t xml:space="preserve"> or </w:t>
      </w:r>
      <w:r w:rsidRPr="00633EC5">
        <w:rPr>
          <w:b/>
        </w:rPr>
        <w:t>dollars</w:t>
      </w:r>
      <w:r w:rsidRPr="00633EC5">
        <w:t xml:space="preserve"> is to New Zealand currency.</w:t>
      </w:r>
    </w:p>
    <w:p w14:paraId="49AB9329" w14:textId="77777777" w:rsidR="00904FC1" w:rsidRPr="00633EC5" w:rsidRDefault="00904FC1" w:rsidP="00904FC1">
      <w:pPr>
        <w:pStyle w:val="OutlinenumberedLevel3"/>
      </w:pPr>
      <w:r w:rsidRPr="00633EC5">
        <w:lastRenderedPageBreak/>
        <w:t>The headings in these Terms are for convenience only and have no legal effect.</w:t>
      </w:r>
    </w:p>
    <w:p w14:paraId="23CB5D3B" w14:textId="59F47BC0" w:rsidR="0015497F" w:rsidRPr="00633EC5" w:rsidRDefault="00904FC1" w:rsidP="00546118">
      <w:pPr>
        <w:pStyle w:val="OutlinenumberedLevel3"/>
      </w:pPr>
      <w:r w:rsidRPr="00633EC5">
        <w:t>The singular includes the plural and vice versa.</w:t>
      </w:r>
    </w:p>
    <w:p w14:paraId="301B6A00" w14:textId="7A1DA1D7" w:rsidR="00262FC2" w:rsidRPr="00262FC2" w:rsidRDefault="00262FC2" w:rsidP="00262FC2">
      <w:pPr>
        <w:pStyle w:val="OutlinenumberedLevel1"/>
      </w:pPr>
      <w:bookmarkStart w:id="1" w:name="_Ref514681608"/>
      <w:r>
        <w:t>ISSUE OF OPTIONS</w:t>
      </w:r>
      <w:bookmarkEnd w:id="1"/>
    </w:p>
    <w:p w14:paraId="5AD80E6F" w14:textId="30F6DC22" w:rsidR="00904FC1" w:rsidRDefault="00904FC1" w:rsidP="006A2DEF">
      <w:pPr>
        <w:pStyle w:val="OutlinenumberedLevel2"/>
        <w:numPr>
          <w:ilvl w:val="0"/>
          <w:numId w:val="0"/>
        </w:numPr>
        <w:ind w:left="567"/>
      </w:pPr>
      <w:r w:rsidRPr="00633EC5">
        <w:t xml:space="preserve">The Company will </w:t>
      </w:r>
      <w:r w:rsidR="00546118">
        <w:t>grant</w:t>
      </w:r>
      <w:r w:rsidRPr="00633EC5">
        <w:t xml:space="preserve"> the Options on t</w:t>
      </w:r>
      <w:r>
        <w:t xml:space="preserve">he Issue Date and the </w:t>
      </w:r>
      <w:r w:rsidR="00210270">
        <w:t>Recipient</w:t>
      </w:r>
      <w:r w:rsidRPr="00633EC5">
        <w:t xml:space="preserve"> will accept the Options on the terms and conditions set out in these Terms.</w:t>
      </w:r>
    </w:p>
    <w:p w14:paraId="2DAEA2F3" w14:textId="77777777" w:rsidR="00904FC1" w:rsidRPr="00633EC5" w:rsidRDefault="00904FC1" w:rsidP="00904FC1">
      <w:pPr>
        <w:pStyle w:val="OutlinenumberedLevel1"/>
      </w:pPr>
      <w:bookmarkStart w:id="2" w:name="_Ref337137456"/>
      <w:r w:rsidRPr="00633EC5">
        <w:t>VESTING AND EXERCISE OF THE OPTIONS</w:t>
      </w:r>
      <w:bookmarkEnd w:id="2"/>
    </w:p>
    <w:p w14:paraId="1FAE09F7" w14:textId="1A2161A5" w:rsidR="00904FC1" w:rsidRPr="00633EC5" w:rsidRDefault="00904FC1" w:rsidP="00AA7376">
      <w:pPr>
        <w:pStyle w:val="OutlinenumberedLevel2"/>
      </w:pPr>
      <w:r w:rsidRPr="00633EC5">
        <w:rPr>
          <w:b/>
        </w:rPr>
        <w:t>Vesting of Options:</w:t>
      </w:r>
      <w:r w:rsidRPr="00633EC5">
        <w:t xml:space="preserve">  The Options will Vest progressively </w:t>
      </w:r>
      <w:r w:rsidR="00235593">
        <w:t xml:space="preserve">in accordance </w:t>
      </w:r>
      <w:r w:rsidR="00DA0C74">
        <w:t xml:space="preserve">with the </w:t>
      </w:r>
      <w:r w:rsidR="000D7B2C">
        <w:t>Vesting Schedule</w:t>
      </w:r>
      <w:r w:rsidR="008D11A4">
        <w:t>.</w:t>
      </w:r>
      <w:r w:rsidR="000D7B2C">
        <w:t xml:space="preserve">  </w:t>
      </w:r>
      <w:r w:rsidRPr="00633EC5">
        <w:t xml:space="preserve">Subject to clause </w:t>
      </w:r>
      <w:r w:rsidR="00A76D42">
        <w:fldChar w:fldCharType="begin"/>
      </w:r>
      <w:r w:rsidR="00A76D42">
        <w:instrText xml:space="preserve"> REF _Ref515002932 \r \h </w:instrText>
      </w:r>
      <w:r w:rsidR="00A76D42">
        <w:fldChar w:fldCharType="separate"/>
      </w:r>
      <w:r w:rsidR="007E661C">
        <w:t>3.2</w:t>
      </w:r>
      <w:r w:rsidR="00A76D42">
        <w:fldChar w:fldCharType="end"/>
      </w:r>
      <w:r>
        <w:t xml:space="preserve">, the </w:t>
      </w:r>
      <w:r w:rsidR="00210270">
        <w:t>Recipient</w:t>
      </w:r>
      <w:r w:rsidRPr="00633EC5">
        <w:t xml:space="preserve"> may exercise a</w:t>
      </w:r>
      <w:r w:rsidR="00A76D42">
        <w:t xml:space="preserve"> Vested </w:t>
      </w:r>
      <w:r w:rsidRPr="00633EC5">
        <w:t>Option at any time during the period commencing on the date on which the Option Vested and ending on the Expiry Date.</w:t>
      </w:r>
    </w:p>
    <w:p w14:paraId="72C0F95B" w14:textId="78E3A8EA" w:rsidR="00904FC1" w:rsidRPr="00633EC5" w:rsidRDefault="00904FC1" w:rsidP="00904FC1">
      <w:pPr>
        <w:pStyle w:val="OutlinenumberedLevel2"/>
      </w:pPr>
      <w:bookmarkStart w:id="3" w:name="_Ref515002932"/>
      <w:r w:rsidRPr="00633EC5">
        <w:rPr>
          <w:b/>
        </w:rPr>
        <w:t>Expiry:</w:t>
      </w:r>
      <w:r w:rsidRPr="00633EC5">
        <w:t xml:space="preserve">  </w:t>
      </w:r>
      <w:r w:rsidR="00076BD2">
        <w:t>Despite any other provision of these Terms, and any provision of the Offer Letter, a</w:t>
      </w:r>
      <w:r w:rsidRPr="00633EC5">
        <w:t>ny Option that is not exercised on or prior to the Expiry Date lapses on the Expiry Date.</w:t>
      </w:r>
      <w:bookmarkEnd w:id="3"/>
    </w:p>
    <w:p w14:paraId="702B13D6" w14:textId="07907003" w:rsidR="00904FC1" w:rsidRPr="00633EC5" w:rsidRDefault="00904FC1" w:rsidP="00904FC1">
      <w:pPr>
        <w:pStyle w:val="OutlinenumberedLevel2"/>
      </w:pPr>
      <w:bookmarkStart w:id="4" w:name="_Ref337137129"/>
      <w:r w:rsidRPr="00633EC5">
        <w:rPr>
          <w:b/>
        </w:rPr>
        <w:t>Exercise by written notice:</w:t>
      </w:r>
      <w:r w:rsidRPr="00633EC5">
        <w:t xml:space="preserve">  </w:t>
      </w:r>
      <w:r w:rsidR="00076BD2">
        <w:t xml:space="preserve">Subject to clause </w:t>
      </w:r>
      <w:r w:rsidR="00076BD2">
        <w:fldChar w:fldCharType="begin"/>
      </w:r>
      <w:r w:rsidR="00076BD2">
        <w:instrText xml:space="preserve"> REF _Ref515002932 \r \h </w:instrText>
      </w:r>
      <w:r w:rsidR="00076BD2">
        <w:fldChar w:fldCharType="separate"/>
      </w:r>
      <w:r w:rsidR="007E661C">
        <w:t>3.2</w:t>
      </w:r>
      <w:r w:rsidR="00076BD2">
        <w:fldChar w:fldCharType="end"/>
      </w:r>
      <w:r w:rsidR="00770BCF">
        <w:t xml:space="preserve"> [</w:t>
      </w:r>
      <w:r w:rsidR="00770BCF">
        <w:rPr>
          <w:i/>
          <w:iCs/>
        </w:rPr>
        <w:t xml:space="preserve">and </w:t>
      </w:r>
      <w:r w:rsidR="00770BCF">
        <w:rPr>
          <w:i/>
          <w:iCs/>
        </w:rPr>
        <w:fldChar w:fldCharType="begin"/>
      </w:r>
      <w:r w:rsidR="00770BCF">
        <w:rPr>
          <w:i/>
          <w:iCs/>
        </w:rPr>
        <w:instrText xml:space="preserve"> REF _Ref23946935 \w \h </w:instrText>
      </w:r>
      <w:r w:rsidR="00770BCF">
        <w:rPr>
          <w:i/>
          <w:iCs/>
        </w:rPr>
      </w:r>
      <w:r w:rsidR="00770BCF">
        <w:rPr>
          <w:i/>
          <w:iCs/>
        </w:rPr>
        <w:fldChar w:fldCharType="separate"/>
      </w:r>
      <w:r w:rsidR="007E661C">
        <w:rPr>
          <w:i/>
          <w:iCs/>
        </w:rPr>
        <w:t>6.2</w:t>
      </w:r>
      <w:r w:rsidR="00770BCF">
        <w:rPr>
          <w:i/>
          <w:iCs/>
        </w:rPr>
        <w:fldChar w:fldCharType="end"/>
      </w:r>
      <w:r w:rsidR="00770BCF">
        <w:t>]</w:t>
      </w:r>
      <w:r w:rsidR="00076BD2">
        <w:t>, a</w:t>
      </w:r>
      <w:r w:rsidRPr="00633EC5">
        <w:t>n Option that has Vested ma</w:t>
      </w:r>
      <w:r>
        <w:t xml:space="preserve">y be exercised by the </w:t>
      </w:r>
      <w:r w:rsidR="00210270">
        <w:t>Recipient</w:t>
      </w:r>
      <w:r w:rsidRPr="00633EC5">
        <w:t>:</w:t>
      </w:r>
      <w:bookmarkEnd w:id="4"/>
    </w:p>
    <w:p w14:paraId="3FA4FBA4" w14:textId="72ACF39B" w:rsidR="00904FC1" w:rsidRPr="00633EC5" w:rsidRDefault="00904FC1" w:rsidP="00904FC1">
      <w:pPr>
        <w:pStyle w:val="OutlinenumberedLevel3"/>
      </w:pPr>
      <w:bookmarkStart w:id="5" w:name="_Ref337137130"/>
      <w:r w:rsidRPr="00633EC5">
        <w:t>providing at least 10 Business Days’ written notice to the Board in the form set out in</w:t>
      </w:r>
      <w:r w:rsidR="0080532F">
        <w:t xml:space="preserve"> </w:t>
      </w:r>
      <w:r w:rsidRPr="00633EC5">
        <w:t>Appendix</w:t>
      </w:r>
      <w:r w:rsidR="0080532F">
        <w:t xml:space="preserve"> 1</w:t>
      </w:r>
      <w:r w:rsidRPr="00633EC5">
        <w:t>; and</w:t>
      </w:r>
      <w:bookmarkEnd w:id="5"/>
    </w:p>
    <w:p w14:paraId="3756A902" w14:textId="05660D32" w:rsidR="00904FC1" w:rsidRDefault="00904FC1" w:rsidP="00904FC1">
      <w:pPr>
        <w:pStyle w:val="OutlinenumberedLevel3"/>
      </w:pPr>
      <w:bookmarkStart w:id="6" w:name="_Ref337137142"/>
      <w:r w:rsidRPr="00633EC5">
        <w:t>paying to the Company the Exercise Price in respect of each of the Options being exercised on or before the date set out in the notice provided to the Company in accordance with clause</w:t>
      </w:r>
      <w:r>
        <w:t xml:space="preserve"> </w:t>
      </w:r>
      <w:r>
        <w:fldChar w:fldCharType="begin"/>
      </w:r>
      <w:r>
        <w:instrText xml:space="preserve"> REF _Ref337137130 \w \h </w:instrText>
      </w:r>
      <w:r>
        <w:fldChar w:fldCharType="separate"/>
      </w:r>
      <w:r w:rsidR="007E661C">
        <w:t>3.3a</w:t>
      </w:r>
      <w:r>
        <w:fldChar w:fldCharType="end"/>
      </w:r>
      <w:r w:rsidRPr="00633EC5">
        <w:t>, in cleared funds and into the nominated bank account of the Company.</w:t>
      </w:r>
      <w:bookmarkEnd w:id="6"/>
      <w:r w:rsidRPr="00633EC5">
        <w:t xml:space="preserve">  </w:t>
      </w:r>
    </w:p>
    <w:p w14:paraId="335E4454" w14:textId="3A7FCFF9" w:rsidR="0080532F" w:rsidRDefault="0080532F" w:rsidP="0080532F">
      <w:pPr>
        <w:pStyle w:val="OutlinenumberedLevel2"/>
      </w:pPr>
      <w:bookmarkStart w:id="7" w:name="_Ref474859141"/>
      <w:r w:rsidRPr="00CB1A74">
        <w:rPr>
          <w:b/>
        </w:rPr>
        <w:t>Issue of Shares:</w:t>
      </w:r>
      <w:r w:rsidRPr="00CB1A74">
        <w:t xml:space="preserve">  Subject to the </w:t>
      </w:r>
      <w:r w:rsidR="00210270">
        <w:t>Recipient</w:t>
      </w:r>
      <w:r w:rsidRPr="00CB1A74">
        <w:t xml:space="preserve"> complying with the provisions of clause</w:t>
      </w:r>
      <w:r>
        <w:t xml:space="preserve"> </w:t>
      </w:r>
      <w:r>
        <w:fldChar w:fldCharType="begin"/>
      </w:r>
      <w:r>
        <w:instrText xml:space="preserve"> REF _Ref337137129 \r \h </w:instrText>
      </w:r>
      <w:r>
        <w:fldChar w:fldCharType="separate"/>
      </w:r>
      <w:r w:rsidR="007E661C">
        <w:t>3.3</w:t>
      </w:r>
      <w:r>
        <w:fldChar w:fldCharType="end"/>
      </w:r>
      <w:r w:rsidRPr="00CB1A74">
        <w:t xml:space="preserve">, the Company </w:t>
      </w:r>
      <w:r>
        <w:t>will</w:t>
      </w:r>
      <w:r w:rsidRPr="00CB1A74">
        <w:t xml:space="preserve"> issue the relevant Shares to</w:t>
      </w:r>
      <w:r>
        <w:t xml:space="preserve"> </w:t>
      </w:r>
      <w:r w:rsidRPr="00CB1A74">
        <w:t xml:space="preserve">the </w:t>
      </w:r>
      <w:r w:rsidR="00210270">
        <w:t>Recipient</w:t>
      </w:r>
      <w:r w:rsidRPr="00CB1A74">
        <w:t>.</w:t>
      </w:r>
      <w:bookmarkEnd w:id="7"/>
    </w:p>
    <w:p w14:paraId="129E70D2" w14:textId="27BA554E" w:rsidR="00904FC1" w:rsidRPr="006C359E" w:rsidRDefault="00904FC1" w:rsidP="00904FC1">
      <w:pPr>
        <w:pStyle w:val="OutlinenumberedLevel2"/>
      </w:pPr>
      <w:r>
        <w:rPr>
          <w:b/>
        </w:rPr>
        <w:t>Fa</w:t>
      </w:r>
      <w:r w:rsidRPr="00EE495D">
        <w:rPr>
          <w:b/>
        </w:rPr>
        <w:t>ilure to pay:</w:t>
      </w:r>
      <w:r>
        <w:t xml:space="preserve">  If the </w:t>
      </w:r>
      <w:r w:rsidR="00210270">
        <w:t>Recipient</w:t>
      </w:r>
      <w:r w:rsidRPr="00633EC5">
        <w:t xml:space="preserve"> fails to pay the Exercise Price in accordance with clause</w:t>
      </w:r>
      <w:r w:rsidR="00A400DC">
        <w:t xml:space="preserve"> </w:t>
      </w:r>
      <w:r w:rsidR="00A400DC">
        <w:fldChar w:fldCharType="begin"/>
      </w:r>
      <w:r w:rsidR="00A400DC">
        <w:instrText xml:space="preserve"> REF _Ref337137142 \r \h </w:instrText>
      </w:r>
      <w:r w:rsidR="00A400DC">
        <w:fldChar w:fldCharType="separate"/>
      </w:r>
      <w:r w:rsidR="007E661C">
        <w:t>3.3b</w:t>
      </w:r>
      <w:r w:rsidR="00A400DC">
        <w:fldChar w:fldCharType="end"/>
      </w:r>
      <w:r w:rsidRPr="00633EC5">
        <w:t>, unless otherwise determi</w:t>
      </w:r>
      <w:r>
        <w:t xml:space="preserve">ned by the Board, the </w:t>
      </w:r>
      <w:r w:rsidR="00210270">
        <w:t>Recipient</w:t>
      </w:r>
      <w:r w:rsidRPr="00633EC5">
        <w:t>’s entitlement to those Options lapses, even though the Expiry Date of those Options may not have passed</w:t>
      </w:r>
      <w:r>
        <w:t>.</w:t>
      </w:r>
    </w:p>
    <w:p w14:paraId="635AD984" w14:textId="0A5E7A9F" w:rsidR="00904FC1" w:rsidRPr="00633EC5" w:rsidRDefault="00210270" w:rsidP="00904FC1">
      <w:pPr>
        <w:pStyle w:val="OutlinenumberedLevel2"/>
      </w:pPr>
      <w:r>
        <w:rPr>
          <w:b/>
        </w:rPr>
        <w:t>Recipient</w:t>
      </w:r>
      <w:r w:rsidR="00904FC1" w:rsidRPr="00633EC5">
        <w:rPr>
          <w:b/>
        </w:rPr>
        <w:t>’s indemnity:</w:t>
      </w:r>
      <w:r w:rsidR="00904FC1" w:rsidRPr="00633EC5">
        <w:t xml:space="preserve">  </w:t>
      </w:r>
      <w:r w:rsidR="00904FC1">
        <w:t xml:space="preserve">The </w:t>
      </w:r>
      <w:r>
        <w:t>Recipient</w:t>
      </w:r>
      <w:r w:rsidR="00904FC1" w:rsidRPr="00633EC5">
        <w:t xml:space="preserve"> indemnifies the Company against any taxes, levies or penalties which the Company may be liable to deduct, withhold or pay by reason </w:t>
      </w:r>
      <w:r w:rsidR="00904FC1">
        <w:t xml:space="preserve">of </w:t>
      </w:r>
      <w:r w:rsidR="009E04ED">
        <w:t xml:space="preserve">the </w:t>
      </w:r>
      <w:r>
        <w:t>Recipient</w:t>
      </w:r>
      <w:r w:rsidR="009E04ED">
        <w:t xml:space="preserve"> being issued</w:t>
      </w:r>
      <w:r w:rsidR="005A3392">
        <w:t xml:space="preserve"> </w:t>
      </w:r>
      <w:r w:rsidR="00904FC1" w:rsidRPr="00633EC5">
        <w:t>Shares upon the exercise of the Options</w:t>
      </w:r>
      <w:r w:rsidR="00047F97">
        <w:t xml:space="preserve">, or otherwise receiving any benefit in </w:t>
      </w:r>
      <w:r w:rsidR="008042B5">
        <w:t>connection with the Options</w:t>
      </w:r>
      <w:r w:rsidR="00904FC1" w:rsidRPr="00633EC5">
        <w:t>.</w:t>
      </w:r>
    </w:p>
    <w:p w14:paraId="2F5783C2" w14:textId="30159F05" w:rsidR="00904FC1" w:rsidRPr="00633EC5" w:rsidRDefault="00904FC1" w:rsidP="00904FC1">
      <w:pPr>
        <w:pStyle w:val="OutlinenumberedLevel2"/>
      </w:pPr>
      <w:r w:rsidRPr="00633EC5">
        <w:rPr>
          <w:b/>
        </w:rPr>
        <w:t xml:space="preserve">No distribution:  </w:t>
      </w:r>
      <w:r w:rsidRPr="00633EC5">
        <w:t>By</w:t>
      </w:r>
      <w:r>
        <w:t xml:space="preserve"> holding Options, the </w:t>
      </w:r>
      <w:r w:rsidR="00210270">
        <w:t>Recipient</w:t>
      </w:r>
      <w:r w:rsidR="00D43AE7">
        <w:t xml:space="preserve"> is not</w:t>
      </w:r>
      <w:r w:rsidR="00333E49">
        <w:t xml:space="preserve">, except as provided in clauses </w:t>
      </w:r>
      <w:r w:rsidR="00CE5775">
        <w:fldChar w:fldCharType="begin"/>
      </w:r>
      <w:r w:rsidR="00CE5775">
        <w:instrText xml:space="preserve"> REF _Ref337136971 \r \h </w:instrText>
      </w:r>
      <w:r w:rsidR="00CE5775">
        <w:fldChar w:fldCharType="separate"/>
      </w:r>
      <w:r w:rsidR="007E661C">
        <w:t>4</w:t>
      </w:r>
      <w:r w:rsidR="00CE5775">
        <w:fldChar w:fldCharType="end"/>
      </w:r>
      <w:r w:rsidR="00CE5775">
        <w:t xml:space="preserve"> </w:t>
      </w:r>
      <w:r w:rsidR="00333E49">
        <w:t xml:space="preserve">and </w:t>
      </w:r>
      <w:r w:rsidR="00CE5775">
        <w:fldChar w:fldCharType="begin"/>
      </w:r>
      <w:r w:rsidR="00CE5775">
        <w:instrText xml:space="preserve"> REF _Ref337137170 \r \h </w:instrText>
      </w:r>
      <w:r w:rsidR="00CE5775">
        <w:fldChar w:fldCharType="separate"/>
      </w:r>
      <w:r w:rsidR="007E661C">
        <w:t>5</w:t>
      </w:r>
      <w:r w:rsidR="00CE5775">
        <w:fldChar w:fldCharType="end"/>
      </w:r>
      <w:r w:rsidR="00333E49">
        <w:t>,</w:t>
      </w:r>
      <w:r w:rsidRPr="00633EC5">
        <w:t xml:space="preserve"> entitled to participate in any distribution nor any issue of Shares or other securities in or in </w:t>
      </w:r>
      <w:r w:rsidRPr="00633EC5">
        <w:lastRenderedPageBreak/>
        <w:t xml:space="preserve">respect of the Company other than the </w:t>
      </w:r>
      <w:r w:rsidR="00AB7DB5">
        <w:t>S</w:t>
      </w:r>
      <w:r w:rsidR="003C6A31">
        <w:t>hare</w:t>
      </w:r>
      <w:r w:rsidRPr="00633EC5">
        <w:t xml:space="preserve">s to be </w:t>
      </w:r>
      <w:r w:rsidR="00616946">
        <w:t>issued</w:t>
      </w:r>
      <w:r w:rsidRPr="00633EC5">
        <w:t xml:space="preserve"> upon the exercise of the Options under these Terms.  </w:t>
      </w:r>
    </w:p>
    <w:p w14:paraId="4B66650B" w14:textId="1099843F" w:rsidR="00904FC1" w:rsidRPr="00633EC5" w:rsidRDefault="00904FC1" w:rsidP="00904FC1">
      <w:pPr>
        <w:pStyle w:val="OutlinenumberedLevel2"/>
        <w:rPr>
          <w:b/>
        </w:rPr>
      </w:pPr>
      <w:r w:rsidRPr="00633EC5">
        <w:rPr>
          <w:b/>
        </w:rPr>
        <w:t xml:space="preserve">No transfer:  </w:t>
      </w:r>
      <w:r w:rsidRPr="00633EC5">
        <w:t>The Option</w:t>
      </w:r>
      <w:r>
        <w:t xml:space="preserve">s are personal to the </w:t>
      </w:r>
      <w:r w:rsidR="00210270">
        <w:t>Recipient</w:t>
      </w:r>
      <w:r w:rsidRPr="00633EC5">
        <w:t xml:space="preserve"> and are not transferable without the approval of the Board, which approval may be withheld in the Board’s absolute discretion.</w:t>
      </w:r>
    </w:p>
    <w:p w14:paraId="323F4059" w14:textId="77777777" w:rsidR="00904FC1" w:rsidRPr="00633EC5" w:rsidRDefault="00904FC1" w:rsidP="00904FC1">
      <w:pPr>
        <w:pStyle w:val="OutlinenumberedLevel1"/>
      </w:pPr>
      <w:bookmarkStart w:id="8" w:name="_Ref337136971"/>
      <w:r w:rsidRPr="00633EC5">
        <w:t>ADJUSTMENTS</w:t>
      </w:r>
      <w:bookmarkEnd w:id="8"/>
    </w:p>
    <w:p w14:paraId="3F9458A5" w14:textId="6C7312AA" w:rsidR="00904FC1" w:rsidRPr="00633EC5" w:rsidRDefault="00904FC1" w:rsidP="00904FC1">
      <w:pPr>
        <w:pStyle w:val="OutlinenumberedLevel2"/>
      </w:pPr>
      <w:bookmarkStart w:id="9" w:name="_Ref514683498"/>
      <w:r w:rsidRPr="00633EC5">
        <w:rPr>
          <w:b/>
        </w:rPr>
        <w:t xml:space="preserve">Bonus issue, consolidation or subdivision:  </w:t>
      </w:r>
      <w:r w:rsidRPr="00633EC5">
        <w:t xml:space="preserve">If there is any bonus issue, consolidation or subdivision of any Shares or any reduction or cancellation of share capital (or any similar reorganisation of the capital of the Company), the </w:t>
      </w:r>
      <w:r>
        <w:t xml:space="preserve">Board will adjust </w:t>
      </w:r>
      <w:r w:rsidRPr="00633EC5">
        <w:t xml:space="preserve">the number of Options, </w:t>
      </w:r>
      <w:r>
        <w:t xml:space="preserve">the </w:t>
      </w:r>
      <w:r w:rsidRPr="00633EC5">
        <w:t>Exercise Price, or both to ensure that the economic effect of the Options remains the same</w:t>
      </w:r>
      <w:r>
        <w:t xml:space="preserve">, and notify the </w:t>
      </w:r>
      <w:r w:rsidR="00210270">
        <w:t>Recipient</w:t>
      </w:r>
      <w:r>
        <w:t xml:space="preserve"> of any change</w:t>
      </w:r>
      <w:r w:rsidRPr="00633EC5">
        <w:t>.</w:t>
      </w:r>
      <w:bookmarkEnd w:id="9"/>
    </w:p>
    <w:p w14:paraId="39198244" w14:textId="6169B3B4" w:rsidR="00904FC1" w:rsidRDefault="00904FC1" w:rsidP="00904FC1">
      <w:pPr>
        <w:pStyle w:val="OutlinenumberedLevel2"/>
      </w:pPr>
      <w:bookmarkStart w:id="10" w:name="_Ref514683508"/>
      <w:r w:rsidRPr="00633EC5">
        <w:rPr>
          <w:b/>
        </w:rPr>
        <w:t xml:space="preserve">Restructure:  </w:t>
      </w:r>
      <w:r w:rsidRPr="00633EC5">
        <w:t>If there is a restructure of the Company, its share structure or its business (including the establishment of a new holding company in New Zealand or overseas for the purpose of procuring investment), the Board may cancel the Options and procure the issue of new options in the Company, a new holding company or any other entity, if the Board acting in good faith considers that the economic effect of those new options remains substantially similar to the Options.</w:t>
      </w:r>
      <w:bookmarkEnd w:id="10"/>
    </w:p>
    <w:p w14:paraId="22A739C1" w14:textId="6E6D22FD" w:rsidR="00904FC1" w:rsidRPr="00633EC5" w:rsidRDefault="00904FC1" w:rsidP="00904FC1">
      <w:pPr>
        <w:pStyle w:val="OutlinenumberedLevel1"/>
      </w:pPr>
      <w:bookmarkStart w:id="11" w:name="_Ref337137170"/>
      <w:r w:rsidRPr="00633EC5">
        <w:t xml:space="preserve">TERMS OF </w:t>
      </w:r>
      <w:r w:rsidR="0019001A">
        <w:t xml:space="preserve">ISSUE OF </w:t>
      </w:r>
      <w:r w:rsidRPr="00633EC5">
        <w:t>SHARES</w:t>
      </w:r>
      <w:bookmarkEnd w:id="11"/>
    </w:p>
    <w:p w14:paraId="045F6CCB" w14:textId="0B24B841" w:rsidR="00904FC1" w:rsidRDefault="005A3392" w:rsidP="005A3392">
      <w:pPr>
        <w:pStyle w:val="OutlinenumberedLevel2"/>
      </w:pPr>
      <w:r>
        <w:rPr>
          <w:b/>
        </w:rPr>
        <w:t xml:space="preserve">Rights attaching to Shares:  </w:t>
      </w:r>
      <w:r w:rsidR="00904FC1" w:rsidRPr="005A3392">
        <w:t>A</w:t>
      </w:r>
      <w:r w:rsidR="003C6A31">
        <w:t xml:space="preserve"> </w:t>
      </w:r>
      <w:r w:rsidR="00465E80">
        <w:t>S</w:t>
      </w:r>
      <w:r w:rsidR="003C6A31">
        <w:t>hare</w:t>
      </w:r>
      <w:r w:rsidR="00904FC1" w:rsidRPr="00633EC5">
        <w:t xml:space="preserve"> </w:t>
      </w:r>
      <w:r w:rsidR="00EE63BF">
        <w:t>issued</w:t>
      </w:r>
      <w:r w:rsidR="00904FC1" w:rsidRPr="00633EC5">
        <w:t xml:space="preserve"> as a consequence of the exercise of an Option will rank for dividends from the date </w:t>
      </w:r>
      <w:r w:rsidR="00907119">
        <w:t>the Option is exercised</w:t>
      </w:r>
      <w:r w:rsidR="00904FC1" w:rsidRPr="00633EC5">
        <w:t xml:space="preserve"> and will otherwise rank equally in all respects with the other</w:t>
      </w:r>
      <w:r w:rsidR="00465E80">
        <w:t xml:space="preserve"> S</w:t>
      </w:r>
      <w:r w:rsidR="003C6A31">
        <w:t>hare</w:t>
      </w:r>
      <w:r w:rsidR="00904FC1" w:rsidRPr="00633EC5">
        <w:t xml:space="preserve">s of the Company then on issue.  It is acknowledged that the Company may have issued or may in the future issue any other class of </w:t>
      </w:r>
      <w:r w:rsidR="00566B5E">
        <w:t>s</w:t>
      </w:r>
      <w:r w:rsidR="00904FC1" w:rsidRPr="00633EC5">
        <w:t xml:space="preserve">hares ranking in any or all respects in priority to the </w:t>
      </w:r>
      <w:r w:rsidR="00F25C29">
        <w:t>S</w:t>
      </w:r>
      <w:r w:rsidR="003C6A31">
        <w:t>hare</w:t>
      </w:r>
      <w:r w:rsidR="00904FC1" w:rsidRPr="00633EC5">
        <w:t>s.</w:t>
      </w:r>
    </w:p>
    <w:p w14:paraId="55E0C4EF" w14:textId="7E40929D" w:rsidR="00B462B7" w:rsidRPr="005B6685" w:rsidRDefault="005A3392" w:rsidP="00C10A15">
      <w:pPr>
        <w:pStyle w:val="OutlinenumberedLevel2"/>
      </w:pPr>
      <w:r w:rsidRPr="0085385B">
        <w:rPr>
          <w:b/>
        </w:rPr>
        <w:t xml:space="preserve">Tax:  </w:t>
      </w:r>
      <w:r w:rsidRPr="0085385B">
        <w:t xml:space="preserve">The </w:t>
      </w:r>
      <w:r w:rsidR="00210270">
        <w:t>Recipient</w:t>
      </w:r>
      <w:r>
        <w:t xml:space="preserve"> will be responsible for any tax </w:t>
      </w:r>
      <w:r w:rsidRPr="0085385B">
        <w:t>arising on exercise of any Options.</w:t>
      </w:r>
    </w:p>
    <w:p w14:paraId="454E9FBE" w14:textId="0C8D188B" w:rsidR="00064B38" w:rsidRDefault="00A22FD4" w:rsidP="00064B38">
      <w:pPr>
        <w:pStyle w:val="OutlinenumberedLevel1"/>
      </w:pPr>
      <w:bookmarkStart w:id="12" w:name="_Ref24021908"/>
      <w:bookmarkStart w:id="13" w:name="_Ref347821295"/>
      <w:r>
        <w:t>LEAVERS</w:t>
      </w:r>
      <w:bookmarkEnd w:id="12"/>
    </w:p>
    <w:p w14:paraId="58A20D1E" w14:textId="56E3ACF6" w:rsidR="00904FC1" w:rsidRDefault="00683F05" w:rsidP="00064B38">
      <w:pPr>
        <w:pStyle w:val="OutlinenumberedLevel2"/>
      </w:pPr>
      <w:bookmarkStart w:id="14" w:name="_Ref23946064"/>
      <w:r w:rsidRPr="00683F05">
        <w:rPr>
          <w:b/>
          <w:bCs/>
        </w:rPr>
        <w:t>Leavers:</w:t>
      </w:r>
      <w:r>
        <w:t xml:space="preserve">  </w:t>
      </w:r>
      <w:r w:rsidR="00904FC1">
        <w:t xml:space="preserve">If the </w:t>
      </w:r>
      <w:r w:rsidR="00210270">
        <w:t>Recipient</w:t>
      </w:r>
      <w:r w:rsidR="00904FC1">
        <w:t xml:space="preserve"> ceases to be employed by the Company</w:t>
      </w:r>
      <w:r w:rsidR="00064B38">
        <w:t xml:space="preserve"> or ceases to provide services as a director or consultant</w:t>
      </w:r>
      <w:r w:rsidR="00904FC1">
        <w:t xml:space="preserve"> </w:t>
      </w:r>
      <w:r w:rsidR="00A76D42">
        <w:t xml:space="preserve">of the Company </w:t>
      </w:r>
      <w:r w:rsidR="00904FC1">
        <w:t>for any reason:</w:t>
      </w:r>
      <w:bookmarkEnd w:id="14"/>
    </w:p>
    <w:bookmarkEnd w:id="13"/>
    <w:p w14:paraId="5BDE0C0B" w14:textId="6E9B8E67" w:rsidR="00904FC1" w:rsidRPr="00633EC5" w:rsidRDefault="00904FC1" w:rsidP="00904FC1">
      <w:pPr>
        <w:pStyle w:val="OutlinenumberedLevel3"/>
      </w:pPr>
      <w:r w:rsidRPr="00633EC5">
        <w:t xml:space="preserve">all </w:t>
      </w:r>
      <w:r w:rsidR="00125C77">
        <w:t>Options</w:t>
      </w:r>
      <w:r w:rsidRPr="00633EC5">
        <w:t xml:space="preserve"> </w:t>
      </w:r>
      <w:r w:rsidR="005C39D6" w:rsidRPr="0012203D">
        <w:t xml:space="preserve">that have not Vested </w:t>
      </w:r>
      <w:r w:rsidRPr="00633EC5">
        <w:t>as</w:t>
      </w:r>
      <w:r>
        <w:t xml:space="preserve"> at the date that the </w:t>
      </w:r>
      <w:r w:rsidR="00210270">
        <w:t>Recipient</w:t>
      </w:r>
      <w:r w:rsidR="00B0736E">
        <w:t xml:space="preserve"> ceases to </w:t>
      </w:r>
      <w:r w:rsidR="00A76D42">
        <w:t xml:space="preserve">be employed or </w:t>
      </w:r>
      <w:r w:rsidR="00B0736E">
        <w:t>provide services to the Company</w:t>
      </w:r>
      <w:r w:rsidRPr="00633EC5">
        <w:t xml:space="preserve"> (</w:t>
      </w:r>
      <w:r w:rsidRPr="00633EC5">
        <w:rPr>
          <w:b/>
        </w:rPr>
        <w:t>Leaving Date</w:t>
      </w:r>
      <w:r w:rsidRPr="00633EC5">
        <w:t>) will be cancelled withou</w:t>
      </w:r>
      <w:r>
        <w:t>t compensation on that date;</w:t>
      </w:r>
      <w:r w:rsidR="00D43AE7">
        <w:t xml:space="preserve"> and</w:t>
      </w:r>
    </w:p>
    <w:p w14:paraId="1A649395" w14:textId="493E0C54" w:rsidR="00904FC1" w:rsidRDefault="00E70C95" w:rsidP="00D43AE7">
      <w:pPr>
        <w:pStyle w:val="OutlinenumberedLevel3"/>
      </w:pPr>
      <w:bookmarkStart w:id="15" w:name="_Ref430348246"/>
      <w:r>
        <w:t>[</w:t>
      </w:r>
      <w:r w:rsidR="00064B38" w:rsidRPr="00E70C95">
        <w:rPr>
          <w:i/>
          <w:iCs/>
        </w:rPr>
        <w:t>subject to clause</w:t>
      </w:r>
      <w:r w:rsidR="00980D65" w:rsidRPr="00E70C95">
        <w:rPr>
          <w:i/>
          <w:iCs/>
        </w:rPr>
        <w:t xml:space="preserve"> </w:t>
      </w:r>
      <w:r w:rsidR="00980D65" w:rsidRPr="00E70C95">
        <w:rPr>
          <w:i/>
          <w:iCs/>
        </w:rPr>
        <w:fldChar w:fldCharType="begin"/>
      </w:r>
      <w:r w:rsidR="00980D65" w:rsidRPr="00E70C95">
        <w:rPr>
          <w:i/>
          <w:iCs/>
        </w:rPr>
        <w:instrText xml:space="preserve"> REF _Ref23946935 \r \h </w:instrText>
      </w:r>
      <w:r>
        <w:rPr>
          <w:i/>
          <w:iCs/>
        </w:rPr>
        <w:instrText xml:space="preserve"> \* MERGEFORMAT </w:instrText>
      </w:r>
      <w:r w:rsidR="00980D65" w:rsidRPr="00E70C95">
        <w:rPr>
          <w:i/>
          <w:iCs/>
        </w:rPr>
      </w:r>
      <w:r w:rsidR="00980D65" w:rsidRPr="00E70C95">
        <w:rPr>
          <w:i/>
          <w:iCs/>
        </w:rPr>
        <w:fldChar w:fldCharType="separate"/>
      </w:r>
      <w:r w:rsidR="007E661C">
        <w:rPr>
          <w:i/>
          <w:iCs/>
        </w:rPr>
        <w:t>6.2</w:t>
      </w:r>
      <w:r w:rsidR="00980D65" w:rsidRPr="00E70C95">
        <w:rPr>
          <w:i/>
          <w:iCs/>
        </w:rPr>
        <w:fldChar w:fldCharType="end"/>
      </w:r>
      <w:r>
        <w:rPr>
          <w:i/>
          <w:iCs/>
        </w:rPr>
        <w:t>,</w:t>
      </w:r>
      <w:r>
        <w:t>]</w:t>
      </w:r>
      <w:r w:rsidR="00064B38">
        <w:t xml:space="preserve"> </w:t>
      </w:r>
      <w:r w:rsidR="00904FC1" w:rsidRPr="00633EC5">
        <w:t xml:space="preserve">all Options that have Vested as at the Leaving Date must be exercised during the </w:t>
      </w:r>
      <w:r w:rsidR="00064B38">
        <w:t xml:space="preserve">period of </w:t>
      </w:r>
      <w:r w:rsidR="00683F05">
        <w:t>[</w:t>
      </w:r>
      <w:r w:rsidR="00683F05" w:rsidRPr="00683F05">
        <w:rPr>
          <w:i/>
          <w:iCs/>
        </w:rPr>
        <w:t>3 months</w:t>
      </w:r>
      <w:r w:rsidR="00683F05">
        <w:t>]</w:t>
      </w:r>
      <w:r w:rsidR="00904FC1" w:rsidRPr="00633EC5">
        <w:t xml:space="preserve"> following the Leaving Date, and any Options not exercised within that period will lapse, unless</w:t>
      </w:r>
      <w:r w:rsidR="00904FC1">
        <w:t xml:space="preserve"> the Board determines otherwise</w:t>
      </w:r>
      <w:bookmarkEnd w:id="15"/>
      <w:r w:rsidR="00D43AE7">
        <w:t>.</w:t>
      </w:r>
    </w:p>
    <w:p w14:paraId="7D85DF44" w14:textId="1D9F911D" w:rsidR="000B6341" w:rsidRPr="000B6341" w:rsidRDefault="000B6341" w:rsidP="000B6341">
      <w:pPr>
        <w:pStyle w:val="OutlinenumberedLevel1"/>
        <w:numPr>
          <w:ilvl w:val="0"/>
          <w:numId w:val="0"/>
        </w:numPr>
        <w:ind w:left="567"/>
        <w:rPr>
          <w:rFonts w:ascii="Arial" w:hAnsi="Arial"/>
          <w:i/>
          <w:iCs/>
        </w:rPr>
      </w:pPr>
      <w:r w:rsidRPr="00E70C95">
        <w:rPr>
          <w:rFonts w:ascii="Arial" w:hAnsi="Arial"/>
          <w:highlight w:val="lightGray"/>
        </w:rPr>
        <w:lastRenderedPageBreak/>
        <w:t>[</w:t>
      </w:r>
      <w:r w:rsidRPr="000B6341">
        <w:rPr>
          <w:rFonts w:ascii="Arial" w:hAnsi="Arial"/>
          <w:i/>
          <w:iCs/>
          <w:highlight w:val="lightGray"/>
        </w:rPr>
        <w:t>User note:  Include clauses 6.2 to 6.</w:t>
      </w:r>
      <w:r w:rsidR="006E0B00">
        <w:rPr>
          <w:rFonts w:ascii="Arial" w:hAnsi="Arial"/>
          <w:i/>
          <w:iCs/>
          <w:highlight w:val="lightGray"/>
        </w:rPr>
        <w:t>7</w:t>
      </w:r>
      <w:r w:rsidRPr="000B6341">
        <w:rPr>
          <w:rFonts w:ascii="Arial" w:hAnsi="Arial"/>
          <w:i/>
          <w:iCs/>
          <w:highlight w:val="lightGray"/>
        </w:rPr>
        <w:t xml:space="preserve"> if the company would like to have the right to repurchase vested option</w:t>
      </w:r>
      <w:r w:rsidR="00637C8E">
        <w:rPr>
          <w:rFonts w:ascii="Arial" w:hAnsi="Arial"/>
          <w:i/>
          <w:iCs/>
          <w:highlight w:val="lightGray"/>
        </w:rPr>
        <w:t>s</w:t>
      </w:r>
      <w:r w:rsidRPr="000B6341">
        <w:rPr>
          <w:rFonts w:ascii="Arial" w:hAnsi="Arial"/>
          <w:i/>
          <w:iCs/>
          <w:highlight w:val="lightGray"/>
        </w:rPr>
        <w:t xml:space="preserve">, or shares that have been issued on exercise of vested options, at </w:t>
      </w:r>
      <w:r w:rsidR="00637C8E">
        <w:rPr>
          <w:rFonts w:ascii="Arial" w:hAnsi="Arial"/>
          <w:i/>
          <w:iCs/>
          <w:highlight w:val="lightGray"/>
        </w:rPr>
        <w:t xml:space="preserve">an </w:t>
      </w:r>
      <w:r w:rsidRPr="000B6341">
        <w:rPr>
          <w:rFonts w:ascii="Arial" w:hAnsi="Arial"/>
          <w:i/>
          <w:iCs/>
          <w:highlight w:val="lightGray"/>
        </w:rPr>
        <w:t>agreed price</w:t>
      </w:r>
      <w:r w:rsidR="00637C8E">
        <w:rPr>
          <w:rFonts w:ascii="Arial" w:hAnsi="Arial"/>
          <w:i/>
          <w:iCs/>
          <w:highlight w:val="lightGray"/>
        </w:rPr>
        <w:t xml:space="preserve"> (</w:t>
      </w:r>
      <w:r w:rsidRPr="000B6341">
        <w:rPr>
          <w:rFonts w:ascii="Arial" w:hAnsi="Arial"/>
          <w:i/>
          <w:iCs/>
          <w:highlight w:val="lightGray"/>
        </w:rPr>
        <w:t xml:space="preserve">which is typically </w:t>
      </w:r>
      <w:r w:rsidR="00A9233B" w:rsidRPr="000B6341">
        <w:rPr>
          <w:rFonts w:ascii="Arial" w:hAnsi="Arial"/>
          <w:i/>
          <w:iCs/>
          <w:highlight w:val="lightGray"/>
        </w:rPr>
        <w:t>fair</w:t>
      </w:r>
      <w:r w:rsidRPr="000B6341">
        <w:rPr>
          <w:rFonts w:ascii="Arial" w:hAnsi="Arial"/>
          <w:i/>
          <w:iCs/>
          <w:highlight w:val="lightGray"/>
        </w:rPr>
        <w:t xml:space="preserve"> market value</w:t>
      </w:r>
      <w:r w:rsidR="00637C8E">
        <w:rPr>
          <w:rFonts w:ascii="Arial" w:hAnsi="Arial"/>
          <w:i/>
          <w:iCs/>
          <w:highlight w:val="lightGray"/>
        </w:rPr>
        <w:t>)</w:t>
      </w:r>
      <w:r w:rsidRPr="000B6341">
        <w:rPr>
          <w:rFonts w:ascii="Arial" w:hAnsi="Arial"/>
          <w:i/>
          <w:iCs/>
          <w:highlight w:val="lightGray"/>
        </w:rPr>
        <w:t xml:space="preserve">.  This gives the company </w:t>
      </w:r>
      <w:r w:rsidR="004B454E">
        <w:rPr>
          <w:rFonts w:ascii="Arial" w:hAnsi="Arial"/>
          <w:i/>
          <w:iCs/>
          <w:highlight w:val="lightGray"/>
        </w:rPr>
        <w:t xml:space="preserve">the ability to remove </w:t>
      </w:r>
      <w:r w:rsidR="00164870">
        <w:rPr>
          <w:rFonts w:ascii="Arial" w:hAnsi="Arial"/>
          <w:i/>
          <w:iCs/>
          <w:highlight w:val="lightGray"/>
        </w:rPr>
        <w:t xml:space="preserve">ex-team members as shareholders and </w:t>
      </w:r>
      <w:r w:rsidRPr="000B6341">
        <w:rPr>
          <w:rFonts w:ascii="Arial" w:hAnsi="Arial"/>
          <w:i/>
          <w:iCs/>
          <w:highlight w:val="lightGray"/>
        </w:rPr>
        <w:t xml:space="preserve">flexibility to reissue </w:t>
      </w:r>
      <w:r w:rsidR="00164870">
        <w:rPr>
          <w:rFonts w:ascii="Arial" w:hAnsi="Arial"/>
          <w:i/>
          <w:iCs/>
          <w:highlight w:val="lightGray"/>
        </w:rPr>
        <w:t xml:space="preserve">more </w:t>
      </w:r>
      <w:r w:rsidRPr="000B6341">
        <w:rPr>
          <w:rFonts w:ascii="Arial" w:hAnsi="Arial"/>
          <w:i/>
          <w:iCs/>
          <w:highlight w:val="lightGray"/>
        </w:rPr>
        <w:t>options to incoming employees</w:t>
      </w:r>
      <w:r w:rsidR="00164870">
        <w:rPr>
          <w:rFonts w:ascii="Arial" w:hAnsi="Arial"/>
          <w:i/>
          <w:iCs/>
          <w:highlight w:val="lightGray"/>
        </w:rPr>
        <w:t xml:space="preserve"> out of the overall pool</w:t>
      </w:r>
      <w:r w:rsidRPr="000B6341">
        <w:rPr>
          <w:rFonts w:ascii="Arial" w:hAnsi="Arial"/>
          <w:i/>
          <w:iCs/>
          <w:highlight w:val="lightGray"/>
        </w:rPr>
        <w:t>.  If employees are to retain all vested options and option shares issued, clauses 6.2 to 6.</w:t>
      </w:r>
      <w:r w:rsidR="006E0B00">
        <w:rPr>
          <w:rFonts w:ascii="Arial" w:hAnsi="Arial"/>
          <w:i/>
          <w:iCs/>
          <w:highlight w:val="lightGray"/>
        </w:rPr>
        <w:t>7</w:t>
      </w:r>
      <w:r w:rsidRPr="000B6341">
        <w:rPr>
          <w:rFonts w:ascii="Arial" w:hAnsi="Arial"/>
          <w:i/>
          <w:iCs/>
          <w:highlight w:val="lightGray"/>
        </w:rPr>
        <w:t xml:space="preserve"> can be deleted.</w:t>
      </w:r>
      <w:r w:rsidRPr="00E70C95">
        <w:rPr>
          <w:rFonts w:ascii="Arial" w:hAnsi="Arial"/>
          <w:highlight w:val="lightGray"/>
        </w:rPr>
        <w:t>]</w:t>
      </w:r>
    </w:p>
    <w:p w14:paraId="7B3959E1" w14:textId="625E317F" w:rsidR="00064B38" w:rsidRDefault="00C96780" w:rsidP="00064B38">
      <w:pPr>
        <w:pStyle w:val="OutlinenumberedLevel2"/>
        <w:rPr>
          <w:i/>
          <w:iCs/>
        </w:rPr>
      </w:pPr>
      <w:bookmarkStart w:id="16" w:name="_Ref23946935"/>
      <w:r>
        <w:t>[</w:t>
      </w:r>
      <w:r w:rsidR="00683F05" w:rsidRPr="00683F05">
        <w:rPr>
          <w:b/>
          <w:bCs/>
          <w:i/>
          <w:iCs/>
        </w:rPr>
        <w:t>Call Option:</w:t>
      </w:r>
      <w:r w:rsidR="00683F05">
        <w:t xml:space="preserve">  </w:t>
      </w:r>
      <w:r w:rsidR="00C61D74" w:rsidRPr="00C96780">
        <w:rPr>
          <w:i/>
          <w:iCs/>
        </w:rPr>
        <w:t xml:space="preserve">If </w:t>
      </w:r>
      <w:r w:rsidR="00D16BF0" w:rsidRPr="00C96780">
        <w:rPr>
          <w:i/>
          <w:iCs/>
        </w:rPr>
        <w:t xml:space="preserve">clause </w:t>
      </w:r>
      <w:r w:rsidR="00D16BF0" w:rsidRPr="00C96780">
        <w:rPr>
          <w:i/>
          <w:iCs/>
        </w:rPr>
        <w:fldChar w:fldCharType="begin"/>
      </w:r>
      <w:r w:rsidR="00D16BF0" w:rsidRPr="00C96780">
        <w:rPr>
          <w:i/>
          <w:iCs/>
        </w:rPr>
        <w:instrText xml:space="preserve"> REF _Ref23946064 \r \h </w:instrText>
      </w:r>
      <w:r>
        <w:rPr>
          <w:i/>
          <w:iCs/>
        </w:rPr>
        <w:instrText xml:space="preserve"> \* MERGEFORMAT </w:instrText>
      </w:r>
      <w:r w:rsidR="00D16BF0" w:rsidRPr="00C96780">
        <w:rPr>
          <w:i/>
          <w:iCs/>
        </w:rPr>
      </w:r>
      <w:r w:rsidR="00D16BF0" w:rsidRPr="00C96780">
        <w:rPr>
          <w:i/>
          <w:iCs/>
        </w:rPr>
        <w:fldChar w:fldCharType="separate"/>
      </w:r>
      <w:r w:rsidR="007E661C">
        <w:rPr>
          <w:i/>
          <w:iCs/>
        </w:rPr>
        <w:t>6.1</w:t>
      </w:r>
      <w:r w:rsidR="00D16BF0" w:rsidRPr="00C96780">
        <w:rPr>
          <w:i/>
          <w:iCs/>
        </w:rPr>
        <w:fldChar w:fldCharType="end"/>
      </w:r>
      <w:r w:rsidR="00D16BF0" w:rsidRPr="00C96780">
        <w:rPr>
          <w:i/>
          <w:iCs/>
        </w:rPr>
        <w:t xml:space="preserve"> applies</w:t>
      </w:r>
      <w:r w:rsidR="00A76D42" w:rsidRPr="00C96780">
        <w:rPr>
          <w:i/>
          <w:iCs/>
        </w:rPr>
        <w:t>,</w:t>
      </w:r>
      <w:r w:rsidR="00D16BF0" w:rsidRPr="00C96780">
        <w:rPr>
          <w:i/>
          <w:iCs/>
        </w:rPr>
        <w:t xml:space="preserve"> the Company will have the option at the sole discr</w:t>
      </w:r>
      <w:r w:rsidR="00A22FD4" w:rsidRPr="00C96780">
        <w:rPr>
          <w:i/>
          <w:iCs/>
        </w:rPr>
        <w:t>e</w:t>
      </w:r>
      <w:r w:rsidR="00D16BF0" w:rsidRPr="00C96780">
        <w:rPr>
          <w:i/>
          <w:iCs/>
        </w:rPr>
        <w:t xml:space="preserve">tion of the Board to purchase some or all of the Vested Options and/or the Option Shares </w:t>
      </w:r>
      <w:r w:rsidR="00A76D42" w:rsidRPr="00C96780">
        <w:rPr>
          <w:i/>
          <w:iCs/>
        </w:rPr>
        <w:t xml:space="preserve">(if any) </w:t>
      </w:r>
      <w:r w:rsidR="00D16BF0" w:rsidRPr="00C96780">
        <w:rPr>
          <w:i/>
          <w:iCs/>
        </w:rPr>
        <w:t>held by the Recipient</w:t>
      </w:r>
      <w:r w:rsidR="00125C77" w:rsidRPr="00C96780">
        <w:rPr>
          <w:i/>
          <w:iCs/>
        </w:rPr>
        <w:t xml:space="preserve"> </w:t>
      </w:r>
      <w:r w:rsidR="00D16BF0" w:rsidRPr="00C96780">
        <w:rPr>
          <w:i/>
          <w:iCs/>
        </w:rPr>
        <w:t>(</w:t>
      </w:r>
      <w:r w:rsidR="00D16BF0" w:rsidRPr="00C96780">
        <w:rPr>
          <w:b/>
          <w:i/>
          <w:iCs/>
        </w:rPr>
        <w:t>Call Option</w:t>
      </w:r>
      <w:r w:rsidR="00D16BF0" w:rsidRPr="00C96780">
        <w:rPr>
          <w:i/>
          <w:iCs/>
        </w:rPr>
        <w:t>).</w:t>
      </w:r>
      <w:bookmarkEnd w:id="16"/>
      <w:r w:rsidR="00D16BF0" w:rsidRPr="00C96780">
        <w:rPr>
          <w:i/>
          <w:iCs/>
        </w:rPr>
        <w:t xml:space="preserve">  </w:t>
      </w:r>
    </w:p>
    <w:p w14:paraId="3C72CE64" w14:textId="1A58DD97" w:rsidR="00DD5DA6" w:rsidRPr="00DD5DA6" w:rsidRDefault="00DD5DA6" w:rsidP="00DD5DA6">
      <w:pPr>
        <w:pStyle w:val="OutlinenumberedLevel1"/>
        <w:numPr>
          <w:ilvl w:val="0"/>
          <w:numId w:val="0"/>
        </w:numPr>
        <w:ind w:left="567"/>
        <w:rPr>
          <w:rFonts w:ascii="Arial" w:hAnsi="Arial"/>
          <w:i/>
          <w:iCs/>
        </w:rPr>
      </w:pPr>
      <w:r w:rsidRPr="00DD5DA6">
        <w:rPr>
          <w:rFonts w:ascii="Arial" w:hAnsi="Arial"/>
          <w:i/>
          <w:iCs/>
          <w:highlight w:val="lightGray"/>
        </w:rPr>
        <w:t xml:space="preserve">[User note:  </w:t>
      </w:r>
      <w:r w:rsidR="007E2333">
        <w:rPr>
          <w:rFonts w:ascii="Arial" w:hAnsi="Arial"/>
          <w:i/>
          <w:iCs/>
          <w:highlight w:val="lightGray"/>
        </w:rPr>
        <w:t xml:space="preserve">A share buy-back is a Companies Act </w:t>
      </w:r>
      <w:r w:rsidR="00FE5290">
        <w:rPr>
          <w:rFonts w:ascii="Arial" w:hAnsi="Arial"/>
          <w:i/>
          <w:iCs/>
          <w:highlight w:val="lightGray"/>
        </w:rPr>
        <w:t xml:space="preserve">1993 </w:t>
      </w:r>
      <w:r w:rsidR="007E2333">
        <w:rPr>
          <w:rFonts w:ascii="Arial" w:hAnsi="Arial"/>
          <w:i/>
          <w:iCs/>
          <w:highlight w:val="lightGray"/>
        </w:rPr>
        <w:t>process</w:t>
      </w:r>
      <w:r w:rsidRPr="00DD5DA6">
        <w:rPr>
          <w:rFonts w:ascii="Arial" w:hAnsi="Arial"/>
          <w:i/>
          <w:iCs/>
          <w:highlight w:val="lightGray"/>
        </w:rPr>
        <w:t>.</w:t>
      </w:r>
      <w:r w:rsidR="007E2333">
        <w:rPr>
          <w:rFonts w:ascii="Arial" w:hAnsi="Arial"/>
          <w:i/>
          <w:iCs/>
          <w:highlight w:val="lightGray"/>
        </w:rPr>
        <w:t xml:space="preserve"> You should seek legal advice on the </w:t>
      </w:r>
      <w:r w:rsidR="0027628C">
        <w:rPr>
          <w:rFonts w:ascii="Arial" w:hAnsi="Arial"/>
          <w:i/>
          <w:iCs/>
          <w:highlight w:val="lightGray"/>
        </w:rPr>
        <w:t xml:space="preserve">required </w:t>
      </w:r>
      <w:r w:rsidR="007E2333">
        <w:rPr>
          <w:rFonts w:ascii="Arial" w:hAnsi="Arial"/>
          <w:i/>
          <w:iCs/>
          <w:highlight w:val="lightGray"/>
        </w:rPr>
        <w:t>pr</w:t>
      </w:r>
      <w:r w:rsidR="0027628C">
        <w:rPr>
          <w:rFonts w:ascii="Arial" w:hAnsi="Arial"/>
          <w:i/>
          <w:iCs/>
          <w:highlight w:val="lightGray"/>
        </w:rPr>
        <w:t>ocedures.</w:t>
      </w:r>
      <w:r w:rsidRPr="00DD5DA6">
        <w:rPr>
          <w:rFonts w:ascii="Arial" w:hAnsi="Arial"/>
          <w:i/>
          <w:iCs/>
          <w:highlight w:val="lightGray"/>
        </w:rPr>
        <w:t>]</w:t>
      </w:r>
    </w:p>
    <w:p w14:paraId="457BA053" w14:textId="1D86B21C" w:rsidR="00D16BF0" w:rsidRPr="00C96780" w:rsidRDefault="00683F05" w:rsidP="00064B38">
      <w:pPr>
        <w:pStyle w:val="OutlinenumberedLevel2"/>
        <w:rPr>
          <w:i/>
          <w:iCs/>
        </w:rPr>
      </w:pPr>
      <w:r w:rsidRPr="00683F05">
        <w:rPr>
          <w:b/>
          <w:bCs/>
          <w:i/>
          <w:iCs/>
        </w:rPr>
        <w:t>Call Exercise Notice:</w:t>
      </w:r>
      <w:r>
        <w:rPr>
          <w:i/>
          <w:iCs/>
        </w:rPr>
        <w:t xml:space="preserve">  </w:t>
      </w:r>
      <w:r w:rsidR="00D16BF0" w:rsidRPr="00C96780">
        <w:rPr>
          <w:i/>
          <w:iCs/>
        </w:rPr>
        <w:t>The Company may exercise the Call Option by notice in writing to the Recipient at any time during the period from the Leaving Date to the date that is 6</w:t>
      </w:r>
      <w:r w:rsidR="00125C77" w:rsidRPr="00C96780">
        <w:rPr>
          <w:i/>
          <w:iCs/>
        </w:rPr>
        <w:t xml:space="preserve">0 days </w:t>
      </w:r>
      <w:r w:rsidR="00D16BF0" w:rsidRPr="00C96780">
        <w:rPr>
          <w:i/>
          <w:iCs/>
        </w:rPr>
        <w:t xml:space="preserve">following the Leaving Date, specifying the number of Vested Options </w:t>
      </w:r>
      <w:r w:rsidR="00A76D42" w:rsidRPr="00C96780">
        <w:rPr>
          <w:i/>
          <w:iCs/>
        </w:rPr>
        <w:t>and</w:t>
      </w:r>
      <w:r w:rsidR="002E4ADA" w:rsidRPr="00C96780">
        <w:rPr>
          <w:i/>
          <w:iCs/>
        </w:rPr>
        <w:t>/</w:t>
      </w:r>
      <w:r w:rsidR="00A76D42" w:rsidRPr="00C96780">
        <w:rPr>
          <w:i/>
          <w:iCs/>
        </w:rPr>
        <w:t xml:space="preserve">or Option Shares </w:t>
      </w:r>
      <w:r w:rsidR="00D16BF0" w:rsidRPr="00C96780">
        <w:rPr>
          <w:i/>
          <w:iCs/>
        </w:rPr>
        <w:t>that the Company wishes to purchase (</w:t>
      </w:r>
      <w:r w:rsidR="00D16BF0" w:rsidRPr="00C96780">
        <w:rPr>
          <w:b/>
          <w:i/>
          <w:iCs/>
        </w:rPr>
        <w:t>Call Exercise Notice</w:t>
      </w:r>
      <w:r w:rsidR="00D16BF0" w:rsidRPr="00C96780">
        <w:rPr>
          <w:i/>
          <w:iCs/>
        </w:rPr>
        <w:t xml:space="preserve">). </w:t>
      </w:r>
    </w:p>
    <w:p w14:paraId="63CCB7EE" w14:textId="7E34E3AF" w:rsidR="00575599" w:rsidRDefault="00683F05" w:rsidP="00064B38">
      <w:pPr>
        <w:pStyle w:val="OutlinenumberedLevel2"/>
        <w:rPr>
          <w:i/>
          <w:iCs/>
        </w:rPr>
      </w:pPr>
      <w:bookmarkStart w:id="17" w:name="_Ref23947109"/>
      <w:r w:rsidRPr="00683F05">
        <w:rPr>
          <w:b/>
          <w:bCs/>
          <w:i/>
          <w:iCs/>
        </w:rPr>
        <w:t>Purchase Price:</w:t>
      </w:r>
      <w:r>
        <w:rPr>
          <w:i/>
          <w:iCs/>
        </w:rPr>
        <w:t xml:space="preserve">  </w:t>
      </w:r>
      <w:r w:rsidR="00D16BF0" w:rsidRPr="00C96780">
        <w:rPr>
          <w:i/>
          <w:iCs/>
        </w:rPr>
        <w:t>The purchase price for each</w:t>
      </w:r>
      <w:r w:rsidR="00575599">
        <w:rPr>
          <w:i/>
          <w:iCs/>
        </w:rPr>
        <w:t>:</w:t>
      </w:r>
      <w:r w:rsidR="00D16BF0" w:rsidRPr="00C96780">
        <w:rPr>
          <w:i/>
          <w:iCs/>
        </w:rPr>
        <w:t xml:space="preserve"> </w:t>
      </w:r>
    </w:p>
    <w:p w14:paraId="0C990842" w14:textId="196C5F76" w:rsidR="0028727D" w:rsidRDefault="00575599" w:rsidP="00575599">
      <w:pPr>
        <w:pStyle w:val="OutlinenumberedLevel3"/>
        <w:rPr>
          <w:i/>
          <w:iCs/>
        </w:rPr>
      </w:pPr>
      <w:r w:rsidRPr="00575599">
        <w:rPr>
          <w:i/>
          <w:iCs/>
        </w:rPr>
        <w:t xml:space="preserve">Vested Option </w:t>
      </w:r>
      <w:r w:rsidR="00EB48C5" w:rsidRPr="00575599">
        <w:rPr>
          <w:i/>
          <w:iCs/>
        </w:rPr>
        <w:t xml:space="preserve">that is the subject of a </w:t>
      </w:r>
      <w:r w:rsidR="00DE62B5" w:rsidRPr="00575599">
        <w:rPr>
          <w:i/>
          <w:iCs/>
        </w:rPr>
        <w:t xml:space="preserve">Call Exercise </w:t>
      </w:r>
      <w:r w:rsidR="00612871">
        <w:rPr>
          <w:i/>
          <w:iCs/>
        </w:rPr>
        <w:t>Notice</w:t>
      </w:r>
      <w:r w:rsidR="00DE62B5" w:rsidRPr="00575599">
        <w:rPr>
          <w:i/>
          <w:iCs/>
        </w:rPr>
        <w:t xml:space="preserve"> will be the difference between Fair Market Value for the number of </w:t>
      </w:r>
      <w:r w:rsidR="00795A2E" w:rsidRPr="00575599">
        <w:rPr>
          <w:i/>
          <w:iCs/>
        </w:rPr>
        <w:t>Shares</w:t>
      </w:r>
      <w:r w:rsidR="00461E1E">
        <w:rPr>
          <w:i/>
          <w:iCs/>
        </w:rPr>
        <w:t xml:space="preserve"> equal to those Vested Options</w:t>
      </w:r>
      <w:r w:rsidR="0028727D">
        <w:rPr>
          <w:i/>
          <w:iCs/>
        </w:rPr>
        <w:t xml:space="preserve"> and the Exercise Price of those Vested Options; </w:t>
      </w:r>
      <w:r w:rsidR="00125C77" w:rsidRPr="00575599">
        <w:rPr>
          <w:i/>
          <w:iCs/>
        </w:rPr>
        <w:t>and/</w:t>
      </w:r>
      <w:r w:rsidR="00A76D42" w:rsidRPr="00575599">
        <w:rPr>
          <w:i/>
          <w:iCs/>
        </w:rPr>
        <w:t xml:space="preserve">or </w:t>
      </w:r>
    </w:p>
    <w:p w14:paraId="3D2208E1" w14:textId="2F87ECED" w:rsidR="00D16BF0" w:rsidRPr="00575599" w:rsidRDefault="00A76D42" w:rsidP="00575599">
      <w:pPr>
        <w:pStyle w:val="OutlinenumberedLevel3"/>
        <w:rPr>
          <w:i/>
          <w:iCs/>
        </w:rPr>
      </w:pPr>
      <w:r w:rsidRPr="00575599">
        <w:rPr>
          <w:i/>
          <w:iCs/>
        </w:rPr>
        <w:t xml:space="preserve">Option Share </w:t>
      </w:r>
      <w:r w:rsidR="00D16BF0" w:rsidRPr="00575599">
        <w:rPr>
          <w:i/>
          <w:iCs/>
        </w:rPr>
        <w:t xml:space="preserve">that </w:t>
      </w:r>
      <w:r w:rsidRPr="00575599">
        <w:rPr>
          <w:i/>
          <w:iCs/>
        </w:rPr>
        <w:t>is</w:t>
      </w:r>
      <w:r w:rsidR="00D16BF0" w:rsidRPr="00575599">
        <w:rPr>
          <w:i/>
          <w:iCs/>
        </w:rPr>
        <w:t xml:space="preserve"> the subject of a Call Exercise Notice will be Fair Market Value.</w:t>
      </w:r>
      <w:bookmarkEnd w:id="17"/>
      <w:r w:rsidR="00D16BF0" w:rsidRPr="00575599">
        <w:rPr>
          <w:i/>
          <w:iCs/>
        </w:rPr>
        <w:t xml:space="preserve"> </w:t>
      </w:r>
    </w:p>
    <w:p w14:paraId="59485965" w14:textId="7E12D629" w:rsidR="00D16BF0" w:rsidRPr="00C96780" w:rsidRDefault="00683F05" w:rsidP="00064B38">
      <w:pPr>
        <w:pStyle w:val="OutlinenumberedLevel2"/>
        <w:rPr>
          <w:i/>
          <w:iCs/>
        </w:rPr>
      </w:pPr>
      <w:r w:rsidRPr="00683F05">
        <w:rPr>
          <w:b/>
          <w:bCs/>
          <w:i/>
          <w:iCs/>
        </w:rPr>
        <w:t>Settlement Date:</w:t>
      </w:r>
      <w:r>
        <w:rPr>
          <w:i/>
          <w:iCs/>
        </w:rPr>
        <w:t xml:space="preserve">  </w:t>
      </w:r>
      <w:r w:rsidR="00D16BF0" w:rsidRPr="00C96780">
        <w:rPr>
          <w:i/>
          <w:iCs/>
        </w:rPr>
        <w:t>The date of settlement of any</w:t>
      </w:r>
      <w:r w:rsidR="009A736C">
        <w:rPr>
          <w:i/>
          <w:iCs/>
        </w:rPr>
        <w:t xml:space="preserve"> purchase of Vested Options and/or</w:t>
      </w:r>
      <w:r w:rsidR="00D16BF0" w:rsidRPr="00C96780">
        <w:rPr>
          <w:i/>
          <w:iCs/>
        </w:rPr>
        <w:t xml:space="preserve"> transfer of Option Shares undertaken in accordance with this clause </w:t>
      </w:r>
      <w:r w:rsidR="00A76D42" w:rsidRPr="00C96780">
        <w:rPr>
          <w:i/>
          <w:iCs/>
        </w:rPr>
        <w:fldChar w:fldCharType="begin"/>
      </w:r>
      <w:r w:rsidR="00A76D42" w:rsidRPr="00C96780">
        <w:rPr>
          <w:i/>
          <w:iCs/>
        </w:rPr>
        <w:instrText xml:space="preserve"> REF _Ref24021908 \r \h </w:instrText>
      </w:r>
      <w:r w:rsidR="00C96780">
        <w:rPr>
          <w:i/>
          <w:iCs/>
        </w:rPr>
        <w:instrText xml:space="preserve"> \* MERGEFORMAT </w:instrText>
      </w:r>
      <w:r w:rsidR="00A76D42" w:rsidRPr="00C96780">
        <w:rPr>
          <w:i/>
          <w:iCs/>
        </w:rPr>
      </w:r>
      <w:r w:rsidR="00A76D42" w:rsidRPr="00C96780">
        <w:rPr>
          <w:i/>
          <w:iCs/>
        </w:rPr>
        <w:fldChar w:fldCharType="separate"/>
      </w:r>
      <w:r w:rsidR="007E661C">
        <w:rPr>
          <w:i/>
          <w:iCs/>
        </w:rPr>
        <w:t>6</w:t>
      </w:r>
      <w:r w:rsidR="00A76D42" w:rsidRPr="00C96780">
        <w:rPr>
          <w:i/>
          <w:iCs/>
        </w:rPr>
        <w:fldChar w:fldCharType="end"/>
      </w:r>
      <w:r w:rsidR="00A76D42" w:rsidRPr="00C96780">
        <w:rPr>
          <w:i/>
          <w:iCs/>
        </w:rPr>
        <w:t xml:space="preserve"> </w:t>
      </w:r>
      <w:r w:rsidR="00D16BF0" w:rsidRPr="00C96780">
        <w:rPr>
          <w:i/>
          <w:iCs/>
        </w:rPr>
        <w:t xml:space="preserve">will be the date that is one month from the </w:t>
      </w:r>
      <w:r w:rsidR="00731FAD">
        <w:rPr>
          <w:i/>
          <w:iCs/>
        </w:rPr>
        <w:t xml:space="preserve">later of the (i) </w:t>
      </w:r>
      <w:r w:rsidR="00D16BF0" w:rsidRPr="00C96780">
        <w:rPr>
          <w:i/>
          <w:iCs/>
        </w:rPr>
        <w:t>date of the Call Exercise Notice</w:t>
      </w:r>
      <w:r w:rsidR="00731FAD">
        <w:rPr>
          <w:i/>
          <w:iCs/>
        </w:rPr>
        <w:t xml:space="preserve"> and (ii)</w:t>
      </w:r>
      <w:r w:rsidR="00E22505">
        <w:rPr>
          <w:i/>
          <w:iCs/>
        </w:rPr>
        <w:t xml:space="preserve"> the date the Fair Market Value is determined in accordance with clause 6.6</w:t>
      </w:r>
      <w:r w:rsidR="00D16BF0" w:rsidRPr="00C96780">
        <w:rPr>
          <w:i/>
          <w:iCs/>
        </w:rPr>
        <w:t>, or an earlier date notified to the Recipient in writing by the Company at least 5 Business Days in advance (</w:t>
      </w:r>
      <w:r w:rsidR="00D16BF0" w:rsidRPr="00C96780">
        <w:rPr>
          <w:b/>
          <w:i/>
          <w:iCs/>
        </w:rPr>
        <w:t>Settlement Date</w:t>
      </w:r>
      <w:r w:rsidR="00D16BF0" w:rsidRPr="00C96780">
        <w:rPr>
          <w:i/>
          <w:iCs/>
        </w:rPr>
        <w:t>).  On the Settlement Date:</w:t>
      </w:r>
    </w:p>
    <w:p w14:paraId="31A49583" w14:textId="2BFFEAE2" w:rsidR="00D16BF0" w:rsidRPr="00C96780" w:rsidRDefault="00D16BF0" w:rsidP="00D16BF0">
      <w:pPr>
        <w:pStyle w:val="OutlinenumberedLevel3"/>
        <w:rPr>
          <w:i/>
          <w:iCs/>
        </w:rPr>
      </w:pPr>
      <w:r w:rsidRPr="00C96780">
        <w:rPr>
          <w:i/>
          <w:iCs/>
        </w:rPr>
        <w:t>the Vested Options referred to in the Call Exercise Notice will automatically lapse with no further obligation</w:t>
      </w:r>
      <w:r w:rsidR="00465E80">
        <w:rPr>
          <w:i/>
          <w:iCs/>
        </w:rPr>
        <w:t>s</w:t>
      </w:r>
      <w:r w:rsidRPr="00C96780">
        <w:rPr>
          <w:i/>
          <w:iCs/>
        </w:rPr>
        <w:t xml:space="preserve"> on the Company; </w:t>
      </w:r>
    </w:p>
    <w:p w14:paraId="5BB34ADB" w14:textId="1F68D7C7" w:rsidR="00D16BF0" w:rsidRPr="00C96780" w:rsidRDefault="00D16BF0" w:rsidP="00D16BF0">
      <w:pPr>
        <w:pStyle w:val="OutlinenumberedLevel3"/>
        <w:rPr>
          <w:i/>
          <w:iCs/>
        </w:rPr>
      </w:pPr>
      <w:r w:rsidRPr="00C96780">
        <w:rPr>
          <w:i/>
          <w:iCs/>
        </w:rPr>
        <w:t xml:space="preserve">the Recipient must sign any documents or resolutions and do any other thing as may be necessary to transfer the number of Option Shares specified in the Call Exercise Notice from the Recipient to the Company; and </w:t>
      </w:r>
    </w:p>
    <w:p w14:paraId="2B90ADB3" w14:textId="38902573" w:rsidR="00D16BF0" w:rsidRPr="00C96780" w:rsidRDefault="00D16BF0" w:rsidP="00D16BF0">
      <w:pPr>
        <w:pStyle w:val="OutlinenumberedLevel3"/>
        <w:rPr>
          <w:i/>
          <w:iCs/>
        </w:rPr>
      </w:pPr>
      <w:r w:rsidRPr="00C96780">
        <w:rPr>
          <w:i/>
          <w:iCs/>
        </w:rPr>
        <w:t xml:space="preserve">the Company must pay to the Recipient the total purchase price for the number of </w:t>
      </w:r>
      <w:r w:rsidR="00A76D42" w:rsidRPr="00C96780">
        <w:rPr>
          <w:i/>
          <w:iCs/>
        </w:rPr>
        <w:t>Vested Options</w:t>
      </w:r>
      <w:r w:rsidRPr="00C96780">
        <w:rPr>
          <w:i/>
          <w:iCs/>
        </w:rPr>
        <w:t xml:space="preserve"> </w:t>
      </w:r>
      <w:r w:rsidR="00A76D42" w:rsidRPr="00C96780">
        <w:rPr>
          <w:i/>
          <w:iCs/>
        </w:rPr>
        <w:t xml:space="preserve">and/or </w:t>
      </w:r>
      <w:r w:rsidRPr="00C96780">
        <w:rPr>
          <w:i/>
          <w:iCs/>
        </w:rPr>
        <w:t>Option</w:t>
      </w:r>
      <w:r w:rsidR="00A76D42" w:rsidRPr="00C96780">
        <w:rPr>
          <w:i/>
          <w:iCs/>
        </w:rPr>
        <w:t xml:space="preserve"> Shares</w:t>
      </w:r>
      <w:r w:rsidRPr="00C96780">
        <w:rPr>
          <w:i/>
          <w:iCs/>
        </w:rPr>
        <w:t xml:space="preserve"> specified in the Call Exercise Notice.</w:t>
      </w:r>
    </w:p>
    <w:p w14:paraId="16FA16B2" w14:textId="642F7A41" w:rsidR="00D16BF0" w:rsidRPr="00C96780" w:rsidRDefault="00683F05" w:rsidP="00D16BF0">
      <w:pPr>
        <w:pStyle w:val="OutlinenumberedLevel2"/>
        <w:rPr>
          <w:i/>
          <w:iCs/>
        </w:rPr>
      </w:pPr>
      <w:bookmarkStart w:id="18" w:name="_Ref24027651"/>
      <w:r w:rsidRPr="00683F05">
        <w:rPr>
          <w:b/>
          <w:bCs/>
          <w:i/>
          <w:iCs/>
        </w:rPr>
        <w:lastRenderedPageBreak/>
        <w:t>Fair Market Value:</w:t>
      </w:r>
      <w:r>
        <w:rPr>
          <w:i/>
          <w:iCs/>
        </w:rPr>
        <w:t xml:space="preserve">  </w:t>
      </w:r>
      <w:r w:rsidR="00A22FD4" w:rsidRPr="00C96780">
        <w:rPr>
          <w:i/>
          <w:iCs/>
        </w:rPr>
        <w:t xml:space="preserve">For the purposes of clause </w:t>
      </w:r>
      <w:r w:rsidR="00A22FD4" w:rsidRPr="00C96780">
        <w:rPr>
          <w:i/>
          <w:iCs/>
        </w:rPr>
        <w:fldChar w:fldCharType="begin"/>
      </w:r>
      <w:r w:rsidR="00A22FD4" w:rsidRPr="00C96780">
        <w:rPr>
          <w:i/>
          <w:iCs/>
        </w:rPr>
        <w:instrText xml:space="preserve"> REF _Ref23947109 \r \h </w:instrText>
      </w:r>
      <w:r w:rsidR="00C96780">
        <w:rPr>
          <w:i/>
          <w:iCs/>
        </w:rPr>
        <w:instrText xml:space="preserve"> \* MERGEFORMAT </w:instrText>
      </w:r>
      <w:r w:rsidR="00A22FD4" w:rsidRPr="00C96780">
        <w:rPr>
          <w:i/>
          <w:iCs/>
        </w:rPr>
      </w:r>
      <w:r w:rsidR="00A22FD4" w:rsidRPr="00C96780">
        <w:rPr>
          <w:i/>
          <w:iCs/>
        </w:rPr>
        <w:fldChar w:fldCharType="separate"/>
      </w:r>
      <w:r w:rsidR="007E661C">
        <w:rPr>
          <w:i/>
          <w:iCs/>
        </w:rPr>
        <w:t>6.4</w:t>
      </w:r>
      <w:r w:rsidR="00A22FD4" w:rsidRPr="00C96780">
        <w:rPr>
          <w:i/>
          <w:iCs/>
        </w:rPr>
        <w:fldChar w:fldCharType="end"/>
      </w:r>
      <w:r w:rsidR="00A22FD4" w:rsidRPr="00C96780">
        <w:rPr>
          <w:i/>
          <w:iCs/>
        </w:rPr>
        <w:t>,</w:t>
      </w:r>
      <w:r w:rsidR="00125C77" w:rsidRPr="00C96780">
        <w:rPr>
          <w:i/>
          <w:iCs/>
        </w:rPr>
        <w:t xml:space="preserve"> </w:t>
      </w:r>
      <w:r w:rsidR="00A22FD4" w:rsidRPr="00C96780">
        <w:rPr>
          <w:b/>
          <w:i/>
          <w:iCs/>
        </w:rPr>
        <w:t>Fair Market Value</w:t>
      </w:r>
      <w:r w:rsidR="00D13DA6" w:rsidRPr="00C96780">
        <w:rPr>
          <w:i/>
          <w:iCs/>
        </w:rPr>
        <w:t xml:space="preserve"> </w:t>
      </w:r>
      <w:r w:rsidR="00A22FD4" w:rsidRPr="00C96780">
        <w:rPr>
          <w:i/>
          <w:iCs/>
        </w:rPr>
        <w:t xml:space="preserve">means the fair market value of the Shares determined </w:t>
      </w:r>
      <w:r w:rsidR="005E4B68" w:rsidRPr="00C96780">
        <w:rPr>
          <w:i/>
          <w:iCs/>
        </w:rPr>
        <w:t xml:space="preserve">in </w:t>
      </w:r>
      <w:r w:rsidR="00A22FD4" w:rsidRPr="00C96780">
        <w:rPr>
          <w:i/>
          <w:iCs/>
        </w:rPr>
        <w:t>accordance with the following</w:t>
      </w:r>
      <w:r w:rsidR="00125C77" w:rsidRPr="00C96780">
        <w:rPr>
          <w:i/>
          <w:iCs/>
        </w:rPr>
        <w:t xml:space="preserve"> principles</w:t>
      </w:r>
      <w:r w:rsidR="00A22FD4" w:rsidRPr="00C96780">
        <w:rPr>
          <w:i/>
          <w:iCs/>
        </w:rPr>
        <w:t>:</w:t>
      </w:r>
      <w:bookmarkEnd w:id="18"/>
    </w:p>
    <w:p w14:paraId="308C2504" w14:textId="5892F671" w:rsidR="00FA4C5C" w:rsidRPr="00C96780" w:rsidRDefault="00FA4C5C" w:rsidP="00A22FD4">
      <w:pPr>
        <w:pStyle w:val="OutlinenumberedLevel3"/>
        <w:rPr>
          <w:i/>
          <w:iCs/>
        </w:rPr>
      </w:pPr>
      <w:r w:rsidRPr="00C96780">
        <w:rPr>
          <w:i/>
          <w:iCs/>
        </w:rPr>
        <w:t xml:space="preserve">the </w:t>
      </w:r>
      <w:r w:rsidR="00D13DA6" w:rsidRPr="00C96780">
        <w:rPr>
          <w:i/>
          <w:iCs/>
        </w:rPr>
        <w:t xml:space="preserve">Board shall determine the </w:t>
      </w:r>
      <w:r w:rsidR="005E4B68" w:rsidRPr="00C96780">
        <w:rPr>
          <w:i/>
          <w:iCs/>
        </w:rPr>
        <w:t xml:space="preserve">Fair Market Value unless the Recipient </w:t>
      </w:r>
      <w:r w:rsidR="00BA58C9" w:rsidRPr="00C96780">
        <w:rPr>
          <w:i/>
          <w:iCs/>
        </w:rPr>
        <w:t xml:space="preserve">elects to have an independent expert determine this; </w:t>
      </w:r>
    </w:p>
    <w:p w14:paraId="6EF3A328" w14:textId="67C2B51F" w:rsidR="00A22FD4" w:rsidRPr="00C96780" w:rsidRDefault="00A22FD4" w:rsidP="00A22FD4">
      <w:pPr>
        <w:pStyle w:val="OutlinenumberedLevel3"/>
        <w:rPr>
          <w:i/>
          <w:iCs/>
        </w:rPr>
      </w:pPr>
      <w:r w:rsidRPr="00C96780">
        <w:rPr>
          <w:i/>
          <w:iCs/>
        </w:rPr>
        <w:t>the independent expert will be appointed by the Company</w:t>
      </w:r>
      <w:r w:rsidR="00520AEE" w:rsidRPr="00C96780">
        <w:rPr>
          <w:i/>
          <w:iCs/>
        </w:rPr>
        <w:t xml:space="preserve"> and will be either a “big four” accounting firm or the auditor of the Company</w:t>
      </w:r>
      <w:r w:rsidRPr="00C96780">
        <w:rPr>
          <w:i/>
          <w:iCs/>
        </w:rPr>
        <w:t>;</w:t>
      </w:r>
    </w:p>
    <w:p w14:paraId="54EBD176" w14:textId="6EDD8CBC" w:rsidR="00A22FD4" w:rsidRPr="00C96780" w:rsidRDefault="00A22FD4" w:rsidP="00A22FD4">
      <w:pPr>
        <w:pStyle w:val="OutlinenumberedLevel3"/>
        <w:rPr>
          <w:i/>
          <w:iCs/>
        </w:rPr>
      </w:pPr>
      <w:r w:rsidRPr="00C96780">
        <w:rPr>
          <w:i/>
          <w:iCs/>
        </w:rPr>
        <w:t xml:space="preserve">the Company must provide the expert with any assistance that the expert may request to issue his or her opinion; </w:t>
      </w:r>
    </w:p>
    <w:p w14:paraId="446D0C05" w14:textId="05502B42" w:rsidR="00A22FD4" w:rsidRPr="00C96780" w:rsidRDefault="00A22FD4" w:rsidP="00A22FD4">
      <w:pPr>
        <w:pStyle w:val="OutlinenumberedLevel3"/>
        <w:rPr>
          <w:i/>
          <w:iCs/>
        </w:rPr>
      </w:pPr>
      <w:r w:rsidRPr="00C96780">
        <w:rPr>
          <w:i/>
          <w:iCs/>
        </w:rPr>
        <w:t xml:space="preserve">the expert must not act as a mediator or arbitrator and the Arbitration Act 1996 does not apply; </w:t>
      </w:r>
    </w:p>
    <w:p w14:paraId="6F983912" w14:textId="2E3B4C56" w:rsidR="00A22FD4" w:rsidRPr="00C96780" w:rsidRDefault="00A22FD4" w:rsidP="00A22FD4">
      <w:pPr>
        <w:pStyle w:val="OutlinenumberedLevel3"/>
        <w:rPr>
          <w:i/>
          <w:iCs/>
        </w:rPr>
      </w:pPr>
      <w:r w:rsidRPr="00C96780">
        <w:rPr>
          <w:i/>
          <w:iCs/>
        </w:rPr>
        <w:t xml:space="preserve">unless otherwise specified by the expert, the expert’s fees must be borne equally between the Company and the Recipient; and </w:t>
      </w:r>
    </w:p>
    <w:p w14:paraId="33EC3BDC" w14:textId="25EC8C47" w:rsidR="00A22FD4" w:rsidRPr="00E0071C" w:rsidRDefault="00A22FD4" w:rsidP="00A22FD4">
      <w:pPr>
        <w:pStyle w:val="OutlinenumberedLevel3"/>
        <w:rPr>
          <w:i/>
          <w:iCs/>
        </w:rPr>
      </w:pPr>
      <w:r w:rsidRPr="00C96780">
        <w:rPr>
          <w:i/>
          <w:iCs/>
        </w:rPr>
        <w:t>the expert’s decision is final and binding on the Company and the Recipient (in the absence of manifest error).</w:t>
      </w:r>
    </w:p>
    <w:p w14:paraId="5DFAC4A1" w14:textId="7ECE43D3" w:rsidR="00E0071C" w:rsidRPr="00C96780" w:rsidRDefault="00E0071C" w:rsidP="00E0071C">
      <w:pPr>
        <w:pStyle w:val="OutlinenumberedLevel2"/>
      </w:pPr>
      <w:r w:rsidRPr="006E0B00">
        <w:rPr>
          <w:b/>
          <w:bCs/>
          <w:i/>
          <w:iCs/>
        </w:rPr>
        <w:t>Tax:</w:t>
      </w:r>
      <w:r w:rsidRPr="006E0B00">
        <w:rPr>
          <w:i/>
          <w:iCs/>
        </w:rPr>
        <w:t xml:space="preserve">  The Recipient </w:t>
      </w:r>
      <w:r w:rsidR="009A4C99" w:rsidRPr="006E0B00">
        <w:rPr>
          <w:i/>
          <w:iCs/>
        </w:rPr>
        <w:t xml:space="preserve">will be responsible </w:t>
      </w:r>
      <w:r w:rsidR="006E0B00" w:rsidRPr="006E0B00">
        <w:rPr>
          <w:i/>
          <w:iCs/>
        </w:rPr>
        <w:t>for any tax arising on the purchase by the Company of any Vested Options and/or Option Shares</w:t>
      </w:r>
      <w:r w:rsidR="006E0B00">
        <w:t>.]</w:t>
      </w:r>
    </w:p>
    <w:p w14:paraId="1F7E6CF5" w14:textId="77777777" w:rsidR="00904FC1" w:rsidRPr="00633EC5" w:rsidRDefault="00904FC1" w:rsidP="00904FC1">
      <w:pPr>
        <w:pStyle w:val="OutlinenumberedLevel1"/>
      </w:pPr>
      <w:r w:rsidRPr="00633EC5">
        <w:t>EARLY EXERCISE OF OPTIONS</w:t>
      </w:r>
    </w:p>
    <w:p w14:paraId="5026C4D3" w14:textId="77777777" w:rsidR="00904FC1" w:rsidRPr="0012203D" w:rsidRDefault="00904FC1" w:rsidP="00904FC1">
      <w:pPr>
        <w:pStyle w:val="OutlinenumberedLevel2"/>
      </w:pPr>
      <w:r w:rsidRPr="00EC060C">
        <w:rPr>
          <w:b/>
        </w:rPr>
        <w:t>Options Vest on a Liquidity Event:</w:t>
      </w:r>
      <w:r w:rsidRPr="0007663D">
        <w:t xml:space="preserve">  If</w:t>
      </w:r>
      <w:r w:rsidRPr="0012203D">
        <w:t>:</w:t>
      </w:r>
    </w:p>
    <w:p w14:paraId="6E7E24CF" w14:textId="5B08C087" w:rsidR="00213D32" w:rsidRDefault="00213D32" w:rsidP="00904FC1">
      <w:pPr>
        <w:pStyle w:val="OutlinenumberedLevel3"/>
      </w:pPr>
      <w:bookmarkStart w:id="19" w:name="_Ref514683731"/>
      <w:r>
        <w:t>the Company enters into a listing agreemen</w:t>
      </w:r>
      <w:bookmarkStart w:id="20" w:name="_GoBack"/>
      <w:bookmarkEnd w:id="20"/>
      <w:r>
        <w:t>t with the New Zealand Stock Exchange, or other national stock exchange of similar or better standing;</w:t>
      </w:r>
    </w:p>
    <w:p w14:paraId="5F40982A" w14:textId="61FDCCCC" w:rsidR="00904FC1" w:rsidRPr="0012203D" w:rsidRDefault="00904FC1" w:rsidP="00904FC1">
      <w:pPr>
        <w:pStyle w:val="OutlinenumberedLevel3"/>
      </w:pPr>
      <w:bookmarkStart w:id="21" w:name="_Ref53392693"/>
      <w:r w:rsidRPr="0012203D">
        <w:t xml:space="preserve">a shareholder (or shareholders) of the Company enters into a binding agreement with a third party (or a group of associated third parties) </w:t>
      </w:r>
      <w:r>
        <w:t xml:space="preserve">on arms length terms </w:t>
      </w:r>
      <w:r w:rsidRPr="0012203D">
        <w:t xml:space="preserve">under which the third party is to acquire (other than by way of a subscription for new </w:t>
      </w:r>
      <w:r w:rsidR="004C314A">
        <w:t>s</w:t>
      </w:r>
      <w:r w:rsidRPr="0012203D">
        <w:t xml:space="preserve">hares) 50% or more of the voting </w:t>
      </w:r>
      <w:r w:rsidR="004C314A">
        <w:t>s</w:t>
      </w:r>
      <w:r w:rsidRPr="0012203D">
        <w:t>hares of the Company, and that agreement becomes unconditional;</w:t>
      </w:r>
      <w:bookmarkEnd w:id="19"/>
      <w:bookmarkEnd w:id="21"/>
    </w:p>
    <w:p w14:paraId="4C1A7646" w14:textId="617E8DC3" w:rsidR="00904FC1" w:rsidRPr="0012203D" w:rsidRDefault="00904FC1" w:rsidP="00904FC1">
      <w:pPr>
        <w:pStyle w:val="OutlinenumberedLevel3"/>
      </w:pPr>
      <w:bookmarkStart w:id="22" w:name="_Ref514683746"/>
      <w:r w:rsidRPr="0012203D">
        <w:t>the Company enters into a binding agreement to dispose of assets comprising more than half the value of the Company’s assets, the shareholders of the Company approve the disposition of those assets</w:t>
      </w:r>
      <w:r w:rsidR="00AB02AF">
        <w:t>, and that agreement becomes unconditional</w:t>
      </w:r>
      <w:r w:rsidRPr="0012203D">
        <w:t>; or</w:t>
      </w:r>
      <w:bookmarkEnd w:id="22"/>
    </w:p>
    <w:p w14:paraId="2E382E4D" w14:textId="08455973" w:rsidR="00904FC1" w:rsidRDefault="00904FC1" w:rsidP="00904FC1">
      <w:pPr>
        <w:pStyle w:val="OutlinenumberedLevel3"/>
      </w:pPr>
      <w:bookmarkStart w:id="23" w:name="_Ref514683844"/>
      <w:r w:rsidRPr="0012203D">
        <w:t xml:space="preserve">the Company resolves to amalgamate with any other company (whether or not it is the continuing company), in a transaction that is in substance the same as those in </w:t>
      </w:r>
      <w:r w:rsidR="000C3BAD">
        <w:t xml:space="preserve">clauses </w:t>
      </w:r>
      <w:r w:rsidR="00A071CB">
        <w:fldChar w:fldCharType="begin"/>
      </w:r>
      <w:r w:rsidR="00A071CB">
        <w:instrText xml:space="preserve"> REF _Ref53392693 \w \h </w:instrText>
      </w:r>
      <w:r w:rsidR="00A071CB">
        <w:fldChar w:fldCharType="separate"/>
      </w:r>
      <w:r w:rsidR="007E661C">
        <w:t>7.1b</w:t>
      </w:r>
      <w:r w:rsidR="00A071CB">
        <w:fldChar w:fldCharType="end"/>
      </w:r>
      <w:r w:rsidR="00D9713E">
        <w:t xml:space="preserve"> </w:t>
      </w:r>
      <w:r w:rsidRPr="0012203D">
        <w:t xml:space="preserve">and </w:t>
      </w:r>
      <w:r w:rsidR="000C3BAD">
        <w:fldChar w:fldCharType="begin"/>
      </w:r>
      <w:r w:rsidR="000C3BAD">
        <w:instrText xml:space="preserve"> REF _Ref514683746 \w \h </w:instrText>
      </w:r>
      <w:r w:rsidR="000C3BAD">
        <w:fldChar w:fldCharType="separate"/>
      </w:r>
      <w:r w:rsidR="007E661C">
        <w:t>7.1c</w:t>
      </w:r>
      <w:r w:rsidR="000C3BAD">
        <w:fldChar w:fldCharType="end"/>
      </w:r>
      <w:r w:rsidR="000C3BAD">
        <w:t xml:space="preserve"> </w:t>
      </w:r>
      <w:r w:rsidRPr="0012203D">
        <w:t>above,</w:t>
      </w:r>
      <w:bookmarkEnd w:id="23"/>
    </w:p>
    <w:p w14:paraId="68F1FD3A" w14:textId="6BC2CA7B" w:rsidR="000B6341" w:rsidRPr="000B6341" w:rsidRDefault="000B6341" w:rsidP="008F6FA2">
      <w:pPr>
        <w:pStyle w:val="OutlinenumberedLevel1"/>
        <w:keepNext w:val="0"/>
        <w:numPr>
          <w:ilvl w:val="0"/>
          <w:numId w:val="0"/>
        </w:numPr>
        <w:ind w:left="567"/>
        <w:rPr>
          <w:rFonts w:ascii="Arial" w:hAnsi="Arial"/>
          <w:i/>
          <w:iCs/>
        </w:rPr>
      </w:pPr>
      <w:r w:rsidRPr="00E70C95">
        <w:rPr>
          <w:rFonts w:ascii="Arial" w:hAnsi="Arial"/>
          <w:highlight w:val="lightGray"/>
        </w:rPr>
        <w:lastRenderedPageBreak/>
        <w:t>[</w:t>
      </w:r>
      <w:r w:rsidRPr="000B6341">
        <w:rPr>
          <w:rFonts w:ascii="Arial" w:hAnsi="Arial"/>
          <w:i/>
          <w:iCs/>
          <w:highlight w:val="lightGray"/>
        </w:rPr>
        <w:t xml:space="preserve">User note:  </w:t>
      </w:r>
      <w:r w:rsidR="00FF5F0A">
        <w:rPr>
          <w:rFonts w:ascii="Arial" w:hAnsi="Arial"/>
          <w:i/>
          <w:iCs/>
          <w:highlight w:val="lightGray"/>
        </w:rPr>
        <w:t>T</w:t>
      </w:r>
      <w:r>
        <w:rPr>
          <w:rFonts w:ascii="Arial" w:hAnsi="Arial"/>
          <w:i/>
          <w:iCs/>
          <w:highlight w:val="lightGray"/>
        </w:rPr>
        <w:t>his</w:t>
      </w:r>
      <w:r w:rsidRPr="000B6341">
        <w:rPr>
          <w:rFonts w:ascii="Arial" w:hAnsi="Arial"/>
          <w:i/>
          <w:iCs/>
          <w:highlight w:val="lightGray"/>
        </w:rPr>
        <w:t xml:space="preserve"> clause</w:t>
      </w:r>
      <w:r>
        <w:rPr>
          <w:rFonts w:ascii="Arial" w:hAnsi="Arial"/>
          <w:i/>
          <w:iCs/>
          <w:highlight w:val="lightGray"/>
        </w:rPr>
        <w:t xml:space="preserve"> provides that all Options immediately vest on a Liquidity Event. </w:t>
      </w:r>
      <w:r w:rsidR="003B7BC3">
        <w:rPr>
          <w:rFonts w:ascii="Arial" w:hAnsi="Arial"/>
          <w:i/>
          <w:iCs/>
          <w:highlight w:val="lightGray"/>
        </w:rPr>
        <w:t xml:space="preserve"> </w:t>
      </w:r>
      <w:r>
        <w:rPr>
          <w:rFonts w:ascii="Arial" w:hAnsi="Arial"/>
          <w:i/>
          <w:iCs/>
          <w:highlight w:val="lightGray"/>
        </w:rPr>
        <w:t>This may not be appropriate for all companies</w:t>
      </w:r>
      <w:r w:rsidR="00EC47E3">
        <w:rPr>
          <w:rFonts w:ascii="Arial" w:hAnsi="Arial"/>
          <w:i/>
          <w:iCs/>
          <w:highlight w:val="lightGray"/>
        </w:rPr>
        <w:t>,</w:t>
      </w:r>
      <w:r w:rsidR="00637C8E">
        <w:rPr>
          <w:rFonts w:ascii="Arial" w:hAnsi="Arial"/>
          <w:i/>
          <w:iCs/>
          <w:highlight w:val="lightGray"/>
        </w:rPr>
        <w:t xml:space="preserve"> and a lower percentage may be required</w:t>
      </w:r>
      <w:r w:rsidRPr="000B6341">
        <w:rPr>
          <w:rFonts w:ascii="Arial" w:hAnsi="Arial"/>
          <w:i/>
          <w:iCs/>
          <w:highlight w:val="lightGray"/>
        </w:rPr>
        <w:t>.</w:t>
      </w:r>
      <w:r w:rsidR="003B7BC3">
        <w:rPr>
          <w:rFonts w:ascii="Arial" w:hAnsi="Arial"/>
          <w:i/>
          <w:iCs/>
          <w:highlight w:val="lightGray"/>
        </w:rPr>
        <w:t xml:space="preserve">  </w:t>
      </w:r>
      <w:r w:rsidR="000B4CAD">
        <w:rPr>
          <w:rFonts w:ascii="Arial" w:hAnsi="Arial"/>
          <w:i/>
          <w:iCs/>
          <w:highlight w:val="lightGray"/>
        </w:rPr>
        <w:t>A</w:t>
      </w:r>
      <w:r w:rsidR="00637C8E">
        <w:rPr>
          <w:rFonts w:ascii="Arial" w:hAnsi="Arial"/>
          <w:i/>
          <w:iCs/>
          <w:highlight w:val="lightGray"/>
        </w:rPr>
        <w:t xml:space="preserve">s drafted, the Board </w:t>
      </w:r>
      <w:r w:rsidR="000B4CAD">
        <w:rPr>
          <w:rFonts w:ascii="Arial" w:hAnsi="Arial"/>
          <w:i/>
          <w:iCs/>
          <w:highlight w:val="lightGray"/>
        </w:rPr>
        <w:t xml:space="preserve">does </w:t>
      </w:r>
      <w:r w:rsidR="00637C8E">
        <w:rPr>
          <w:rFonts w:ascii="Arial" w:hAnsi="Arial"/>
          <w:i/>
          <w:iCs/>
          <w:highlight w:val="lightGray"/>
        </w:rPr>
        <w:t>also ha</w:t>
      </w:r>
      <w:r w:rsidR="000B4CAD">
        <w:rPr>
          <w:rFonts w:ascii="Arial" w:hAnsi="Arial"/>
          <w:i/>
          <w:iCs/>
          <w:highlight w:val="lightGray"/>
        </w:rPr>
        <w:t>ve</w:t>
      </w:r>
      <w:r w:rsidR="00637C8E">
        <w:rPr>
          <w:rFonts w:ascii="Arial" w:hAnsi="Arial"/>
          <w:i/>
          <w:iCs/>
          <w:highlight w:val="lightGray"/>
        </w:rPr>
        <w:t xml:space="preserve"> the ability to </w:t>
      </w:r>
      <w:r w:rsidR="00465E80">
        <w:rPr>
          <w:rFonts w:ascii="Arial" w:hAnsi="Arial"/>
          <w:i/>
          <w:iCs/>
          <w:highlight w:val="lightGray"/>
        </w:rPr>
        <w:t xml:space="preserve">specify </w:t>
      </w:r>
      <w:r w:rsidR="00637C8E">
        <w:rPr>
          <w:rFonts w:ascii="Arial" w:hAnsi="Arial"/>
          <w:i/>
          <w:iCs/>
          <w:highlight w:val="lightGray"/>
        </w:rPr>
        <w:t>otherwise.</w:t>
      </w:r>
      <w:r w:rsidRPr="00E70C95">
        <w:rPr>
          <w:rFonts w:ascii="Arial" w:hAnsi="Arial"/>
          <w:highlight w:val="lightGray"/>
        </w:rPr>
        <w:t>]</w:t>
      </w:r>
    </w:p>
    <w:p w14:paraId="3C5515C4" w14:textId="5601929A" w:rsidR="00904FC1" w:rsidRPr="0012203D" w:rsidRDefault="00904FC1" w:rsidP="00791285">
      <w:pPr>
        <w:keepNext/>
        <w:ind w:firstLine="567"/>
      </w:pPr>
      <w:r w:rsidRPr="0012203D">
        <w:t>(</w:t>
      </w:r>
      <w:r>
        <w:rPr>
          <w:b/>
        </w:rPr>
        <w:t>Liquidity</w:t>
      </w:r>
      <w:r w:rsidRPr="00954258">
        <w:rPr>
          <w:b/>
        </w:rPr>
        <w:t xml:space="preserve"> Event</w:t>
      </w:r>
      <w:r w:rsidRPr="0012203D">
        <w:t>)</w:t>
      </w:r>
      <w:r w:rsidR="00637C8E">
        <w:t xml:space="preserve">, unless otherwise </w:t>
      </w:r>
      <w:r w:rsidR="00465E80">
        <w:t xml:space="preserve">determined </w:t>
      </w:r>
      <w:r w:rsidR="00637C8E">
        <w:t xml:space="preserve">by the Board, </w:t>
      </w:r>
      <w:r w:rsidRPr="0012203D">
        <w:t>all Options:</w:t>
      </w:r>
    </w:p>
    <w:p w14:paraId="2730D938" w14:textId="77777777" w:rsidR="00904FC1" w:rsidRPr="0012203D" w:rsidRDefault="00904FC1" w:rsidP="00904FC1">
      <w:pPr>
        <w:pStyle w:val="OutlinenumberedLevel3"/>
      </w:pPr>
      <w:r w:rsidRPr="0012203D">
        <w:t>immediately Vest to the extent that they have not done so</w:t>
      </w:r>
      <w:r>
        <w:t xml:space="preserve"> at the date of the Liquidity Event; and</w:t>
      </w:r>
    </w:p>
    <w:p w14:paraId="44674A04" w14:textId="0BFF68CD" w:rsidR="00CE6D42" w:rsidRDefault="00CE6D42" w:rsidP="00CE6D42">
      <w:pPr>
        <w:pStyle w:val="OutlinenumberedLevel3"/>
      </w:pPr>
      <w:r w:rsidRPr="0012203D">
        <w:t xml:space="preserve">may be exercised </w:t>
      </w:r>
      <w:r>
        <w:t xml:space="preserve">in the period from the date on which the Liquidity Event occurs to the date that the relevant transaction referred to in clause </w:t>
      </w:r>
      <w:r>
        <w:fldChar w:fldCharType="begin"/>
      </w:r>
      <w:r>
        <w:instrText xml:space="preserve"> REF _Ref514683731 \w \h </w:instrText>
      </w:r>
      <w:r>
        <w:fldChar w:fldCharType="separate"/>
      </w:r>
      <w:r w:rsidR="007E661C">
        <w:t>7.1a</w:t>
      </w:r>
      <w:r>
        <w:fldChar w:fldCharType="end"/>
      </w:r>
      <w:r>
        <w:t xml:space="preserve"> to </w:t>
      </w:r>
      <w:r>
        <w:fldChar w:fldCharType="begin"/>
      </w:r>
      <w:r>
        <w:instrText xml:space="preserve"> REF _Ref514683844 \w \h </w:instrText>
      </w:r>
      <w:r>
        <w:fldChar w:fldCharType="separate"/>
      </w:r>
      <w:r w:rsidR="007E661C">
        <w:t>7.1d</w:t>
      </w:r>
      <w:r>
        <w:fldChar w:fldCharType="end"/>
      </w:r>
      <w:r>
        <w:t xml:space="preserve"> above is completed</w:t>
      </w:r>
      <w:r w:rsidRPr="0012203D">
        <w:t>, and any Options not exercised by that date automatically lapse</w:t>
      </w:r>
      <w:r>
        <w:t>.</w:t>
      </w:r>
    </w:p>
    <w:p w14:paraId="545851B6" w14:textId="5F493ADB" w:rsidR="00904FC1" w:rsidRDefault="00904FC1" w:rsidP="00904FC1">
      <w:pPr>
        <w:pStyle w:val="OutlinenumberedLevel2"/>
      </w:pPr>
      <w:r>
        <w:rPr>
          <w:b/>
        </w:rPr>
        <w:t xml:space="preserve">Options may be </w:t>
      </w:r>
      <w:r w:rsidRPr="00D2232B">
        <w:rPr>
          <w:b/>
        </w:rPr>
        <w:t>cash settled</w:t>
      </w:r>
      <w:r>
        <w:rPr>
          <w:b/>
        </w:rPr>
        <w:t xml:space="preserve">:  </w:t>
      </w:r>
      <w:r w:rsidRPr="0007663D">
        <w:t xml:space="preserve">If there is a </w:t>
      </w:r>
      <w:r>
        <w:t>Liquidity</w:t>
      </w:r>
      <w:r w:rsidRPr="0007663D">
        <w:t xml:space="preserve"> Event</w:t>
      </w:r>
      <w:r>
        <w:t xml:space="preserve">, the Company may cash settle </w:t>
      </w:r>
      <w:r w:rsidR="003B7BC3">
        <w:t xml:space="preserve">some or all of </w:t>
      </w:r>
      <w:r>
        <w:t xml:space="preserve">the Options by paying the </w:t>
      </w:r>
      <w:r w:rsidR="00210270">
        <w:t>Recipient</w:t>
      </w:r>
      <w:r>
        <w:t xml:space="preserve"> the difference between the value of the Shares determined by the Liquidity Event for the number of Shares in the Company equal to the Options held by the </w:t>
      </w:r>
      <w:r w:rsidR="00210270">
        <w:t>Recipient</w:t>
      </w:r>
      <w:r>
        <w:t xml:space="preserve"> and the Exercise Price of those Options.  If the Options are cash settled, the Options automatically lapse.</w:t>
      </w:r>
    </w:p>
    <w:p w14:paraId="0427AC87" w14:textId="3C421298" w:rsidR="00B56BF6" w:rsidRDefault="00B56BF6" w:rsidP="00B56BF6">
      <w:pPr>
        <w:pStyle w:val="OutlinenumberedLevel1"/>
      </w:pPr>
      <w:r>
        <w:t>MANAGEMENT OF PLAN</w:t>
      </w:r>
    </w:p>
    <w:p w14:paraId="4DD01EC5" w14:textId="3DAD8C7E" w:rsidR="00637C8E" w:rsidRPr="00637C8E" w:rsidRDefault="00637C8E" w:rsidP="00637C8E">
      <w:pPr>
        <w:pStyle w:val="OutlinenumberedLevel1"/>
        <w:numPr>
          <w:ilvl w:val="0"/>
          <w:numId w:val="0"/>
        </w:numPr>
        <w:ind w:left="567"/>
        <w:rPr>
          <w:rFonts w:ascii="Arial" w:hAnsi="Arial"/>
          <w:i/>
          <w:iCs/>
        </w:rPr>
      </w:pPr>
      <w:r w:rsidRPr="003B7BC3">
        <w:rPr>
          <w:rFonts w:ascii="Arial" w:hAnsi="Arial"/>
          <w:highlight w:val="lightGray"/>
        </w:rPr>
        <w:t>[</w:t>
      </w:r>
      <w:r w:rsidRPr="00637C8E">
        <w:rPr>
          <w:rFonts w:ascii="Arial" w:hAnsi="Arial"/>
          <w:i/>
          <w:iCs/>
          <w:highlight w:val="lightGray"/>
        </w:rPr>
        <w:t xml:space="preserve">User note:  </w:t>
      </w:r>
      <w:r w:rsidR="0057552C">
        <w:rPr>
          <w:rFonts w:ascii="Arial" w:hAnsi="Arial"/>
          <w:i/>
          <w:iCs/>
          <w:highlight w:val="lightGray"/>
        </w:rPr>
        <w:t>Under t</w:t>
      </w:r>
      <w:r w:rsidR="005141E4">
        <w:rPr>
          <w:rFonts w:ascii="Arial" w:hAnsi="Arial"/>
          <w:i/>
          <w:iCs/>
          <w:highlight w:val="lightGray"/>
        </w:rPr>
        <w:t>hese Terms</w:t>
      </w:r>
      <w:r w:rsidR="0057552C">
        <w:rPr>
          <w:rFonts w:ascii="Arial" w:hAnsi="Arial"/>
          <w:i/>
          <w:iCs/>
          <w:highlight w:val="lightGray"/>
        </w:rPr>
        <w:t>,</w:t>
      </w:r>
      <w:r w:rsidR="005141E4" w:rsidRPr="00637C8E">
        <w:rPr>
          <w:rFonts w:ascii="Arial" w:hAnsi="Arial"/>
          <w:i/>
          <w:iCs/>
          <w:highlight w:val="lightGray"/>
        </w:rPr>
        <w:t xml:space="preserve"> </w:t>
      </w:r>
      <w:r w:rsidRPr="00637C8E">
        <w:rPr>
          <w:rFonts w:ascii="Arial" w:hAnsi="Arial"/>
          <w:i/>
          <w:iCs/>
          <w:highlight w:val="lightGray"/>
        </w:rPr>
        <w:t>th</w:t>
      </w:r>
      <w:r w:rsidR="00BA4A7F">
        <w:rPr>
          <w:rFonts w:ascii="Arial" w:hAnsi="Arial"/>
          <w:i/>
          <w:iCs/>
          <w:highlight w:val="lightGray"/>
        </w:rPr>
        <w:t>e plan is to be administered by the Board</w:t>
      </w:r>
      <w:r w:rsidRPr="00637C8E">
        <w:rPr>
          <w:rFonts w:ascii="Arial" w:hAnsi="Arial"/>
          <w:i/>
          <w:iCs/>
          <w:highlight w:val="lightGray"/>
        </w:rPr>
        <w:t>.</w:t>
      </w:r>
      <w:r w:rsidR="00BA4A7F">
        <w:rPr>
          <w:rFonts w:ascii="Arial" w:hAnsi="Arial"/>
          <w:i/>
          <w:iCs/>
          <w:highlight w:val="lightGray"/>
        </w:rPr>
        <w:t xml:space="preserve"> </w:t>
      </w:r>
      <w:r w:rsidR="003B7BC3">
        <w:rPr>
          <w:rFonts w:ascii="Arial" w:hAnsi="Arial"/>
          <w:i/>
          <w:iCs/>
          <w:highlight w:val="lightGray"/>
        </w:rPr>
        <w:t xml:space="preserve"> </w:t>
      </w:r>
      <w:r w:rsidR="00BA4A7F">
        <w:rPr>
          <w:rFonts w:ascii="Arial" w:hAnsi="Arial"/>
          <w:i/>
          <w:iCs/>
          <w:highlight w:val="lightGray"/>
        </w:rPr>
        <w:t xml:space="preserve">Some companies set up a separate committee to run the ESOP, </w:t>
      </w:r>
      <w:r w:rsidR="003B7BC3">
        <w:rPr>
          <w:rFonts w:ascii="Arial" w:hAnsi="Arial"/>
          <w:i/>
          <w:iCs/>
          <w:highlight w:val="lightGray"/>
        </w:rPr>
        <w:t>in which case this clause should be amended</w:t>
      </w:r>
      <w:r w:rsidR="00BA4A7F">
        <w:rPr>
          <w:rFonts w:ascii="Arial" w:hAnsi="Arial"/>
          <w:i/>
          <w:iCs/>
          <w:highlight w:val="lightGray"/>
        </w:rPr>
        <w:t>.</w:t>
      </w:r>
      <w:r w:rsidRPr="003B7BC3">
        <w:rPr>
          <w:rFonts w:ascii="Arial" w:hAnsi="Arial"/>
          <w:highlight w:val="lightGray"/>
        </w:rPr>
        <w:t>]</w:t>
      </w:r>
    </w:p>
    <w:p w14:paraId="01127A1C" w14:textId="45F39657" w:rsidR="00B56BF6" w:rsidRDefault="00B56BF6" w:rsidP="00B56BF6">
      <w:pPr>
        <w:pStyle w:val="OutlinenumberedLevel2"/>
        <w:numPr>
          <w:ilvl w:val="0"/>
          <w:numId w:val="0"/>
        </w:numPr>
        <w:ind w:left="567"/>
      </w:pPr>
      <w:r>
        <w:t>These Terms will be administered by the Board, who will have absolute discretion and power to:</w:t>
      </w:r>
    </w:p>
    <w:p w14:paraId="4D01C36F" w14:textId="6C0734C8" w:rsidR="00B5461E" w:rsidRDefault="00B5461E" w:rsidP="00B5461E">
      <w:pPr>
        <w:pStyle w:val="OutlinenumberedLevel3"/>
      </w:pPr>
      <w:r>
        <w:t>make any determination or calculation, or give or withhold any consent, agreement or approval or exercise any right stated in these Terms to be determined, calculated, given, withheld or exercised by a member of the Board;</w:t>
      </w:r>
    </w:p>
    <w:p w14:paraId="3CE32717" w14:textId="2CDB55E8" w:rsidR="00B56BF6" w:rsidRDefault="00B56BF6" w:rsidP="00B56BF6">
      <w:pPr>
        <w:pStyle w:val="OutlinenumberedLevel3"/>
      </w:pPr>
      <w:r>
        <w:t>determine appropriate procedures for administration of these Terms consistent with these Terms;</w:t>
      </w:r>
    </w:p>
    <w:p w14:paraId="65E94AF8" w14:textId="757B7800" w:rsidR="00B5461E" w:rsidRDefault="00B56BF6" w:rsidP="00B5461E">
      <w:pPr>
        <w:pStyle w:val="OutlinenumberedLevel3"/>
      </w:pPr>
      <w:r>
        <w:t>alter, modify, add to or repeal any of these Terms</w:t>
      </w:r>
      <w:r w:rsidR="00EF076F">
        <w:t xml:space="preserve"> by written notice to the Recipient</w:t>
      </w:r>
      <w:r>
        <w:t xml:space="preserve">, even where such alteration, modification, addition or repeal will or may adversely affect, whether materially or otherwise, any existing right or entitlement of a </w:t>
      </w:r>
      <w:r w:rsidR="00210270">
        <w:t>Recipient</w:t>
      </w:r>
      <w:r>
        <w:t xml:space="preserve"> or otherwise disadvantage an existing </w:t>
      </w:r>
      <w:r w:rsidR="00210270">
        <w:t>Recipient</w:t>
      </w:r>
      <w:r w:rsidR="00B5461E">
        <w:t>; and</w:t>
      </w:r>
    </w:p>
    <w:p w14:paraId="6E0CBCC8" w14:textId="6EBF3277" w:rsidR="00B5461E" w:rsidRDefault="00B5461E" w:rsidP="00B5461E">
      <w:pPr>
        <w:pStyle w:val="OutlinenumberedLevel3"/>
      </w:pPr>
      <w:r>
        <w:t xml:space="preserve">subject to retaining the spirit and intent of the plan, change the manner of implementation of the Terms for any reason including, as an example, structuring </w:t>
      </w:r>
      <w:r w:rsidR="00041431">
        <w:t xml:space="preserve">the </w:t>
      </w:r>
      <w:r>
        <w:t>benefit</w:t>
      </w:r>
      <w:r w:rsidR="00041431">
        <w:t>s</w:t>
      </w:r>
      <w:r>
        <w:t xml:space="preserve"> in a way other than is set out in the Terms because it is more beneficial for tax reasons.  </w:t>
      </w:r>
    </w:p>
    <w:p w14:paraId="68F05575" w14:textId="05FEB9BB" w:rsidR="003F425E" w:rsidRDefault="003F425E" w:rsidP="003F425E">
      <w:pPr>
        <w:pStyle w:val="OutlinenumberedLevel1"/>
      </w:pPr>
      <w:bookmarkStart w:id="24" w:name="_Ref514768418"/>
      <w:r>
        <w:lastRenderedPageBreak/>
        <w:t>PROVISION OF INFORMATION</w:t>
      </w:r>
      <w:bookmarkEnd w:id="24"/>
    </w:p>
    <w:p w14:paraId="730A016F" w14:textId="4C1C8BEF" w:rsidR="003F425E" w:rsidRPr="0037016F" w:rsidRDefault="003F425E" w:rsidP="003F425E">
      <w:pPr>
        <w:pStyle w:val="OutlinenumberedLevel2"/>
        <w:numPr>
          <w:ilvl w:val="0"/>
          <w:numId w:val="0"/>
        </w:numPr>
        <w:ind w:left="567"/>
        <w:rPr>
          <w:b/>
        </w:rPr>
      </w:pPr>
      <w:r>
        <w:t xml:space="preserve">Under Schedule 8 of the Financial Markets Conduct Regulations 2014, </w:t>
      </w:r>
      <w:r w:rsidR="00553B81">
        <w:t xml:space="preserve">before signing their Offer Letter </w:t>
      </w:r>
      <w:r>
        <w:t xml:space="preserve">the </w:t>
      </w:r>
      <w:r w:rsidR="00210270">
        <w:t>Recipient</w:t>
      </w:r>
      <w:r>
        <w:t xml:space="preserve"> has the right to receive from the Company, free of charge, a copy of the following documents on request to the Company:</w:t>
      </w:r>
    </w:p>
    <w:p w14:paraId="61E5E7D9" w14:textId="1CB78639" w:rsidR="003F425E" w:rsidRDefault="003F425E" w:rsidP="003F425E">
      <w:pPr>
        <w:pStyle w:val="OutlinenumberedLevel3"/>
      </w:pPr>
      <w:r>
        <w:t>a copy of the Company’s annual report</w:t>
      </w:r>
      <w:r w:rsidR="003B7BC3">
        <w:t xml:space="preserve"> </w:t>
      </w:r>
      <w:r w:rsidR="00553B81">
        <w:t xml:space="preserve">for the most recently completed accounting period prior to the </w:t>
      </w:r>
      <w:r w:rsidR="006115FA">
        <w:t>Issue Date</w:t>
      </w:r>
      <w:r w:rsidR="00553B81">
        <w:t xml:space="preserve"> </w:t>
      </w:r>
      <w:r w:rsidR="003B7BC3">
        <w:t>(if any)</w:t>
      </w:r>
      <w:r>
        <w:t>;</w:t>
      </w:r>
    </w:p>
    <w:p w14:paraId="4BFC58A8" w14:textId="08403280" w:rsidR="003F425E" w:rsidRDefault="003F425E" w:rsidP="003F425E">
      <w:pPr>
        <w:pStyle w:val="OutlinenumberedLevel3"/>
      </w:pPr>
      <w:r>
        <w:t>a copy of the Company’s financial statements</w:t>
      </w:r>
      <w:r w:rsidR="003B7BC3">
        <w:t xml:space="preserve"> for the most recently completed accounting period</w:t>
      </w:r>
      <w:r w:rsidR="00553B81">
        <w:t xml:space="preserve"> prior to the </w:t>
      </w:r>
      <w:r w:rsidR="006115FA">
        <w:t>Issue Date</w:t>
      </w:r>
      <w:r>
        <w:t>; and</w:t>
      </w:r>
    </w:p>
    <w:p w14:paraId="2AE2034B" w14:textId="77777777" w:rsidR="003F425E" w:rsidRDefault="003F425E" w:rsidP="003F425E">
      <w:pPr>
        <w:pStyle w:val="OutlinenumberedLevel3"/>
      </w:pPr>
      <w:r>
        <w:t xml:space="preserve">a copy of the auditor’s report on those financial statements (if any). </w:t>
      </w:r>
    </w:p>
    <w:p w14:paraId="1827E173" w14:textId="7F54E101" w:rsidR="003F425E" w:rsidRPr="00633EC5" w:rsidRDefault="003F425E" w:rsidP="003F425E">
      <w:pPr>
        <w:pStyle w:val="OutlinenumberedLevel2"/>
        <w:numPr>
          <w:ilvl w:val="0"/>
          <w:numId w:val="0"/>
        </w:numPr>
        <w:ind w:left="567"/>
      </w:pPr>
      <w:r>
        <w:t xml:space="preserve">The </w:t>
      </w:r>
      <w:r w:rsidR="00210270">
        <w:t>Recipient</w:t>
      </w:r>
      <w:r>
        <w:t xml:space="preserve"> may obtain a copy of the documents set out in this clause </w:t>
      </w:r>
      <w:r>
        <w:fldChar w:fldCharType="begin"/>
      </w:r>
      <w:r>
        <w:instrText xml:space="preserve"> REF _Ref514768418 \r \h </w:instrText>
      </w:r>
      <w:r>
        <w:fldChar w:fldCharType="separate"/>
      </w:r>
      <w:r w:rsidR="007E661C">
        <w:t>9</w:t>
      </w:r>
      <w:r>
        <w:fldChar w:fldCharType="end"/>
      </w:r>
      <w:r>
        <w:t xml:space="preserve"> by emailing the Company at the address specified in the Offer Letter</w:t>
      </w:r>
      <w:r w:rsidR="00554AF0">
        <w:t xml:space="preserve"> </w:t>
      </w:r>
      <w:r w:rsidR="0019209C">
        <w:t xml:space="preserve">before </w:t>
      </w:r>
      <w:r w:rsidR="00554AF0">
        <w:t>the Issue Date</w:t>
      </w:r>
      <w:r>
        <w:t xml:space="preserve">.  </w:t>
      </w:r>
    </w:p>
    <w:p w14:paraId="570A83E6" w14:textId="538C1480" w:rsidR="00382D62" w:rsidRPr="0037016F" w:rsidRDefault="00904FC1" w:rsidP="003F425E">
      <w:pPr>
        <w:pStyle w:val="OutlinenumberedLevel1"/>
      </w:pPr>
      <w:r w:rsidRPr="00633EC5">
        <w:t>GENERAL</w:t>
      </w:r>
      <w:bookmarkStart w:id="25" w:name="_Ref363636038"/>
      <w:r w:rsidR="00382D62">
        <w:t xml:space="preserve"> </w:t>
      </w:r>
    </w:p>
    <w:p w14:paraId="4CE77D9E" w14:textId="60D9DED3" w:rsidR="00904FC1" w:rsidRPr="00633EC5" w:rsidRDefault="00904FC1" w:rsidP="00904FC1">
      <w:pPr>
        <w:pStyle w:val="OutlinenumberedLevel2"/>
      </w:pPr>
      <w:r w:rsidRPr="00633EC5">
        <w:rPr>
          <w:b/>
        </w:rPr>
        <w:t>Confidentiality:</w:t>
      </w:r>
      <w:r w:rsidRPr="00633EC5">
        <w:t xml:space="preserve">  Each party must keep these Terms, and information it receives about the Company and its business in connection with these Terms (</w:t>
      </w:r>
      <w:r w:rsidRPr="00633EC5">
        <w:rPr>
          <w:b/>
        </w:rPr>
        <w:t>Confidential Information</w:t>
      </w:r>
      <w:r w:rsidRPr="00633EC5">
        <w:t>) confidential, and must not use or disclose that Confidential Information without the prior written consent of the other parties except to the extent that:</w:t>
      </w:r>
      <w:bookmarkEnd w:id="25"/>
    </w:p>
    <w:p w14:paraId="67CB0537" w14:textId="77777777" w:rsidR="00904FC1" w:rsidRPr="00633EC5" w:rsidRDefault="00904FC1" w:rsidP="00904FC1">
      <w:pPr>
        <w:pStyle w:val="OutlinenumberedLevel3"/>
      </w:pPr>
      <w:r w:rsidRPr="00633EC5">
        <w:t>disclosure is required by law;</w:t>
      </w:r>
    </w:p>
    <w:p w14:paraId="7294019E" w14:textId="5F8AA78C" w:rsidR="00904FC1" w:rsidRPr="00633EC5" w:rsidRDefault="00904FC1" w:rsidP="00904FC1">
      <w:pPr>
        <w:pStyle w:val="OutlinenumberedLevel3"/>
      </w:pPr>
      <w:r w:rsidRPr="00633EC5">
        <w:t>the relevant information is already in the public domain</w:t>
      </w:r>
      <w:r w:rsidR="003B7BC3">
        <w:t xml:space="preserve"> other than through the default of that party</w:t>
      </w:r>
      <w:r w:rsidRPr="00633EC5">
        <w:t>; or</w:t>
      </w:r>
    </w:p>
    <w:p w14:paraId="330F0728" w14:textId="77777777" w:rsidR="00904FC1" w:rsidRPr="00633EC5" w:rsidRDefault="00904FC1" w:rsidP="00904FC1">
      <w:pPr>
        <w:pStyle w:val="OutlinenumberedLevel3"/>
      </w:pPr>
      <w:r w:rsidRPr="00633EC5">
        <w:t>it is reasonably required in connection with any proposed:</w:t>
      </w:r>
    </w:p>
    <w:p w14:paraId="62924DA4" w14:textId="77777777" w:rsidR="00904FC1" w:rsidRPr="00633EC5" w:rsidRDefault="00904FC1" w:rsidP="00904FC1">
      <w:pPr>
        <w:pStyle w:val="OutlinenumberedLevel4"/>
      </w:pPr>
      <w:r w:rsidRPr="00633EC5">
        <w:t>financing of that party;</w:t>
      </w:r>
    </w:p>
    <w:p w14:paraId="21B96AB1" w14:textId="77777777" w:rsidR="00904FC1" w:rsidRPr="00633EC5" w:rsidRDefault="00904FC1" w:rsidP="00904FC1">
      <w:pPr>
        <w:pStyle w:val="OutlinenumberedLevel4"/>
      </w:pPr>
      <w:r w:rsidRPr="00633EC5">
        <w:t>sale of that party’s interest in the Company; or</w:t>
      </w:r>
    </w:p>
    <w:p w14:paraId="613EC12B" w14:textId="77777777" w:rsidR="00904FC1" w:rsidRPr="00633EC5" w:rsidRDefault="00904FC1" w:rsidP="00904FC1">
      <w:pPr>
        <w:pStyle w:val="OutlinenumberedLevel4"/>
      </w:pPr>
      <w:r w:rsidRPr="00633EC5">
        <w:t>sale of all or part of the business of, or the shares in, that party,</w:t>
      </w:r>
    </w:p>
    <w:p w14:paraId="3F8589A7" w14:textId="11D309C0" w:rsidR="00904FC1" w:rsidRPr="00633EC5" w:rsidRDefault="00904FC1" w:rsidP="00E47F91">
      <w:pPr>
        <w:pStyle w:val="OutlinenumberedLevel2"/>
        <w:numPr>
          <w:ilvl w:val="0"/>
          <w:numId w:val="0"/>
        </w:numPr>
        <w:ind w:left="1134"/>
      </w:pPr>
      <w:r w:rsidRPr="00633EC5">
        <w:t xml:space="preserve">and the </w:t>
      </w:r>
      <w:r w:rsidR="00A071CB">
        <w:t>person</w:t>
      </w:r>
      <w:r w:rsidRPr="00633EC5">
        <w:t xml:space="preserve"> receiving the Confidential Information has entered into confidentiality undertakings substantially the same as those set out in this clause.</w:t>
      </w:r>
    </w:p>
    <w:p w14:paraId="00FEAF40" w14:textId="72E5B971" w:rsidR="00904FC1" w:rsidRDefault="00904FC1" w:rsidP="00904FC1">
      <w:pPr>
        <w:pStyle w:val="OutlinenumberedLevel2"/>
      </w:pPr>
      <w:r w:rsidRPr="00633EC5">
        <w:rPr>
          <w:b/>
        </w:rPr>
        <w:t>Entire agreement:</w:t>
      </w:r>
      <w:r w:rsidRPr="00633EC5">
        <w:t xml:space="preserve">  These Terms contains all of the terms, representations and warranties made between the parties relating to the matters dealt with in these Terms and supersedes and cancels all prior discussions and agreements covering the subject matter of these Terms.  The parties have not relied on any representation, warranty or agreement relating to the subject matter of these Terms that is not expressly set out in these Terms, and no such representation, warranty or agreement has any effect from the date of these Terms.</w:t>
      </w:r>
    </w:p>
    <w:p w14:paraId="72081D22" w14:textId="7EC897BA" w:rsidR="005D001C" w:rsidRPr="00633EC5" w:rsidRDefault="005D001C" w:rsidP="005D001C">
      <w:pPr>
        <w:pStyle w:val="OutlinenumberedLevel2"/>
      </w:pPr>
      <w:r w:rsidRPr="005976FE">
        <w:rPr>
          <w:b/>
        </w:rPr>
        <w:lastRenderedPageBreak/>
        <w:t>Priority</w:t>
      </w:r>
      <w:r>
        <w:t xml:space="preserve">:  </w:t>
      </w:r>
      <w:r w:rsidR="003B7BC3">
        <w:t>If</w:t>
      </w:r>
      <w:r>
        <w:t xml:space="preserve"> there is any conflict, ambiguity or inconsistency between a provision in these Terms and the Offer Letter, the Offer Letter will be read subject to these Terms and the provisions of these Terms will prevail to the extent of the inconsistency. </w:t>
      </w:r>
    </w:p>
    <w:p w14:paraId="4595ED16" w14:textId="77777777" w:rsidR="00904FC1" w:rsidRPr="00633EC5" w:rsidRDefault="00904FC1" w:rsidP="00904FC1">
      <w:pPr>
        <w:pStyle w:val="OutlinenumberedLevel2"/>
      </w:pPr>
      <w:r w:rsidRPr="00633EC5">
        <w:rPr>
          <w:b/>
        </w:rPr>
        <w:t>Further assurances:</w:t>
      </w:r>
      <w:r w:rsidRPr="00633EC5">
        <w:t xml:space="preserve">  The parties must each sign all further documents, pass all resolutions and do all further things as may be necessary or desirable to give effect to these Terms.</w:t>
      </w:r>
    </w:p>
    <w:p w14:paraId="7B5ACCF6" w14:textId="77777777" w:rsidR="00904FC1" w:rsidRPr="00633EC5" w:rsidRDefault="00904FC1" w:rsidP="00904FC1">
      <w:pPr>
        <w:pStyle w:val="OutlinenumberedLevel2"/>
      </w:pPr>
      <w:r w:rsidRPr="00633EC5">
        <w:rPr>
          <w:b/>
        </w:rPr>
        <w:t>Waiver:</w:t>
      </w:r>
      <w:r w:rsidRPr="00633EC5">
        <w:t xml:space="preserve">  No exercise or failure to exercise or delay in exercising any right or remedy will constitute a waiver by that party of that or any other right or remedy available to it.</w:t>
      </w:r>
    </w:p>
    <w:p w14:paraId="6575E603" w14:textId="77777777" w:rsidR="00904FC1" w:rsidRPr="00633EC5" w:rsidRDefault="00904FC1" w:rsidP="00904FC1">
      <w:pPr>
        <w:pStyle w:val="OutlinenumberedLevel2"/>
      </w:pPr>
      <w:r w:rsidRPr="00633EC5">
        <w:rPr>
          <w:b/>
        </w:rPr>
        <w:t>No assignment:</w:t>
      </w:r>
      <w:r w:rsidRPr="00633EC5">
        <w:t xml:space="preserve">  No party may assign any of its rights or obligations under these Terms without the prior written consent of the other parties.</w:t>
      </w:r>
    </w:p>
    <w:p w14:paraId="7705E99D" w14:textId="77777777" w:rsidR="00904FC1" w:rsidRPr="00633EC5" w:rsidRDefault="00904FC1" w:rsidP="00904FC1">
      <w:pPr>
        <w:pStyle w:val="OutlinenumberedLevel2"/>
      </w:pPr>
      <w:r w:rsidRPr="00633EC5">
        <w:rPr>
          <w:b/>
        </w:rPr>
        <w:t>Costs:</w:t>
      </w:r>
      <w:r w:rsidRPr="00633EC5">
        <w:t xml:space="preserve">  Except as otherwise provided in these Terms, the parties will meet their own costs relating to the negotiation, preparation and implementation of these Terms.</w:t>
      </w:r>
    </w:p>
    <w:p w14:paraId="38E014C9" w14:textId="47A4F3AD" w:rsidR="00904FC1" w:rsidRPr="00633EC5" w:rsidRDefault="00904FC1" w:rsidP="00904FC1">
      <w:pPr>
        <w:pStyle w:val="OutlinenumberedLevel2"/>
      </w:pPr>
      <w:r w:rsidRPr="00633EC5">
        <w:rPr>
          <w:b/>
        </w:rPr>
        <w:t>Partial invalidity:</w:t>
      </w:r>
      <w:r w:rsidRPr="00633EC5">
        <w:t xml:space="preserve">  If any provision of these Terms becomes invalid or unenforceable to any extent, the remainder of these Terms and </w:t>
      </w:r>
      <w:r w:rsidR="000569DD">
        <w:t>their</w:t>
      </w:r>
      <w:r w:rsidRPr="00633EC5">
        <w:t xml:space="preserve"> application will not be affected and will remain enforceable to the greatest extent permitted by law.</w:t>
      </w:r>
    </w:p>
    <w:p w14:paraId="5CF199BB" w14:textId="2FB0DE87" w:rsidR="00904FC1" w:rsidRPr="00633EC5" w:rsidRDefault="00904FC1" w:rsidP="00904FC1">
      <w:pPr>
        <w:pStyle w:val="OutlinenumberedLevel2"/>
        <w:sectPr w:rsidR="00904FC1" w:rsidRPr="00633EC5" w:rsidSect="00D67C07">
          <w:footerReference w:type="default" r:id="rId20"/>
          <w:pgSz w:w="11906" w:h="16838"/>
          <w:pgMar w:top="1440" w:right="1440" w:bottom="1440" w:left="1440" w:header="851" w:footer="996" w:gutter="0"/>
          <w:pgNumType w:start="1"/>
          <w:cols w:space="720"/>
          <w:docGrid w:linePitch="360"/>
        </w:sectPr>
      </w:pPr>
      <w:r w:rsidRPr="00633EC5">
        <w:rPr>
          <w:b/>
        </w:rPr>
        <w:t>Governing law and jurisdiction:</w:t>
      </w:r>
      <w:r w:rsidRPr="00633EC5">
        <w:t xml:space="preserve">  These Terms will be governed by New Zealand law, and the parties submit to the non-exclusive jurisdiction of the New Zealand courts</w:t>
      </w:r>
      <w:r w:rsidR="00B33A81">
        <w:t>.</w:t>
      </w:r>
    </w:p>
    <w:p w14:paraId="3BA3851C" w14:textId="7701B69B" w:rsidR="00904FC1" w:rsidRPr="00633EC5" w:rsidRDefault="0080532F" w:rsidP="00904FC1">
      <w:pPr>
        <w:jc w:val="center"/>
        <w:rPr>
          <w:rFonts w:ascii="Arial Black" w:hAnsi="Arial Black"/>
          <w:color w:val="C00000"/>
        </w:rPr>
      </w:pPr>
      <w:r>
        <w:rPr>
          <w:rFonts w:ascii="Arial Black" w:hAnsi="Arial Black"/>
          <w:color w:val="C00000"/>
        </w:rPr>
        <w:lastRenderedPageBreak/>
        <w:t>APPENDIX 1</w:t>
      </w:r>
      <w:r w:rsidR="00904FC1">
        <w:rPr>
          <w:rFonts w:ascii="Arial Black" w:hAnsi="Arial Black"/>
          <w:color w:val="C00000"/>
        </w:rPr>
        <w:br/>
      </w:r>
    </w:p>
    <w:p w14:paraId="0B364569" w14:textId="77777777" w:rsidR="00904FC1" w:rsidRPr="00633EC5" w:rsidRDefault="00904FC1" w:rsidP="00904FC1">
      <w:pPr>
        <w:jc w:val="center"/>
        <w:rPr>
          <w:b/>
        </w:rPr>
      </w:pPr>
      <w:r w:rsidRPr="00633EC5">
        <w:rPr>
          <w:b/>
        </w:rPr>
        <w:t>Exercise Notice</w:t>
      </w:r>
    </w:p>
    <w:p w14:paraId="3C119680" w14:textId="77777777" w:rsidR="00904FC1" w:rsidRPr="00633EC5" w:rsidRDefault="00904FC1" w:rsidP="00904FC1"/>
    <w:p w14:paraId="09C77FAD" w14:textId="77777777" w:rsidR="00904FC1" w:rsidRPr="003B7BC3" w:rsidRDefault="00904FC1" w:rsidP="00904FC1">
      <w:r w:rsidRPr="003B7BC3">
        <w:t>[</w:t>
      </w:r>
      <w:r w:rsidRPr="003B7BC3">
        <w:rPr>
          <w:i/>
        </w:rPr>
        <w:t>Insert date</w:t>
      </w:r>
      <w:r w:rsidRPr="003B7BC3">
        <w:t>]</w:t>
      </w:r>
    </w:p>
    <w:p w14:paraId="4579B4CA" w14:textId="77777777" w:rsidR="00904FC1" w:rsidRPr="003B7BC3" w:rsidRDefault="00904FC1" w:rsidP="00904FC1"/>
    <w:p w14:paraId="691971E9" w14:textId="3E9DCAEE" w:rsidR="00904FC1" w:rsidRPr="003B7BC3" w:rsidRDefault="00904FC1" w:rsidP="00904FC1">
      <w:r w:rsidRPr="003B7BC3">
        <w:t>The Board of Directors</w:t>
      </w:r>
      <w:r w:rsidRPr="003B7BC3">
        <w:br/>
      </w:r>
      <w:r w:rsidR="000120B9" w:rsidRPr="003B7BC3">
        <w:t>[</w:t>
      </w:r>
      <w:r w:rsidR="000120B9" w:rsidRPr="003B7BC3">
        <w:rPr>
          <w:i/>
        </w:rPr>
        <w:t xml:space="preserve">insert </w:t>
      </w:r>
      <w:r w:rsidR="009026ED">
        <w:rPr>
          <w:i/>
        </w:rPr>
        <w:t xml:space="preserve">company </w:t>
      </w:r>
      <w:r w:rsidR="000120B9" w:rsidRPr="003B7BC3">
        <w:rPr>
          <w:i/>
        </w:rPr>
        <w:t>name</w:t>
      </w:r>
      <w:r w:rsidR="000120B9" w:rsidRPr="003B7BC3">
        <w:t>]</w:t>
      </w:r>
      <w:r w:rsidR="00F0488C" w:rsidRPr="003B7BC3">
        <w:br/>
      </w:r>
      <w:r w:rsidR="005B2383" w:rsidRPr="003B7BC3">
        <w:t>[</w:t>
      </w:r>
      <w:r w:rsidR="005B2383" w:rsidRPr="003B7BC3">
        <w:rPr>
          <w:i/>
        </w:rPr>
        <w:t>insert address</w:t>
      </w:r>
      <w:r w:rsidR="005B2383" w:rsidRPr="003B7BC3">
        <w:t>]</w:t>
      </w:r>
      <w:r w:rsidR="00F0488C" w:rsidRPr="003B7BC3">
        <w:br/>
      </w:r>
      <w:r w:rsidR="00A37C16" w:rsidRPr="003B7BC3">
        <w:t>New Zealand</w:t>
      </w:r>
      <w:r w:rsidRPr="003B7BC3">
        <w:br/>
      </w:r>
    </w:p>
    <w:p w14:paraId="1033F142" w14:textId="77777777" w:rsidR="00904FC1" w:rsidRPr="003B7BC3" w:rsidRDefault="00904FC1" w:rsidP="00904FC1">
      <w:r w:rsidRPr="003B7BC3">
        <w:t>Dear Board</w:t>
      </w:r>
    </w:p>
    <w:p w14:paraId="33BB1CE3" w14:textId="77777777" w:rsidR="00904FC1" w:rsidRPr="003B7BC3" w:rsidRDefault="00904FC1" w:rsidP="00904FC1">
      <w:pPr>
        <w:rPr>
          <w:b/>
        </w:rPr>
      </w:pPr>
      <w:r w:rsidRPr="003B7BC3">
        <w:rPr>
          <w:b/>
        </w:rPr>
        <w:t>Exercise of Options</w:t>
      </w:r>
    </w:p>
    <w:p w14:paraId="2C4FF4E0" w14:textId="520422FE" w:rsidR="00904FC1" w:rsidRPr="003B7BC3" w:rsidRDefault="00904FC1" w:rsidP="00904FC1">
      <w:r w:rsidRPr="003B7BC3">
        <w:t xml:space="preserve">I refer to the options granted to me by </w:t>
      </w:r>
      <w:r w:rsidR="000120B9" w:rsidRPr="003B7BC3">
        <w:t>[</w:t>
      </w:r>
      <w:r w:rsidR="000120B9" w:rsidRPr="003B7BC3">
        <w:rPr>
          <w:i/>
        </w:rPr>
        <w:t>insert name</w:t>
      </w:r>
      <w:r w:rsidR="000120B9" w:rsidRPr="003B7BC3">
        <w:t xml:space="preserve">] </w:t>
      </w:r>
      <w:r w:rsidR="00B74D66" w:rsidRPr="003B7BC3">
        <w:t>Limited</w:t>
      </w:r>
      <w:r w:rsidRPr="003B7BC3">
        <w:t xml:space="preserve"> (</w:t>
      </w:r>
      <w:r w:rsidRPr="003B7BC3">
        <w:rPr>
          <w:b/>
        </w:rPr>
        <w:t>Company</w:t>
      </w:r>
      <w:r w:rsidRPr="003B7BC3">
        <w:t>) under the letter dated [</w:t>
      </w:r>
      <w:r w:rsidRPr="003B7BC3">
        <w:rPr>
          <w:i/>
        </w:rPr>
        <w:t>insert date</w:t>
      </w:r>
      <w:r w:rsidRPr="003B7BC3">
        <w:t>] (</w:t>
      </w:r>
      <w:r w:rsidRPr="003B7BC3">
        <w:rPr>
          <w:b/>
        </w:rPr>
        <w:t>Options</w:t>
      </w:r>
      <w:r w:rsidRPr="003B7BC3">
        <w:t>).</w:t>
      </w:r>
    </w:p>
    <w:p w14:paraId="12720900" w14:textId="77777777" w:rsidR="00904FC1" w:rsidRPr="003B7BC3" w:rsidRDefault="00904FC1" w:rsidP="00904FC1">
      <w:r w:rsidRPr="003B7BC3">
        <w:t>I give notice that I am exercising [</w:t>
      </w:r>
      <w:r w:rsidRPr="003B7BC3">
        <w:rPr>
          <w:i/>
        </w:rPr>
        <w:t>insert number</w:t>
      </w:r>
      <w:r w:rsidRPr="003B7BC3">
        <w:t>] Options on [</w:t>
      </w:r>
      <w:r w:rsidRPr="003B7BC3">
        <w:rPr>
          <w:i/>
        </w:rPr>
        <w:t>insert date</w:t>
      </w:r>
      <w:r w:rsidRPr="003B7BC3">
        <w:t>] at the exercise price of $[</w:t>
      </w:r>
      <w:r w:rsidRPr="003B7BC3">
        <w:rPr>
          <w:i/>
        </w:rPr>
        <w:t>insert</w:t>
      </w:r>
      <w:r w:rsidRPr="003B7BC3">
        <w:t>] per share.  On or before [</w:t>
      </w:r>
      <w:r w:rsidRPr="003B7BC3">
        <w:rPr>
          <w:i/>
        </w:rPr>
        <w:t>insert date</w:t>
      </w:r>
      <w:r w:rsidRPr="003B7BC3">
        <w:t>] I will deposit $[</w:t>
      </w:r>
      <w:r w:rsidRPr="003B7BC3">
        <w:rPr>
          <w:i/>
        </w:rPr>
        <w:t>insert</w:t>
      </w:r>
      <w:r w:rsidRPr="003B7BC3">
        <w:t>] in cleared funds into the nominated bank account of the Company, being the total exercise price for the shares.</w:t>
      </w:r>
    </w:p>
    <w:p w14:paraId="7C52E169" w14:textId="77777777" w:rsidR="00764A7F" w:rsidRPr="003B7BC3" w:rsidRDefault="00764A7F" w:rsidP="00904FC1">
      <w:r w:rsidRPr="003B7BC3">
        <w:t>I agree to accept the shares subject to the constitution and the current shareholders’ agreement (if any) of the Company.</w:t>
      </w:r>
    </w:p>
    <w:p w14:paraId="32D2C522" w14:textId="081081DE" w:rsidR="00904FC1" w:rsidRPr="003B7BC3" w:rsidRDefault="00904FC1" w:rsidP="00904FC1">
      <w:r w:rsidRPr="003B7BC3">
        <w:t>Yours sincerely</w:t>
      </w:r>
    </w:p>
    <w:p w14:paraId="5AE17ED8" w14:textId="77777777" w:rsidR="00904FC1" w:rsidRPr="003B7BC3" w:rsidRDefault="00904FC1" w:rsidP="00904FC1"/>
    <w:p w14:paraId="17CC07FA" w14:textId="77777777" w:rsidR="00904FC1" w:rsidRPr="003B7BC3" w:rsidRDefault="00904FC1" w:rsidP="00904FC1"/>
    <w:p w14:paraId="095ABDB1" w14:textId="31A7040E" w:rsidR="00904FC1" w:rsidRPr="00633EC5" w:rsidRDefault="00904FC1" w:rsidP="00904FC1">
      <w:r w:rsidRPr="003B7BC3">
        <w:t>[</w:t>
      </w:r>
      <w:r w:rsidRPr="003B7BC3">
        <w:rPr>
          <w:i/>
        </w:rPr>
        <w:t xml:space="preserve">Insert name of </w:t>
      </w:r>
      <w:r w:rsidR="00210270" w:rsidRPr="003B7BC3">
        <w:rPr>
          <w:i/>
        </w:rPr>
        <w:t>Recipient</w:t>
      </w:r>
      <w:r w:rsidRPr="003B7BC3">
        <w:t>]</w:t>
      </w:r>
    </w:p>
    <w:p w14:paraId="792BE7CB" w14:textId="77777777" w:rsidR="00904FC1" w:rsidRPr="00633EC5" w:rsidRDefault="00904FC1" w:rsidP="00904FC1">
      <w:r w:rsidRPr="00633EC5">
        <w:t>Address:</w:t>
      </w:r>
    </w:p>
    <w:p w14:paraId="2468554D" w14:textId="36ADD64B" w:rsidR="005A3392" w:rsidRDefault="00904FC1" w:rsidP="00904FC1">
      <w:r w:rsidRPr="00633EC5">
        <w:t>Date:</w:t>
      </w:r>
    </w:p>
    <w:p w14:paraId="1834FEF2" w14:textId="74AFAE04" w:rsidR="00C153D8" w:rsidRDefault="00C153D8" w:rsidP="0095434A">
      <w:pPr>
        <w:spacing w:after="160" w:line="259" w:lineRule="auto"/>
      </w:pPr>
    </w:p>
    <w:p w14:paraId="12B3BE33" w14:textId="245DD8C3" w:rsidR="0080532F" w:rsidRDefault="0080532F">
      <w:pPr>
        <w:spacing w:after="160" w:line="259" w:lineRule="auto"/>
      </w:pPr>
    </w:p>
    <w:sectPr w:rsidR="0080532F" w:rsidSect="003D29F2">
      <w:headerReference w:type="default" r:id="rId21"/>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C8733" w14:textId="77777777" w:rsidR="008D7BE6" w:rsidRDefault="008D7BE6">
      <w:pPr>
        <w:spacing w:after="0" w:line="240" w:lineRule="auto"/>
      </w:pPr>
      <w:r>
        <w:separator/>
      </w:r>
    </w:p>
  </w:endnote>
  <w:endnote w:type="continuationSeparator" w:id="0">
    <w:p w14:paraId="3EB0B410" w14:textId="77777777" w:rsidR="008D7BE6" w:rsidRDefault="008D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DDB1D" w14:textId="77777777" w:rsidR="00081A9D" w:rsidRPr="00E646CE" w:rsidRDefault="00081A9D" w:rsidP="007D65FB">
    <w:pPr>
      <w:pStyle w:val="Footer"/>
      <w:spacing w:beforeLines="100" w:before="240"/>
      <w:rPr>
        <w:rFonts w:cs="Arial"/>
        <w:color w:val="C00000"/>
        <w:sz w:val="14"/>
        <w:szCs w:val="14"/>
      </w:rPr>
    </w:pPr>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w:t>
    </w:r>
    <w:r>
      <w:rPr>
        <w:rFonts w:cs="Arial"/>
        <w:color w:val="C00000"/>
        <w:sz w:val="14"/>
        <w:szCs w:val="14"/>
      </w:rPr>
      <w:t>t out at www.simmondsstewart.com</w:t>
    </w:r>
    <w:r w:rsidRPr="00E646CE">
      <w:rPr>
        <w:rFonts w:cs="Arial"/>
        <w:color w:val="C00000"/>
        <w:sz w:val="14"/>
        <w:szCs w:val="14"/>
      </w:rPr>
      <w:t>.</w:t>
    </w:r>
  </w:p>
  <w:p w14:paraId="3F2BB563" w14:textId="77777777" w:rsidR="00081A9D" w:rsidRDefault="00081A9D" w:rsidP="007D65FB">
    <w:pPr>
      <w:pStyle w:val="Footer"/>
      <w:tabs>
        <w:tab w:val="clear" w:pos="4513"/>
        <w:tab w:val="clear" w:pos="9026"/>
      </w:tabs>
      <w:spacing w:beforeLines="100" w:before="240"/>
      <w:rPr>
        <w:rFonts w:cs="Arial"/>
        <w:color w:val="C00000"/>
        <w:sz w:val="14"/>
        <w:szCs w:val="14"/>
      </w:rPr>
    </w:pPr>
    <w:r w:rsidRPr="00E646CE">
      <w:rPr>
        <w:rFonts w:cs="Arial"/>
        <w:color w:val="C00000"/>
        <w:sz w:val="14"/>
        <w:szCs w:val="14"/>
      </w:rPr>
      <w:t>© Simmonds Stewart</w:t>
    </w:r>
    <w:r>
      <w:rPr>
        <w:rFonts w:cs="Arial"/>
        <w:color w:val="C00000"/>
        <w:sz w:val="14"/>
        <w:szCs w:val="14"/>
      </w:rPr>
      <w:t xml:space="preserve"> 2014</w:t>
    </w:r>
    <w:r>
      <w:rPr>
        <w:rFonts w:cs="Arial"/>
        <w:color w:val="C00000"/>
        <w:sz w:val="14"/>
        <w:szCs w:val="14"/>
      </w:rPr>
      <w:tab/>
    </w:r>
    <w:r>
      <w:rPr>
        <w:rFonts w:cs="Arial"/>
        <w:color w:val="C00000"/>
        <w:sz w:val="14"/>
        <w:szCs w:val="14"/>
      </w:rPr>
      <w:tab/>
      <w:t>V1.1</w:t>
    </w:r>
  </w:p>
  <w:p w14:paraId="0ADA663E" w14:textId="77777777" w:rsidR="00081A9D" w:rsidRPr="002758E3" w:rsidRDefault="00081A9D" w:rsidP="00AA62A4">
    <w:pPr>
      <w:pStyle w:val="Footer"/>
      <w:jc w:val="right"/>
      <w:rPr>
        <w:rFonts w:cs="Arial"/>
        <w:sz w:val="14"/>
        <w:szCs w:val="14"/>
      </w:rPr>
    </w:pPr>
    <w:r w:rsidRPr="002758E3">
      <w:rPr>
        <w:rFonts w:cs="Arial"/>
        <w:sz w:val="14"/>
        <w:szCs w:val="14"/>
      </w:rPr>
      <w:fldChar w:fldCharType="begin"/>
    </w:r>
    <w:r w:rsidRPr="002758E3">
      <w:rPr>
        <w:rFonts w:cs="Arial"/>
        <w:sz w:val="14"/>
        <w:szCs w:val="14"/>
      </w:rPr>
      <w:instrText xml:space="preserve"> PAGE   \* MERGEFORMAT </w:instrText>
    </w:r>
    <w:r w:rsidRPr="002758E3">
      <w:rPr>
        <w:rFonts w:cs="Arial"/>
        <w:sz w:val="14"/>
        <w:szCs w:val="14"/>
      </w:rPr>
      <w:fldChar w:fldCharType="separate"/>
    </w:r>
    <w:r w:rsidRPr="002758E3">
      <w:rPr>
        <w:rFonts w:cs="Arial"/>
        <w:sz w:val="14"/>
        <w:szCs w:val="14"/>
      </w:rPr>
      <w:t>2</w:t>
    </w:r>
    <w:r w:rsidRPr="002758E3">
      <w:rPr>
        <w:rFonts w:cs="Arial"/>
        <w:sz w:val="14"/>
        <w:szCs w:val="14"/>
      </w:rPr>
      <w:fldChar w:fldCharType="end"/>
    </w:r>
  </w:p>
  <w:p w14:paraId="779112BD" w14:textId="77777777" w:rsidR="00081A9D" w:rsidRPr="00E646CE" w:rsidRDefault="00081A9D" w:rsidP="00951644">
    <w:pPr>
      <w:pStyle w:val="Footer"/>
    </w:pPr>
    <w:r w:rsidRPr="00951644">
      <w:rPr>
        <w:rFonts w:ascii="Trebuchet MS" w:hAnsi="Trebuchet MS"/>
      </w:rPr>
      <w:t xml:space="preserve">psim01_sim016_002.doc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633A" w14:textId="1E250BD1" w:rsidR="00660D11" w:rsidRPr="00E646CE" w:rsidRDefault="00660D11" w:rsidP="00660D11">
    <w:pPr>
      <w:pStyle w:val="Footer"/>
      <w:spacing w:beforeLines="100" w:before="240"/>
      <w:ind w:right="-142"/>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51621B">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14:paraId="0A36A9DA" w14:textId="1D19C210" w:rsidR="00081A9D" w:rsidRPr="00BE300B" w:rsidRDefault="00660D11" w:rsidP="00BE300B">
    <w:pPr>
      <w:pStyle w:val="Footer"/>
      <w:tabs>
        <w:tab w:val="left" w:pos="2835"/>
      </w:tabs>
      <w:spacing w:beforeLines="100" w:before="240"/>
      <w:rPr>
        <w:rFonts w:cs="Arial"/>
        <w:color w:val="C00000"/>
        <w:sz w:val="14"/>
        <w:szCs w:val="14"/>
      </w:rPr>
    </w:pPr>
    <w:r w:rsidRPr="00E646CE">
      <w:rPr>
        <w:rFonts w:cs="Arial"/>
        <w:color w:val="C00000"/>
        <w:sz w:val="14"/>
        <w:szCs w:val="14"/>
      </w:rPr>
      <w:t xml:space="preserve">© </w:t>
    </w:r>
    <w:r w:rsidR="00BA01CA">
      <w:rPr>
        <w:rFonts w:cs="Arial"/>
        <w:color w:val="C00000"/>
        <w:sz w:val="14"/>
        <w:szCs w:val="14"/>
      </w:rPr>
      <w:t>Kindrik Partners</w:t>
    </w:r>
    <w:r>
      <w:rPr>
        <w:rFonts w:cs="Arial"/>
        <w:color w:val="C00000"/>
        <w:sz w:val="14"/>
        <w:szCs w:val="14"/>
      </w:rPr>
      <w:t xml:space="preserve"> Limited 2020</w:t>
    </w:r>
    <w:r>
      <w:rPr>
        <w:rFonts w:cs="Arial"/>
        <w:color w:val="C00000"/>
        <w:sz w:val="14"/>
        <w:szCs w:val="14"/>
      </w:rPr>
      <w:tab/>
      <w:t>V1.</w:t>
    </w:r>
    <w:r w:rsidR="006325DE">
      <w:rPr>
        <w:rFonts w:cs="Arial"/>
        <w:color w:val="C00000"/>
        <w:sz w:val="14"/>
        <w:szCs w:val="1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3667" w14:textId="3D76E4CC" w:rsidR="00660D11" w:rsidRPr="00E646CE" w:rsidRDefault="00660D11" w:rsidP="00660D11">
    <w:pPr>
      <w:pStyle w:val="Footer"/>
      <w:spacing w:beforeLines="100" w:before="240"/>
      <w:ind w:right="-142"/>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BA01CA">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14:paraId="3408C226" w14:textId="49166B8C" w:rsidR="00081A9D" w:rsidRPr="003C765C" w:rsidRDefault="00660D11" w:rsidP="003C765C">
    <w:pPr>
      <w:pStyle w:val="Footer"/>
      <w:tabs>
        <w:tab w:val="left" w:pos="3261"/>
      </w:tabs>
      <w:spacing w:beforeLines="100" w:before="240"/>
      <w:rPr>
        <w:rFonts w:cs="Arial"/>
        <w:color w:val="C00000"/>
        <w:sz w:val="14"/>
        <w:szCs w:val="14"/>
      </w:rPr>
    </w:pPr>
    <w:r w:rsidRPr="00E646CE">
      <w:rPr>
        <w:rFonts w:cs="Arial"/>
        <w:color w:val="C00000"/>
        <w:sz w:val="14"/>
        <w:szCs w:val="14"/>
      </w:rPr>
      <w:t xml:space="preserve">© </w:t>
    </w:r>
    <w:r w:rsidR="00BA01CA">
      <w:rPr>
        <w:rFonts w:cs="Arial"/>
        <w:color w:val="C00000"/>
        <w:sz w:val="14"/>
        <w:szCs w:val="14"/>
      </w:rPr>
      <w:t>Kindrik Partners</w:t>
    </w:r>
    <w:r>
      <w:rPr>
        <w:rFonts w:cs="Arial"/>
        <w:color w:val="C00000"/>
        <w:sz w:val="14"/>
        <w:szCs w:val="14"/>
      </w:rPr>
      <w:t xml:space="preserve"> Limited 2020</w:t>
    </w:r>
    <w:r>
      <w:rPr>
        <w:rFonts w:cs="Arial"/>
        <w:color w:val="C00000"/>
        <w:sz w:val="14"/>
        <w:szCs w:val="14"/>
      </w:rPr>
      <w:tab/>
      <w:t>V1.</w:t>
    </w:r>
    <w:r w:rsidR="006325DE">
      <w:rPr>
        <w:rFonts w:cs="Arial"/>
        <w:color w:val="C00000"/>
        <w:sz w:val="14"/>
        <w:szCs w:val="14"/>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2C1E" w14:textId="77777777" w:rsidR="00503982" w:rsidRDefault="005039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CFECA" w14:textId="54C05691" w:rsidR="00BE300B" w:rsidRPr="00BE300B" w:rsidRDefault="00BE300B" w:rsidP="00BE300B">
    <w:pPr>
      <w:spacing w:after="100"/>
      <w:ind w:right="80"/>
      <w:jc w:val="right"/>
      <w:rPr>
        <w:rFonts w:cs="Arial"/>
        <w:noProof/>
        <w:sz w:val="16"/>
        <w:szCs w:val="16"/>
      </w:rPr>
    </w:pPr>
    <w:r w:rsidRPr="009B2388">
      <w:rPr>
        <w:rFonts w:cs="Arial"/>
        <w:sz w:val="14"/>
        <w:szCs w:val="14"/>
      </w:rPr>
      <w:fldChar w:fldCharType="begin"/>
    </w:r>
    <w:r w:rsidRPr="009B2388">
      <w:rPr>
        <w:rFonts w:cs="Arial"/>
        <w:sz w:val="14"/>
        <w:szCs w:val="14"/>
      </w:rPr>
      <w:instrText xml:space="preserve"> PAGE   \* MERGEFORMAT </w:instrText>
    </w:r>
    <w:r w:rsidRPr="009B2388">
      <w:rPr>
        <w:rFonts w:cs="Arial"/>
        <w:sz w:val="14"/>
        <w:szCs w:val="14"/>
      </w:rPr>
      <w:fldChar w:fldCharType="separate"/>
    </w:r>
    <w:r>
      <w:rPr>
        <w:rFonts w:cs="Arial"/>
        <w:sz w:val="14"/>
        <w:szCs w:val="14"/>
      </w:rPr>
      <w:t>1</w:t>
    </w:r>
    <w:r w:rsidRPr="009B2388">
      <w:rPr>
        <w:rFonts w:cs="Arial"/>
        <w:noProof/>
        <w:sz w:val="14"/>
        <w:szCs w:val="14"/>
      </w:rPr>
      <w:fldChar w:fldCharType="end"/>
    </w:r>
  </w:p>
  <w:p w14:paraId="50DA5B48" w14:textId="0D61432A" w:rsidR="00660D11" w:rsidRPr="00E646CE" w:rsidRDefault="00660D11" w:rsidP="00660D11">
    <w:pPr>
      <w:pStyle w:val="Footer"/>
      <w:spacing w:beforeLines="100" w:before="240"/>
      <w:ind w:right="-142"/>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51621B">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14:paraId="32C5F0ED" w14:textId="0FF99A93" w:rsidR="00503982" w:rsidRPr="00AE276D" w:rsidRDefault="00660D11" w:rsidP="003C765C">
    <w:pPr>
      <w:pStyle w:val="Footer"/>
      <w:tabs>
        <w:tab w:val="left" w:pos="3402"/>
      </w:tabs>
      <w:spacing w:beforeLines="100" w:before="240"/>
      <w:rPr>
        <w:sz w:val="14"/>
        <w:szCs w:val="14"/>
      </w:rPr>
    </w:pPr>
    <w:r w:rsidRPr="00E646CE">
      <w:rPr>
        <w:rFonts w:cs="Arial"/>
        <w:color w:val="C00000"/>
        <w:sz w:val="14"/>
        <w:szCs w:val="14"/>
      </w:rPr>
      <w:t xml:space="preserve">© </w:t>
    </w:r>
    <w:r w:rsidR="0051621B">
      <w:rPr>
        <w:rFonts w:cs="Arial"/>
        <w:color w:val="C00000"/>
        <w:sz w:val="14"/>
        <w:szCs w:val="14"/>
      </w:rPr>
      <w:t>Kindrik Partners</w:t>
    </w:r>
    <w:r>
      <w:rPr>
        <w:rFonts w:cs="Arial"/>
        <w:color w:val="C00000"/>
        <w:sz w:val="14"/>
        <w:szCs w:val="14"/>
      </w:rPr>
      <w:t xml:space="preserve"> Limited 2020</w:t>
    </w:r>
    <w:r>
      <w:rPr>
        <w:rFonts w:cs="Arial"/>
        <w:color w:val="C00000"/>
        <w:sz w:val="14"/>
        <w:szCs w:val="14"/>
      </w:rPr>
      <w:tab/>
      <w:t>V1.0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B507A" w14:textId="75ABB9C3" w:rsidR="00BE300B" w:rsidRPr="00E646CE" w:rsidRDefault="00BE300B" w:rsidP="00380BE4">
    <w:pPr>
      <w:pStyle w:val="Footer"/>
      <w:tabs>
        <w:tab w:val="clear" w:pos="9026"/>
      </w:tabs>
      <w:spacing w:beforeLines="100" w:before="240"/>
      <w:ind w:right="379"/>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www.kindrik.co.nz/templates</w:t>
    </w:r>
    <w:r w:rsidRPr="00E646CE">
      <w:rPr>
        <w:rFonts w:cs="Arial"/>
        <w:color w:val="C00000"/>
        <w:sz w:val="14"/>
        <w:szCs w:val="14"/>
      </w:rPr>
      <w:t>.</w:t>
    </w:r>
  </w:p>
  <w:p w14:paraId="6B0961E9" w14:textId="43618110" w:rsidR="00503982" w:rsidRDefault="00BE300B">
    <w:pPr>
      <w:pStyle w:val="Footer"/>
    </w:pPr>
    <w:r w:rsidRPr="00E646CE">
      <w:rPr>
        <w:rFonts w:cs="Arial"/>
        <w:color w:val="C00000"/>
        <w:sz w:val="14"/>
        <w:szCs w:val="14"/>
      </w:rPr>
      <w:t xml:space="preserve">© </w:t>
    </w:r>
    <w:r>
      <w:rPr>
        <w:rFonts w:cs="Arial"/>
        <w:color w:val="C00000"/>
        <w:sz w:val="14"/>
        <w:szCs w:val="14"/>
      </w:rPr>
      <w:t>Kindrik Partners Limited 2020</w:t>
    </w:r>
    <w:r>
      <w:rPr>
        <w:rFonts w:cs="Arial"/>
        <w:color w:val="C00000"/>
        <w:sz w:val="14"/>
        <w:szCs w:val="14"/>
      </w:rPr>
      <w:tab/>
      <w:t>V1.</w:t>
    </w:r>
    <w:r w:rsidR="00737359">
      <w:rPr>
        <w:rFonts w:cs="Arial"/>
        <w:color w:val="C00000"/>
        <w:sz w:val="14"/>
        <w:szCs w:val="14"/>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01121" w14:textId="77777777" w:rsidR="00D67C07" w:rsidRPr="00BE300B" w:rsidRDefault="00D67C07" w:rsidP="00BE300B">
    <w:pPr>
      <w:spacing w:after="100"/>
      <w:ind w:right="80"/>
      <w:jc w:val="right"/>
      <w:rPr>
        <w:rFonts w:cs="Arial"/>
        <w:noProof/>
        <w:sz w:val="16"/>
        <w:szCs w:val="16"/>
      </w:rPr>
    </w:pPr>
    <w:r w:rsidRPr="009B2388">
      <w:rPr>
        <w:rFonts w:cs="Arial"/>
        <w:sz w:val="14"/>
        <w:szCs w:val="14"/>
      </w:rPr>
      <w:fldChar w:fldCharType="begin"/>
    </w:r>
    <w:r w:rsidRPr="009B2388">
      <w:rPr>
        <w:rFonts w:cs="Arial"/>
        <w:sz w:val="14"/>
        <w:szCs w:val="14"/>
      </w:rPr>
      <w:instrText xml:space="preserve"> PAGE   \* MERGEFORMAT </w:instrText>
    </w:r>
    <w:r w:rsidRPr="009B2388">
      <w:rPr>
        <w:rFonts w:cs="Arial"/>
        <w:sz w:val="14"/>
        <w:szCs w:val="14"/>
      </w:rPr>
      <w:fldChar w:fldCharType="separate"/>
    </w:r>
    <w:r>
      <w:rPr>
        <w:rFonts w:cs="Arial"/>
        <w:sz w:val="14"/>
        <w:szCs w:val="14"/>
      </w:rPr>
      <w:t>1</w:t>
    </w:r>
    <w:r w:rsidRPr="009B2388">
      <w:rPr>
        <w:rFonts w:cs="Arial"/>
        <w:noProof/>
        <w:sz w:val="14"/>
        <w:szCs w:val="14"/>
      </w:rPr>
      <w:fldChar w:fldCharType="end"/>
    </w:r>
  </w:p>
  <w:p w14:paraId="24BE1108" w14:textId="706F8BE0" w:rsidR="00D67C07" w:rsidRPr="00E646CE" w:rsidRDefault="00D67C07" w:rsidP="00660D11">
    <w:pPr>
      <w:pStyle w:val="Footer"/>
      <w:spacing w:beforeLines="100" w:before="240"/>
      <w:ind w:right="-142"/>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www.kindrik.co.nz/templates</w:t>
    </w:r>
    <w:r w:rsidRPr="00E646CE">
      <w:rPr>
        <w:rFonts w:cs="Arial"/>
        <w:color w:val="C00000"/>
        <w:sz w:val="14"/>
        <w:szCs w:val="14"/>
      </w:rPr>
      <w:t>.</w:t>
    </w:r>
  </w:p>
  <w:p w14:paraId="5CBAC9C0" w14:textId="6B5B0554" w:rsidR="00D67C07" w:rsidRPr="00AE276D" w:rsidRDefault="00D67C07" w:rsidP="003C765C">
    <w:pPr>
      <w:pStyle w:val="Footer"/>
      <w:tabs>
        <w:tab w:val="left" w:pos="3402"/>
      </w:tabs>
      <w:spacing w:beforeLines="100" w:before="240"/>
      <w:rPr>
        <w:sz w:val="14"/>
        <w:szCs w:val="14"/>
      </w:rPr>
    </w:pPr>
    <w:r w:rsidRPr="00E646CE">
      <w:rPr>
        <w:rFonts w:cs="Arial"/>
        <w:color w:val="C00000"/>
        <w:sz w:val="14"/>
        <w:szCs w:val="14"/>
      </w:rPr>
      <w:t xml:space="preserve">© </w:t>
    </w:r>
    <w:r>
      <w:rPr>
        <w:rFonts w:cs="Arial"/>
        <w:color w:val="C00000"/>
        <w:sz w:val="14"/>
        <w:szCs w:val="14"/>
      </w:rPr>
      <w:t>Kindrik Partners Limited 2020</w:t>
    </w:r>
    <w:r>
      <w:rPr>
        <w:rFonts w:cs="Arial"/>
        <w:color w:val="C00000"/>
        <w:sz w:val="14"/>
        <w:szCs w:val="14"/>
      </w:rPr>
      <w:tab/>
      <w:t>V1.</w:t>
    </w:r>
    <w:r w:rsidR="00737359">
      <w:rPr>
        <w:rFonts w:cs="Arial"/>
        <w:color w:val="C00000"/>
        <w:sz w:val="14"/>
        <w:szCs w:val="14"/>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0152" w14:textId="4AB8BDB3" w:rsidR="00A37981" w:rsidRDefault="00D43AE7" w:rsidP="009B2388">
    <w:pPr>
      <w:spacing w:after="100"/>
      <w:jc w:val="right"/>
      <w:rPr>
        <w:rFonts w:ascii="Trebuchet MS" w:hAnsi="Trebuchet MS" w:cs="Arial"/>
        <w:noProof/>
        <w:szCs w:val="14"/>
      </w:rPr>
    </w:pPr>
    <w:r w:rsidRPr="009B2388">
      <w:rPr>
        <w:rFonts w:cs="Arial"/>
        <w:sz w:val="14"/>
        <w:szCs w:val="14"/>
      </w:rPr>
      <w:fldChar w:fldCharType="begin"/>
    </w:r>
    <w:r w:rsidRPr="009B2388">
      <w:rPr>
        <w:rFonts w:cs="Arial"/>
        <w:sz w:val="14"/>
        <w:szCs w:val="14"/>
      </w:rPr>
      <w:instrText xml:space="preserve"> PAGE   \* MERGEFORMAT </w:instrText>
    </w:r>
    <w:r w:rsidRPr="009B2388">
      <w:rPr>
        <w:rFonts w:cs="Arial"/>
        <w:sz w:val="14"/>
        <w:szCs w:val="14"/>
      </w:rPr>
      <w:fldChar w:fldCharType="separate"/>
    </w:r>
    <w:r w:rsidR="00200090">
      <w:rPr>
        <w:rFonts w:cs="Arial"/>
        <w:noProof/>
        <w:sz w:val="14"/>
        <w:szCs w:val="14"/>
      </w:rPr>
      <w:t>14</w:t>
    </w:r>
    <w:r w:rsidRPr="009B2388">
      <w:rPr>
        <w:rFonts w:cs="Arial"/>
        <w:noProof/>
        <w:sz w:val="14"/>
        <w:szCs w:val="14"/>
      </w:rPr>
      <w:fldChar w:fldCharType="end"/>
    </w:r>
    <w:r w:rsidRPr="001A0E1C">
      <w:rPr>
        <w:rFonts w:ascii="Trebuchet MS" w:hAnsi="Trebuchet MS" w:cs="Arial"/>
        <w:noProof/>
        <w:szCs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305EE" w14:textId="7AF96EBB" w:rsidR="00AF0B90" w:rsidRPr="00AF0B90" w:rsidRDefault="00AF0B90" w:rsidP="00AF0B90">
    <w:pPr>
      <w:spacing w:after="100"/>
      <w:ind w:right="80"/>
      <w:jc w:val="right"/>
      <w:rPr>
        <w:rFonts w:cs="Arial"/>
        <w:noProof/>
        <w:sz w:val="16"/>
        <w:szCs w:val="16"/>
      </w:rPr>
    </w:pPr>
    <w:r w:rsidRPr="009B2388">
      <w:rPr>
        <w:rFonts w:cs="Arial"/>
        <w:sz w:val="14"/>
        <w:szCs w:val="14"/>
      </w:rPr>
      <w:fldChar w:fldCharType="begin"/>
    </w:r>
    <w:r w:rsidRPr="009B2388">
      <w:rPr>
        <w:rFonts w:cs="Arial"/>
        <w:sz w:val="14"/>
        <w:szCs w:val="14"/>
      </w:rPr>
      <w:instrText xml:space="preserve"> PAGE   \* MERGEFORMAT </w:instrText>
    </w:r>
    <w:r w:rsidRPr="009B2388">
      <w:rPr>
        <w:rFonts w:cs="Arial"/>
        <w:sz w:val="14"/>
        <w:szCs w:val="14"/>
      </w:rPr>
      <w:fldChar w:fldCharType="separate"/>
    </w:r>
    <w:r>
      <w:rPr>
        <w:rFonts w:cs="Arial"/>
        <w:sz w:val="14"/>
        <w:szCs w:val="14"/>
      </w:rPr>
      <w:t>9</w:t>
    </w:r>
    <w:r w:rsidRPr="009B2388">
      <w:rPr>
        <w:rFonts w:cs="Arial"/>
        <w:noProof/>
        <w:sz w:val="14"/>
        <w:szCs w:val="14"/>
      </w:rPr>
      <w:fldChar w:fldCharType="end"/>
    </w:r>
  </w:p>
  <w:p w14:paraId="7CD08987" w14:textId="2D81915D" w:rsidR="00660D11" w:rsidRPr="00E646CE" w:rsidRDefault="00660D11" w:rsidP="00660D11">
    <w:pPr>
      <w:pStyle w:val="Footer"/>
      <w:spacing w:beforeLines="100" w:before="240"/>
      <w:ind w:right="-142"/>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51621B">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14:paraId="1441EB3F" w14:textId="73B83F70" w:rsidR="00A37981" w:rsidRPr="00AE276D" w:rsidRDefault="00660D11" w:rsidP="00D67C07">
    <w:pPr>
      <w:pStyle w:val="Footer"/>
      <w:tabs>
        <w:tab w:val="left" w:pos="3544"/>
      </w:tabs>
      <w:spacing w:beforeLines="100" w:before="240"/>
      <w:rPr>
        <w:sz w:val="14"/>
        <w:szCs w:val="14"/>
      </w:rPr>
    </w:pPr>
    <w:r w:rsidRPr="00E646CE">
      <w:rPr>
        <w:rFonts w:cs="Arial"/>
        <w:color w:val="C00000"/>
        <w:sz w:val="14"/>
        <w:szCs w:val="14"/>
      </w:rPr>
      <w:t xml:space="preserve">© </w:t>
    </w:r>
    <w:r w:rsidR="0051621B">
      <w:rPr>
        <w:rFonts w:cs="Arial"/>
        <w:color w:val="C00000"/>
        <w:sz w:val="14"/>
        <w:szCs w:val="14"/>
      </w:rPr>
      <w:t>Kindrik Partners</w:t>
    </w:r>
    <w:r>
      <w:rPr>
        <w:rFonts w:cs="Arial"/>
        <w:color w:val="C00000"/>
        <w:sz w:val="14"/>
        <w:szCs w:val="14"/>
      </w:rPr>
      <w:t xml:space="preserve"> Limited 2020</w:t>
    </w:r>
    <w:r>
      <w:rPr>
        <w:rFonts w:cs="Arial"/>
        <w:color w:val="C00000"/>
        <w:sz w:val="14"/>
        <w:szCs w:val="14"/>
      </w:rPr>
      <w:tab/>
      <w:t>V1.</w:t>
    </w:r>
    <w:r w:rsidR="00737359">
      <w:rPr>
        <w:rFonts w:cs="Arial"/>
        <w:color w:val="C00000"/>
        <w:sz w:val="14"/>
        <w:szCs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4A676" w14:textId="77777777" w:rsidR="008D7BE6" w:rsidRDefault="008D7BE6">
      <w:pPr>
        <w:spacing w:after="0" w:line="240" w:lineRule="auto"/>
      </w:pPr>
      <w:r>
        <w:separator/>
      </w:r>
    </w:p>
  </w:footnote>
  <w:footnote w:type="continuationSeparator" w:id="0">
    <w:p w14:paraId="5AB789F4" w14:textId="77777777" w:rsidR="008D7BE6" w:rsidRDefault="008D7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A177D" w14:textId="77777777" w:rsidR="00503982" w:rsidRDefault="00503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12C2" w14:textId="77777777" w:rsidR="00A37981" w:rsidRPr="008348C5" w:rsidRDefault="00D43AE7" w:rsidP="00A37981">
    <w:pPr>
      <w:pStyle w:val="Header"/>
      <w:jc w:val="right"/>
      <w:rPr>
        <w:b/>
      </w:rPr>
    </w:pPr>
    <w:r>
      <w:rPr>
        <w:b/>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3FFE" w14:textId="4DE3B1A2" w:rsidR="00503982" w:rsidRPr="00BE300B" w:rsidRDefault="00BE300B" w:rsidP="00BE300B">
    <w:pPr>
      <w:pStyle w:val="Header"/>
      <w:jc w:val="right"/>
      <w:rPr>
        <w:b/>
      </w:rPr>
    </w:pPr>
    <w:r>
      <w:rPr>
        <w:b/>
      </w:rPr>
      <w:t>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3F9C" w14:textId="77777777" w:rsidR="00A37981" w:rsidRPr="009B2388" w:rsidRDefault="00D43AE7" w:rsidP="009B2388">
    <w:pPr>
      <w:pStyle w:val="Header"/>
      <w:jc w:val="right"/>
      <w:rPr>
        <w:b/>
      </w:rPr>
    </w:pPr>
    <w:r>
      <w:rPr>
        <w:b/>
      </w:rPr>
      <w:t>Confidential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9DAE2" w14:textId="77777777" w:rsidR="00A37981" w:rsidRPr="009B2388" w:rsidRDefault="00D43AE7" w:rsidP="009B2388">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0"/>
        </w:tabs>
        <w:ind w:left="709" w:hanging="709"/>
      </w:pPr>
      <w:rPr>
        <w:rFonts w:ascii="Symbol" w:hAnsi="Symbol"/>
      </w:rPr>
    </w:lvl>
    <w:lvl w:ilvl="1">
      <w:start w:val="1"/>
      <w:numFmt w:val="decimal"/>
      <w:pStyle w:val="Heading2"/>
      <w:lvlText w:val="%1.%2"/>
      <w:lvlJc w:val="left"/>
      <w:pPr>
        <w:tabs>
          <w:tab w:val="num" w:pos="709"/>
        </w:tabs>
        <w:ind w:left="709" w:hanging="708"/>
      </w:pPr>
    </w:lvl>
    <w:lvl w:ilvl="2">
      <w:start w:val="1"/>
      <w:numFmt w:val="lowerLetter"/>
      <w:pStyle w:val="Heading3"/>
      <w:lvlText w:val="%3."/>
      <w:lvlJc w:val="left"/>
      <w:pPr>
        <w:tabs>
          <w:tab w:val="num" w:pos="1418"/>
        </w:tabs>
        <w:ind w:left="1418" w:hanging="708"/>
      </w:pPr>
    </w:lvl>
    <w:lvl w:ilvl="3">
      <w:start w:val="1"/>
      <w:numFmt w:val="lowerRoman"/>
      <w:pStyle w:val="Heading4"/>
      <w:lvlText w:val="%4."/>
      <w:lvlJc w:val="left"/>
      <w:pPr>
        <w:tabs>
          <w:tab w:val="num" w:pos="2127"/>
        </w:tabs>
        <w:ind w:left="2127" w:hanging="708"/>
      </w:pPr>
    </w:lvl>
    <w:lvl w:ilvl="4">
      <w:start w:val="1"/>
      <w:numFmt w:val="upperLetter"/>
      <w:pStyle w:val="Heading5"/>
      <w:lvlText w:val="%5."/>
      <w:lvlJc w:val="left"/>
      <w:pPr>
        <w:tabs>
          <w:tab w:val="num" w:pos="2835"/>
        </w:tabs>
        <w:ind w:left="2835" w:hanging="708"/>
      </w:pPr>
    </w:lvl>
    <w:lvl w:ilvl="5">
      <w:start w:val="1"/>
      <w:numFmt w:val="upperRoman"/>
      <w:pStyle w:val="Heading6"/>
      <w:lvlText w:val="%6."/>
      <w:lvlJc w:val="left"/>
      <w:pPr>
        <w:tabs>
          <w:tab w:val="num" w:pos="3544"/>
        </w:tabs>
        <w:ind w:left="3544" w:hanging="708"/>
      </w:pPr>
    </w:lvl>
    <w:lvl w:ilvl="6">
      <w:start w:val="1"/>
      <w:numFmt w:val="none"/>
      <w:pStyle w:val="Heading7"/>
      <w:suff w:val="nothing"/>
      <w:lvlText w:val=""/>
      <w:lvlJc w:val="left"/>
      <w:pPr>
        <w:tabs>
          <w:tab w:val="num" w:pos="0"/>
        </w:tabs>
        <w:ind w:left="4957" w:hanging="708"/>
      </w:pPr>
    </w:lvl>
    <w:lvl w:ilvl="7">
      <w:start w:val="1"/>
      <w:numFmt w:val="none"/>
      <w:pStyle w:val="Heading8"/>
      <w:suff w:val="nothing"/>
      <w:lvlText w:val=""/>
      <w:lvlJc w:val="left"/>
      <w:pPr>
        <w:tabs>
          <w:tab w:val="num" w:pos="0"/>
        </w:tabs>
        <w:ind w:left="5665" w:hanging="708"/>
      </w:pPr>
    </w:lvl>
    <w:lvl w:ilvl="8">
      <w:start w:val="1"/>
      <w:numFmt w:val="none"/>
      <w:pStyle w:val="Heading9"/>
      <w:suff w:val="nothing"/>
      <w:lvlText w:val=""/>
      <w:lvlJc w:val="left"/>
      <w:pPr>
        <w:tabs>
          <w:tab w:val="num" w:pos="0"/>
        </w:tabs>
        <w:ind w:left="6373" w:hanging="708"/>
      </w:pPr>
    </w:lvl>
  </w:abstractNum>
  <w:abstractNum w:abstractNumId="1" w15:restartNumberingAfterBreak="0">
    <w:nsid w:val="3DDC59C5"/>
    <w:multiLevelType w:val="multilevel"/>
    <w:tmpl w:val="6A0227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2BF380A"/>
    <w:multiLevelType w:val="multilevel"/>
    <w:tmpl w:val="8CF8966C"/>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20"/>
        <w:szCs w:val="20"/>
      </w:rPr>
    </w:lvl>
    <w:lvl w:ilvl="2">
      <w:start w:val="1"/>
      <w:numFmt w:val="lowerLetter"/>
      <w:pStyle w:val="OutlinenumberedLevel3"/>
      <w:lvlText w:val="%3"/>
      <w:lvlJc w:val="left"/>
      <w:pPr>
        <w:ind w:left="1135" w:hanging="567"/>
      </w:pPr>
      <w:rPr>
        <w:rFonts w:hint="default"/>
        <w:b w:val="0"/>
        <w:bCs w:val="0"/>
        <w:i w:val="0"/>
        <w:iCs w:val="0"/>
        <w:caps w:val="0"/>
        <w:sz w:val="20"/>
        <w:szCs w:val="2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3" w15:restartNumberingAfterBreak="0">
    <w:nsid w:val="76864B11"/>
    <w:multiLevelType w:val="multilevel"/>
    <w:tmpl w:val="8BB4095A"/>
    <w:lvl w:ilvl="0">
      <w:start w:val="1"/>
      <w:numFmt w:val="decimal"/>
      <w:lvlText w:val="%1"/>
      <w:lvlJc w:val="left"/>
      <w:pPr>
        <w:ind w:left="567" w:hanging="567"/>
      </w:pPr>
      <w:rPr>
        <w:rFonts w:ascii="Arial" w:hAnsi="Arial" w:cs="Arial"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Arial" w:hAnsi="Arial" w:cs="Arial"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84706FD"/>
    <w:multiLevelType w:val="multilevel"/>
    <w:tmpl w:val="348C4058"/>
    <w:lvl w:ilvl="0">
      <w:start w:val="1"/>
      <w:numFmt w:val="bullet"/>
      <w:pStyle w:val="ListParagraph"/>
      <w:lvlText w:val=""/>
      <w:lvlJc w:val="left"/>
      <w:pPr>
        <w:ind w:left="567" w:hanging="567"/>
      </w:pPr>
      <w:rPr>
        <w:rFonts w:ascii="Wingdings 3" w:hAnsi="Wingdings 3" w:hint="default"/>
        <w:b w:val="0"/>
        <w:bCs w:val="0"/>
        <w:i w:val="0"/>
        <w:iCs w:val="0"/>
        <w:caps w:val="0"/>
        <w:smallCaps w:val="0"/>
        <w:strike w:val="0"/>
        <w:dstrike w:val="0"/>
        <w:noProof w:val="0"/>
        <w:vanish w:val="0"/>
        <w:webHidden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BulletedListLevel2"/>
      <w:lvlText w:val="o"/>
      <w:lvlJc w:val="left"/>
      <w:pPr>
        <w:ind w:left="1134" w:hanging="567"/>
      </w:pPr>
      <w:rPr>
        <w:rFonts w:ascii="Courier New" w:hAnsi="Courier New" w:cs="Times New Roman" w:hint="default"/>
      </w:rPr>
    </w:lvl>
    <w:lvl w:ilvl="2">
      <w:start w:val="1"/>
      <w:numFmt w:val="bullet"/>
      <w:pStyle w:val="BulletedListLevel3"/>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Times New Roman"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5"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1440"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2"/>
  </w:num>
  <w:num w:numId="7">
    <w:abstractNumId w:val="2"/>
  </w:num>
  <w:num w:numId="8">
    <w:abstractNumId w:val="5"/>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FC1"/>
    <w:rsid w:val="00007B0D"/>
    <w:rsid w:val="000120B9"/>
    <w:rsid w:val="00032B65"/>
    <w:rsid w:val="00033213"/>
    <w:rsid w:val="00036AD1"/>
    <w:rsid w:val="00037CF9"/>
    <w:rsid w:val="00040E39"/>
    <w:rsid w:val="00041431"/>
    <w:rsid w:val="00042F36"/>
    <w:rsid w:val="000452BE"/>
    <w:rsid w:val="00047F97"/>
    <w:rsid w:val="00053FE4"/>
    <w:rsid w:val="0005635A"/>
    <w:rsid w:val="000569DD"/>
    <w:rsid w:val="00056DA8"/>
    <w:rsid w:val="00064B38"/>
    <w:rsid w:val="00073C1D"/>
    <w:rsid w:val="00076BD2"/>
    <w:rsid w:val="00081A9D"/>
    <w:rsid w:val="00084F2A"/>
    <w:rsid w:val="00093C7C"/>
    <w:rsid w:val="000A4E5B"/>
    <w:rsid w:val="000B0340"/>
    <w:rsid w:val="000B14C6"/>
    <w:rsid w:val="000B285B"/>
    <w:rsid w:val="000B4CAD"/>
    <w:rsid w:val="000B6341"/>
    <w:rsid w:val="000C3BAD"/>
    <w:rsid w:val="000D20AE"/>
    <w:rsid w:val="000D7B2C"/>
    <w:rsid w:val="000E0CE7"/>
    <w:rsid w:val="000E1C04"/>
    <w:rsid w:val="000F299B"/>
    <w:rsid w:val="000F7188"/>
    <w:rsid w:val="000F757D"/>
    <w:rsid w:val="0010065E"/>
    <w:rsid w:val="00114816"/>
    <w:rsid w:val="00125C77"/>
    <w:rsid w:val="00127A68"/>
    <w:rsid w:val="0014672F"/>
    <w:rsid w:val="00151CF4"/>
    <w:rsid w:val="0015497F"/>
    <w:rsid w:val="00164870"/>
    <w:rsid w:val="00173BD8"/>
    <w:rsid w:val="00174141"/>
    <w:rsid w:val="0018279A"/>
    <w:rsid w:val="00185060"/>
    <w:rsid w:val="00186683"/>
    <w:rsid w:val="0019001A"/>
    <w:rsid w:val="0019209C"/>
    <w:rsid w:val="001933D3"/>
    <w:rsid w:val="001A2C5C"/>
    <w:rsid w:val="001A44E5"/>
    <w:rsid w:val="001C35D2"/>
    <w:rsid w:val="001C6693"/>
    <w:rsid w:val="001D092A"/>
    <w:rsid w:val="001D66C7"/>
    <w:rsid w:val="001F0406"/>
    <w:rsid w:val="001F488E"/>
    <w:rsid w:val="00200090"/>
    <w:rsid w:val="00210270"/>
    <w:rsid w:val="00210A14"/>
    <w:rsid w:val="00213D32"/>
    <w:rsid w:val="0022501E"/>
    <w:rsid w:val="00227F54"/>
    <w:rsid w:val="00230519"/>
    <w:rsid w:val="00235593"/>
    <w:rsid w:val="00242ED2"/>
    <w:rsid w:val="002505B8"/>
    <w:rsid w:val="00251565"/>
    <w:rsid w:val="0025313D"/>
    <w:rsid w:val="00262FC2"/>
    <w:rsid w:val="00265835"/>
    <w:rsid w:val="00270954"/>
    <w:rsid w:val="0027628C"/>
    <w:rsid w:val="00277E34"/>
    <w:rsid w:val="00280F86"/>
    <w:rsid w:val="0028727D"/>
    <w:rsid w:val="002E4ADA"/>
    <w:rsid w:val="002F070D"/>
    <w:rsid w:val="002F78BA"/>
    <w:rsid w:val="00302785"/>
    <w:rsid w:val="00310CCA"/>
    <w:rsid w:val="00312A18"/>
    <w:rsid w:val="003131D3"/>
    <w:rsid w:val="00321CEF"/>
    <w:rsid w:val="00324F95"/>
    <w:rsid w:val="00326D79"/>
    <w:rsid w:val="00333E49"/>
    <w:rsid w:val="00360A85"/>
    <w:rsid w:val="0036140F"/>
    <w:rsid w:val="0037016F"/>
    <w:rsid w:val="003702EA"/>
    <w:rsid w:val="0037443E"/>
    <w:rsid w:val="0037446E"/>
    <w:rsid w:val="00377F2B"/>
    <w:rsid w:val="00380BE4"/>
    <w:rsid w:val="00382D62"/>
    <w:rsid w:val="00384412"/>
    <w:rsid w:val="003859F2"/>
    <w:rsid w:val="00387EE0"/>
    <w:rsid w:val="003B7BC3"/>
    <w:rsid w:val="003C00DE"/>
    <w:rsid w:val="003C4E5E"/>
    <w:rsid w:val="003C6A31"/>
    <w:rsid w:val="003C765C"/>
    <w:rsid w:val="003F425E"/>
    <w:rsid w:val="004075FD"/>
    <w:rsid w:val="00407930"/>
    <w:rsid w:val="0041738E"/>
    <w:rsid w:val="0042251B"/>
    <w:rsid w:val="00425C7B"/>
    <w:rsid w:val="00441AA1"/>
    <w:rsid w:val="00445259"/>
    <w:rsid w:val="004463D2"/>
    <w:rsid w:val="00451D9B"/>
    <w:rsid w:val="00461E1E"/>
    <w:rsid w:val="00465E80"/>
    <w:rsid w:val="0047743C"/>
    <w:rsid w:val="00480ADF"/>
    <w:rsid w:val="00491B96"/>
    <w:rsid w:val="004A1439"/>
    <w:rsid w:val="004A727A"/>
    <w:rsid w:val="004A7768"/>
    <w:rsid w:val="004B0A0B"/>
    <w:rsid w:val="004B27EC"/>
    <w:rsid w:val="004B2FFD"/>
    <w:rsid w:val="004B454E"/>
    <w:rsid w:val="004C314A"/>
    <w:rsid w:val="004C5481"/>
    <w:rsid w:val="004E15E5"/>
    <w:rsid w:val="00501B45"/>
    <w:rsid w:val="00503982"/>
    <w:rsid w:val="005141E4"/>
    <w:rsid w:val="00516056"/>
    <w:rsid w:val="0051621B"/>
    <w:rsid w:val="00516A3B"/>
    <w:rsid w:val="00520AEE"/>
    <w:rsid w:val="0053096A"/>
    <w:rsid w:val="0053129C"/>
    <w:rsid w:val="005331D1"/>
    <w:rsid w:val="00542826"/>
    <w:rsid w:val="0054503D"/>
    <w:rsid w:val="00546118"/>
    <w:rsid w:val="00553B81"/>
    <w:rsid w:val="00554AF0"/>
    <w:rsid w:val="00556B00"/>
    <w:rsid w:val="00556D10"/>
    <w:rsid w:val="00560FCD"/>
    <w:rsid w:val="005617B6"/>
    <w:rsid w:val="00566B5E"/>
    <w:rsid w:val="00570668"/>
    <w:rsid w:val="0057552C"/>
    <w:rsid w:val="00575599"/>
    <w:rsid w:val="005A3392"/>
    <w:rsid w:val="005A5964"/>
    <w:rsid w:val="005B2383"/>
    <w:rsid w:val="005B467E"/>
    <w:rsid w:val="005B6685"/>
    <w:rsid w:val="005C39D6"/>
    <w:rsid w:val="005C65FE"/>
    <w:rsid w:val="005D001C"/>
    <w:rsid w:val="005D1C6D"/>
    <w:rsid w:val="005E0F88"/>
    <w:rsid w:val="005E30D0"/>
    <w:rsid w:val="005E3CF6"/>
    <w:rsid w:val="005E4B68"/>
    <w:rsid w:val="005E4FFB"/>
    <w:rsid w:val="005E5CA7"/>
    <w:rsid w:val="005E7760"/>
    <w:rsid w:val="005E7797"/>
    <w:rsid w:val="00604EC3"/>
    <w:rsid w:val="00610D4A"/>
    <w:rsid w:val="006115FA"/>
    <w:rsid w:val="00612871"/>
    <w:rsid w:val="00613202"/>
    <w:rsid w:val="00616946"/>
    <w:rsid w:val="00625EC7"/>
    <w:rsid w:val="006260E8"/>
    <w:rsid w:val="006266C0"/>
    <w:rsid w:val="006325DE"/>
    <w:rsid w:val="00634B31"/>
    <w:rsid w:val="00637C8E"/>
    <w:rsid w:val="006423DE"/>
    <w:rsid w:val="006470EA"/>
    <w:rsid w:val="0065365D"/>
    <w:rsid w:val="006558FE"/>
    <w:rsid w:val="00660029"/>
    <w:rsid w:val="00660D11"/>
    <w:rsid w:val="00667639"/>
    <w:rsid w:val="00671404"/>
    <w:rsid w:val="0067368D"/>
    <w:rsid w:val="00683F05"/>
    <w:rsid w:val="00683FC8"/>
    <w:rsid w:val="006875B0"/>
    <w:rsid w:val="0069793A"/>
    <w:rsid w:val="006A27A0"/>
    <w:rsid w:val="006A2DEF"/>
    <w:rsid w:val="006B1518"/>
    <w:rsid w:val="006C1B0C"/>
    <w:rsid w:val="006D4497"/>
    <w:rsid w:val="006E0B00"/>
    <w:rsid w:val="006E4E7F"/>
    <w:rsid w:val="006F2A21"/>
    <w:rsid w:val="006F7EBD"/>
    <w:rsid w:val="00714530"/>
    <w:rsid w:val="00722278"/>
    <w:rsid w:val="00722FEC"/>
    <w:rsid w:val="00727CDF"/>
    <w:rsid w:val="00730521"/>
    <w:rsid w:val="00731FAD"/>
    <w:rsid w:val="00732DC4"/>
    <w:rsid w:val="00737359"/>
    <w:rsid w:val="00737463"/>
    <w:rsid w:val="0074411A"/>
    <w:rsid w:val="00764A7F"/>
    <w:rsid w:val="00770BCF"/>
    <w:rsid w:val="00775E7E"/>
    <w:rsid w:val="007802AD"/>
    <w:rsid w:val="007805B9"/>
    <w:rsid w:val="00791285"/>
    <w:rsid w:val="00793847"/>
    <w:rsid w:val="00795A2E"/>
    <w:rsid w:val="007978B7"/>
    <w:rsid w:val="007A4EAA"/>
    <w:rsid w:val="007A6969"/>
    <w:rsid w:val="007C08AF"/>
    <w:rsid w:val="007D2062"/>
    <w:rsid w:val="007D2987"/>
    <w:rsid w:val="007E2333"/>
    <w:rsid w:val="007E661C"/>
    <w:rsid w:val="007F09F2"/>
    <w:rsid w:val="007F3ACA"/>
    <w:rsid w:val="008042B5"/>
    <w:rsid w:val="0080532F"/>
    <w:rsid w:val="008170DB"/>
    <w:rsid w:val="00823E59"/>
    <w:rsid w:val="00824DD6"/>
    <w:rsid w:val="00837CC9"/>
    <w:rsid w:val="00842ED6"/>
    <w:rsid w:val="0085677F"/>
    <w:rsid w:val="00863109"/>
    <w:rsid w:val="00867538"/>
    <w:rsid w:val="00875EF1"/>
    <w:rsid w:val="008841FB"/>
    <w:rsid w:val="00892814"/>
    <w:rsid w:val="008D11A4"/>
    <w:rsid w:val="008D122B"/>
    <w:rsid w:val="008D7BE6"/>
    <w:rsid w:val="008F6FA2"/>
    <w:rsid w:val="0090083C"/>
    <w:rsid w:val="009026ED"/>
    <w:rsid w:val="009040CB"/>
    <w:rsid w:val="00904FC1"/>
    <w:rsid w:val="00907119"/>
    <w:rsid w:val="00932484"/>
    <w:rsid w:val="00932D4B"/>
    <w:rsid w:val="0093562D"/>
    <w:rsid w:val="00936835"/>
    <w:rsid w:val="00945A19"/>
    <w:rsid w:val="0094792F"/>
    <w:rsid w:val="00950862"/>
    <w:rsid w:val="0095434A"/>
    <w:rsid w:val="00963191"/>
    <w:rsid w:val="00966182"/>
    <w:rsid w:val="00980D65"/>
    <w:rsid w:val="0098413C"/>
    <w:rsid w:val="00984810"/>
    <w:rsid w:val="00987E6F"/>
    <w:rsid w:val="0099301B"/>
    <w:rsid w:val="009966E1"/>
    <w:rsid w:val="009A4C99"/>
    <w:rsid w:val="009A736C"/>
    <w:rsid w:val="009B0961"/>
    <w:rsid w:val="009B22FD"/>
    <w:rsid w:val="009C1490"/>
    <w:rsid w:val="009C1890"/>
    <w:rsid w:val="009D3732"/>
    <w:rsid w:val="009E04ED"/>
    <w:rsid w:val="009F0C9D"/>
    <w:rsid w:val="009F176F"/>
    <w:rsid w:val="009F766C"/>
    <w:rsid w:val="00A0575C"/>
    <w:rsid w:val="00A071CB"/>
    <w:rsid w:val="00A12C1B"/>
    <w:rsid w:val="00A22FD4"/>
    <w:rsid w:val="00A31A9A"/>
    <w:rsid w:val="00A37C16"/>
    <w:rsid w:val="00A400DC"/>
    <w:rsid w:val="00A401FF"/>
    <w:rsid w:val="00A46089"/>
    <w:rsid w:val="00A57CE5"/>
    <w:rsid w:val="00A63561"/>
    <w:rsid w:val="00A6755E"/>
    <w:rsid w:val="00A71853"/>
    <w:rsid w:val="00A76D42"/>
    <w:rsid w:val="00A873CE"/>
    <w:rsid w:val="00A90A4C"/>
    <w:rsid w:val="00A9233B"/>
    <w:rsid w:val="00A94CF2"/>
    <w:rsid w:val="00AA0EBA"/>
    <w:rsid w:val="00AA32EA"/>
    <w:rsid w:val="00AA7376"/>
    <w:rsid w:val="00AB02AF"/>
    <w:rsid w:val="00AB0A41"/>
    <w:rsid w:val="00AB1FEF"/>
    <w:rsid w:val="00AB4583"/>
    <w:rsid w:val="00AB4EFA"/>
    <w:rsid w:val="00AB78E0"/>
    <w:rsid w:val="00AB7DB5"/>
    <w:rsid w:val="00AC3543"/>
    <w:rsid w:val="00AC3939"/>
    <w:rsid w:val="00AC56B6"/>
    <w:rsid w:val="00AC5B78"/>
    <w:rsid w:val="00AD00B9"/>
    <w:rsid w:val="00AD0C80"/>
    <w:rsid w:val="00AD4427"/>
    <w:rsid w:val="00AE276D"/>
    <w:rsid w:val="00AF0B90"/>
    <w:rsid w:val="00B0072F"/>
    <w:rsid w:val="00B0736E"/>
    <w:rsid w:val="00B149ED"/>
    <w:rsid w:val="00B17A3C"/>
    <w:rsid w:val="00B22C0A"/>
    <w:rsid w:val="00B2396A"/>
    <w:rsid w:val="00B2684A"/>
    <w:rsid w:val="00B3028B"/>
    <w:rsid w:val="00B33A81"/>
    <w:rsid w:val="00B462B7"/>
    <w:rsid w:val="00B5114A"/>
    <w:rsid w:val="00B5461E"/>
    <w:rsid w:val="00B54C1F"/>
    <w:rsid w:val="00B56BF6"/>
    <w:rsid w:val="00B74D66"/>
    <w:rsid w:val="00B923D8"/>
    <w:rsid w:val="00B938BC"/>
    <w:rsid w:val="00BA01CA"/>
    <w:rsid w:val="00BA1DCF"/>
    <w:rsid w:val="00BA25ED"/>
    <w:rsid w:val="00BA2635"/>
    <w:rsid w:val="00BA4241"/>
    <w:rsid w:val="00BA4A7F"/>
    <w:rsid w:val="00BA58C9"/>
    <w:rsid w:val="00BB200E"/>
    <w:rsid w:val="00BE049B"/>
    <w:rsid w:val="00BE300B"/>
    <w:rsid w:val="00BE6E0F"/>
    <w:rsid w:val="00C051D1"/>
    <w:rsid w:val="00C07634"/>
    <w:rsid w:val="00C10A15"/>
    <w:rsid w:val="00C121DD"/>
    <w:rsid w:val="00C14B57"/>
    <w:rsid w:val="00C153D8"/>
    <w:rsid w:val="00C46E6C"/>
    <w:rsid w:val="00C57BA6"/>
    <w:rsid w:val="00C61D74"/>
    <w:rsid w:val="00C74B60"/>
    <w:rsid w:val="00C81B86"/>
    <w:rsid w:val="00C939BF"/>
    <w:rsid w:val="00C96780"/>
    <w:rsid w:val="00CA70A0"/>
    <w:rsid w:val="00CB5542"/>
    <w:rsid w:val="00CD2A5E"/>
    <w:rsid w:val="00CE0C90"/>
    <w:rsid w:val="00CE220D"/>
    <w:rsid w:val="00CE246C"/>
    <w:rsid w:val="00CE3190"/>
    <w:rsid w:val="00CE409B"/>
    <w:rsid w:val="00CE4D4B"/>
    <w:rsid w:val="00CE5775"/>
    <w:rsid w:val="00CE6D42"/>
    <w:rsid w:val="00CE7253"/>
    <w:rsid w:val="00CF58DB"/>
    <w:rsid w:val="00D009E5"/>
    <w:rsid w:val="00D13DA6"/>
    <w:rsid w:val="00D16BF0"/>
    <w:rsid w:val="00D221A1"/>
    <w:rsid w:val="00D25D4F"/>
    <w:rsid w:val="00D412C0"/>
    <w:rsid w:val="00D41910"/>
    <w:rsid w:val="00D42B6F"/>
    <w:rsid w:val="00D43AE7"/>
    <w:rsid w:val="00D51464"/>
    <w:rsid w:val="00D54029"/>
    <w:rsid w:val="00D634A0"/>
    <w:rsid w:val="00D63B21"/>
    <w:rsid w:val="00D67C07"/>
    <w:rsid w:val="00D7199F"/>
    <w:rsid w:val="00D85C65"/>
    <w:rsid w:val="00D9649B"/>
    <w:rsid w:val="00D965D9"/>
    <w:rsid w:val="00D9713E"/>
    <w:rsid w:val="00DA0363"/>
    <w:rsid w:val="00DA0C74"/>
    <w:rsid w:val="00DA1368"/>
    <w:rsid w:val="00DA3044"/>
    <w:rsid w:val="00DC4538"/>
    <w:rsid w:val="00DD59BB"/>
    <w:rsid w:val="00DD5DA6"/>
    <w:rsid w:val="00DE62B5"/>
    <w:rsid w:val="00E001C3"/>
    <w:rsid w:val="00E0071C"/>
    <w:rsid w:val="00E07C1B"/>
    <w:rsid w:val="00E12FDF"/>
    <w:rsid w:val="00E1531B"/>
    <w:rsid w:val="00E22505"/>
    <w:rsid w:val="00E22FE8"/>
    <w:rsid w:val="00E37134"/>
    <w:rsid w:val="00E37BA7"/>
    <w:rsid w:val="00E44B9C"/>
    <w:rsid w:val="00E47F91"/>
    <w:rsid w:val="00E55DA6"/>
    <w:rsid w:val="00E70C95"/>
    <w:rsid w:val="00E816EB"/>
    <w:rsid w:val="00E8529C"/>
    <w:rsid w:val="00E87EC2"/>
    <w:rsid w:val="00E92249"/>
    <w:rsid w:val="00EA1FE8"/>
    <w:rsid w:val="00EB48C5"/>
    <w:rsid w:val="00EC3AD6"/>
    <w:rsid w:val="00EC47E3"/>
    <w:rsid w:val="00EE14FD"/>
    <w:rsid w:val="00EE55F3"/>
    <w:rsid w:val="00EE63BF"/>
    <w:rsid w:val="00EF076F"/>
    <w:rsid w:val="00EF4C68"/>
    <w:rsid w:val="00F0488C"/>
    <w:rsid w:val="00F2053B"/>
    <w:rsid w:val="00F2095E"/>
    <w:rsid w:val="00F232E7"/>
    <w:rsid w:val="00F25C29"/>
    <w:rsid w:val="00F4728B"/>
    <w:rsid w:val="00F66089"/>
    <w:rsid w:val="00F85EE0"/>
    <w:rsid w:val="00F8651C"/>
    <w:rsid w:val="00FA0DD8"/>
    <w:rsid w:val="00FA4C5C"/>
    <w:rsid w:val="00FB6CA6"/>
    <w:rsid w:val="00FD41FB"/>
    <w:rsid w:val="00FD4C1D"/>
    <w:rsid w:val="00FE5290"/>
    <w:rsid w:val="00FF5A3F"/>
    <w:rsid w:val="00FF5F0A"/>
    <w:rsid w:val="00FF7143"/>
    <w:rsid w:val="51245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4D23F"/>
  <w15:chartTrackingRefBased/>
  <w15:docId w15:val="{D4C1421B-5EA2-4DF4-A7E1-B1CD278B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FC1"/>
    <w:pPr>
      <w:spacing w:after="200" w:line="320" w:lineRule="exact"/>
    </w:pPr>
    <w:rPr>
      <w:rFonts w:ascii="Arial" w:hAnsi="Arial"/>
      <w:sz w:val="20"/>
      <w:lang w:val="en-NZ"/>
    </w:rPr>
  </w:style>
  <w:style w:type="paragraph" w:styleId="Heading1">
    <w:name w:val="heading 1"/>
    <w:basedOn w:val="Normal"/>
    <w:next w:val="Heading2"/>
    <w:link w:val="Heading1Char"/>
    <w:qFormat/>
    <w:rsid w:val="005A3392"/>
    <w:pPr>
      <w:numPr>
        <w:numId w:val="4"/>
      </w:numPr>
      <w:suppressAutoHyphens/>
      <w:spacing w:after="240" w:line="320" w:lineRule="atLeast"/>
      <w:outlineLvl w:val="0"/>
    </w:pPr>
    <w:rPr>
      <w:rFonts w:eastAsia="Times New Roman" w:cs="Times New Roman"/>
      <w:szCs w:val="20"/>
      <w:lang w:eastAsia="ar-SA"/>
    </w:rPr>
  </w:style>
  <w:style w:type="paragraph" w:styleId="Heading2">
    <w:name w:val="heading 2"/>
    <w:basedOn w:val="Normal"/>
    <w:next w:val="Normal"/>
    <w:link w:val="Heading2Char"/>
    <w:qFormat/>
    <w:rsid w:val="005A3392"/>
    <w:pPr>
      <w:numPr>
        <w:ilvl w:val="1"/>
        <w:numId w:val="4"/>
      </w:numPr>
      <w:suppressAutoHyphens/>
      <w:spacing w:after="240" w:line="320" w:lineRule="atLeast"/>
      <w:outlineLvl w:val="1"/>
    </w:pPr>
    <w:rPr>
      <w:rFonts w:eastAsia="Times New Roman" w:cs="Times New Roman"/>
      <w:szCs w:val="20"/>
      <w:lang w:eastAsia="ar-SA"/>
    </w:rPr>
  </w:style>
  <w:style w:type="paragraph" w:styleId="Heading3">
    <w:name w:val="heading 3"/>
    <w:basedOn w:val="Normal"/>
    <w:next w:val="Normal"/>
    <w:link w:val="Heading3Char"/>
    <w:qFormat/>
    <w:rsid w:val="005A3392"/>
    <w:pPr>
      <w:numPr>
        <w:ilvl w:val="2"/>
        <w:numId w:val="4"/>
      </w:numPr>
      <w:suppressAutoHyphens/>
      <w:spacing w:after="240" w:line="320" w:lineRule="atLeast"/>
      <w:outlineLvl w:val="2"/>
    </w:pPr>
    <w:rPr>
      <w:rFonts w:eastAsia="Times New Roman" w:cs="Times New Roman"/>
      <w:szCs w:val="20"/>
      <w:lang w:eastAsia="ar-SA"/>
    </w:rPr>
  </w:style>
  <w:style w:type="paragraph" w:styleId="Heading4">
    <w:name w:val="heading 4"/>
    <w:basedOn w:val="Normal"/>
    <w:next w:val="Normal"/>
    <w:link w:val="Heading4Char"/>
    <w:qFormat/>
    <w:rsid w:val="005A3392"/>
    <w:pPr>
      <w:numPr>
        <w:ilvl w:val="3"/>
        <w:numId w:val="4"/>
      </w:numPr>
      <w:suppressAutoHyphens/>
      <w:spacing w:after="240" w:line="320" w:lineRule="atLeast"/>
      <w:outlineLvl w:val="3"/>
    </w:pPr>
    <w:rPr>
      <w:rFonts w:eastAsia="Times New Roman" w:cs="Times New Roman"/>
      <w:szCs w:val="20"/>
      <w:lang w:eastAsia="ar-SA"/>
    </w:rPr>
  </w:style>
  <w:style w:type="paragraph" w:styleId="Heading5">
    <w:name w:val="heading 5"/>
    <w:basedOn w:val="Normal"/>
    <w:next w:val="Normal"/>
    <w:link w:val="Heading5Char"/>
    <w:qFormat/>
    <w:rsid w:val="005A3392"/>
    <w:pPr>
      <w:numPr>
        <w:ilvl w:val="4"/>
        <w:numId w:val="4"/>
      </w:numPr>
      <w:suppressAutoHyphens/>
      <w:spacing w:after="240" w:line="320" w:lineRule="atLeast"/>
      <w:outlineLvl w:val="4"/>
    </w:pPr>
    <w:rPr>
      <w:rFonts w:eastAsia="Times New Roman" w:cs="Times New Roman"/>
      <w:szCs w:val="20"/>
      <w:lang w:eastAsia="ar-SA"/>
    </w:rPr>
  </w:style>
  <w:style w:type="paragraph" w:styleId="Heading6">
    <w:name w:val="heading 6"/>
    <w:basedOn w:val="Normal"/>
    <w:next w:val="Normal"/>
    <w:link w:val="Heading6Char"/>
    <w:qFormat/>
    <w:rsid w:val="005A3392"/>
    <w:pPr>
      <w:numPr>
        <w:ilvl w:val="5"/>
        <w:numId w:val="4"/>
      </w:numPr>
      <w:suppressAutoHyphens/>
      <w:spacing w:after="240" w:line="320" w:lineRule="atLeast"/>
      <w:outlineLvl w:val="5"/>
    </w:pPr>
    <w:rPr>
      <w:rFonts w:eastAsia="Times New Roman" w:cs="Times New Roman"/>
      <w:szCs w:val="20"/>
      <w:lang w:eastAsia="ar-SA"/>
    </w:rPr>
  </w:style>
  <w:style w:type="paragraph" w:styleId="Heading7">
    <w:name w:val="heading 7"/>
    <w:basedOn w:val="Normal"/>
    <w:next w:val="Normal"/>
    <w:link w:val="Heading7Char"/>
    <w:qFormat/>
    <w:rsid w:val="005A3392"/>
    <w:pPr>
      <w:numPr>
        <w:ilvl w:val="6"/>
        <w:numId w:val="4"/>
      </w:numPr>
      <w:suppressAutoHyphens/>
      <w:spacing w:before="240" w:after="60" w:line="320" w:lineRule="atLeast"/>
      <w:outlineLvl w:val="6"/>
    </w:pPr>
    <w:rPr>
      <w:rFonts w:eastAsia="Times New Roman" w:cs="Times New Roman"/>
      <w:szCs w:val="20"/>
      <w:lang w:eastAsia="ar-SA"/>
    </w:rPr>
  </w:style>
  <w:style w:type="paragraph" w:styleId="Heading8">
    <w:name w:val="heading 8"/>
    <w:basedOn w:val="Normal"/>
    <w:next w:val="Normal"/>
    <w:link w:val="Heading8Char"/>
    <w:qFormat/>
    <w:rsid w:val="005A3392"/>
    <w:pPr>
      <w:numPr>
        <w:ilvl w:val="7"/>
        <w:numId w:val="4"/>
      </w:numPr>
      <w:suppressAutoHyphens/>
      <w:spacing w:before="240" w:after="60" w:line="320" w:lineRule="atLeast"/>
      <w:outlineLvl w:val="7"/>
    </w:pPr>
    <w:rPr>
      <w:rFonts w:eastAsia="Times New Roman" w:cs="Times New Roman"/>
      <w:i/>
      <w:szCs w:val="20"/>
      <w:lang w:eastAsia="ar-SA"/>
    </w:rPr>
  </w:style>
  <w:style w:type="paragraph" w:styleId="Heading9">
    <w:name w:val="heading 9"/>
    <w:basedOn w:val="Normal"/>
    <w:next w:val="Normal"/>
    <w:link w:val="Heading9Char"/>
    <w:qFormat/>
    <w:rsid w:val="005A3392"/>
    <w:pPr>
      <w:numPr>
        <w:ilvl w:val="8"/>
        <w:numId w:val="4"/>
      </w:numPr>
      <w:suppressAutoHyphens/>
      <w:spacing w:before="240" w:after="60" w:line="320" w:lineRule="atLeast"/>
      <w:outlineLvl w:val="8"/>
    </w:pPr>
    <w:rPr>
      <w:rFonts w:eastAsia="Times New Roman" w:cs="Times New Roman"/>
      <w:b/>
      <w:i/>
      <w:sz w:val="1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4FC1"/>
    <w:pPr>
      <w:tabs>
        <w:tab w:val="center" w:pos="4513"/>
        <w:tab w:val="right" w:pos="9026"/>
      </w:tabs>
      <w:spacing w:after="0" w:line="240" w:lineRule="auto"/>
    </w:pPr>
  </w:style>
  <w:style w:type="character" w:customStyle="1" w:styleId="HeaderChar">
    <w:name w:val="Header Char"/>
    <w:basedOn w:val="DefaultParagraphFont"/>
    <w:link w:val="Header"/>
    <w:rsid w:val="00904FC1"/>
    <w:rPr>
      <w:rFonts w:ascii="Arial" w:hAnsi="Arial"/>
      <w:sz w:val="20"/>
      <w:lang w:val="en-NZ"/>
    </w:rPr>
  </w:style>
  <w:style w:type="paragraph" w:styleId="Footer">
    <w:name w:val="footer"/>
    <w:basedOn w:val="Normal"/>
    <w:link w:val="FooterChar"/>
    <w:uiPriority w:val="99"/>
    <w:unhideWhenUsed/>
    <w:rsid w:val="00904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FC1"/>
    <w:rPr>
      <w:rFonts w:ascii="Arial" w:hAnsi="Arial"/>
      <w:sz w:val="20"/>
      <w:lang w:val="en-NZ"/>
    </w:rPr>
  </w:style>
  <w:style w:type="paragraph" w:customStyle="1" w:styleId="OutlinenumberedLevel1">
    <w:name w:val="Outline numbered Level 1"/>
    <w:basedOn w:val="Normal"/>
    <w:qFormat/>
    <w:rsid w:val="00904FC1"/>
    <w:pPr>
      <w:keepNext/>
      <w:numPr>
        <w:numId w:val="1"/>
      </w:numPr>
      <w:spacing w:before="120" w:line="320" w:lineRule="atLeast"/>
    </w:pPr>
    <w:rPr>
      <w:rFonts w:ascii="Arial Black" w:eastAsia="Times New Roman" w:hAnsi="Arial Black" w:cs="Arial"/>
      <w:b/>
      <w:color w:val="C00000"/>
      <w:szCs w:val="20"/>
    </w:rPr>
  </w:style>
  <w:style w:type="paragraph" w:customStyle="1" w:styleId="OutlinenumberedLevel2">
    <w:name w:val="Outline numbered Level 2"/>
    <w:basedOn w:val="Normal"/>
    <w:qFormat/>
    <w:rsid w:val="001D66C7"/>
    <w:pPr>
      <w:numPr>
        <w:ilvl w:val="1"/>
        <w:numId w:val="1"/>
      </w:numPr>
      <w:spacing w:before="120" w:line="320" w:lineRule="atLeast"/>
    </w:pPr>
    <w:rPr>
      <w:rFonts w:eastAsia="Times New Roman" w:cs="Arial"/>
      <w:szCs w:val="20"/>
    </w:rPr>
  </w:style>
  <w:style w:type="paragraph" w:customStyle="1" w:styleId="OutlinenumberedLevel3">
    <w:name w:val="Outline numbered Level 3"/>
    <w:basedOn w:val="Normal"/>
    <w:qFormat/>
    <w:rsid w:val="00904FC1"/>
    <w:pPr>
      <w:numPr>
        <w:ilvl w:val="2"/>
        <w:numId w:val="1"/>
      </w:numPr>
      <w:spacing w:before="120" w:line="320" w:lineRule="atLeast"/>
    </w:pPr>
    <w:rPr>
      <w:rFonts w:eastAsia="Times New Roman" w:cs="Arial"/>
      <w:szCs w:val="20"/>
    </w:rPr>
  </w:style>
  <w:style w:type="paragraph" w:customStyle="1" w:styleId="OutlinenumberedLevel4">
    <w:name w:val="Outline numbered Level 4"/>
    <w:basedOn w:val="Normal"/>
    <w:qFormat/>
    <w:rsid w:val="001D66C7"/>
    <w:pPr>
      <w:numPr>
        <w:ilvl w:val="3"/>
        <w:numId w:val="1"/>
      </w:numPr>
      <w:spacing w:before="120" w:line="320" w:lineRule="atLeast"/>
    </w:pPr>
    <w:rPr>
      <w:rFonts w:eastAsia="Times New Roman" w:cs="Arial"/>
      <w:szCs w:val="20"/>
    </w:rPr>
  </w:style>
  <w:style w:type="paragraph" w:customStyle="1" w:styleId="OutlinenumberedLevel5">
    <w:name w:val="Outline numbered Level 5"/>
    <w:basedOn w:val="OutlinenumberedLevel4"/>
    <w:qFormat/>
    <w:rsid w:val="00904FC1"/>
    <w:pPr>
      <w:numPr>
        <w:ilvl w:val="4"/>
      </w:numPr>
    </w:pPr>
  </w:style>
  <w:style w:type="paragraph" w:styleId="BalloonText">
    <w:name w:val="Balloon Text"/>
    <w:basedOn w:val="Normal"/>
    <w:link w:val="BalloonTextChar"/>
    <w:uiPriority w:val="99"/>
    <w:semiHidden/>
    <w:unhideWhenUsed/>
    <w:rsid w:val="005A3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392"/>
    <w:rPr>
      <w:rFonts w:ascii="Segoe UI" w:hAnsi="Segoe UI" w:cs="Segoe UI"/>
      <w:sz w:val="18"/>
      <w:szCs w:val="18"/>
      <w:lang w:val="en-NZ"/>
    </w:rPr>
  </w:style>
  <w:style w:type="character" w:customStyle="1" w:styleId="Heading1Char">
    <w:name w:val="Heading 1 Char"/>
    <w:basedOn w:val="DefaultParagraphFont"/>
    <w:link w:val="Heading1"/>
    <w:rsid w:val="005A3392"/>
    <w:rPr>
      <w:rFonts w:ascii="Arial" w:eastAsia="Times New Roman" w:hAnsi="Arial" w:cs="Times New Roman"/>
      <w:sz w:val="20"/>
      <w:szCs w:val="20"/>
      <w:lang w:val="en-NZ" w:eastAsia="ar-SA"/>
    </w:rPr>
  </w:style>
  <w:style w:type="character" w:customStyle="1" w:styleId="Heading2Char">
    <w:name w:val="Heading 2 Char"/>
    <w:basedOn w:val="DefaultParagraphFont"/>
    <w:link w:val="Heading2"/>
    <w:rsid w:val="005A3392"/>
    <w:rPr>
      <w:rFonts w:ascii="Arial" w:eastAsia="Times New Roman" w:hAnsi="Arial" w:cs="Times New Roman"/>
      <w:sz w:val="20"/>
      <w:szCs w:val="20"/>
      <w:lang w:val="en-NZ" w:eastAsia="ar-SA"/>
    </w:rPr>
  </w:style>
  <w:style w:type="character" w:customStyle="1" w:styleId="Heading3Char">
    <w:name w:val="Heading 3 Char"/>
    <w:basedOn w:val="DefaultParagraphFont"/>
    <w:link w:val="Heading3"/>
    <w:rsid w:val="005A3392"/>
    <w:rPr>
      <w:rFonts w:ascii="Arial" w:eastAsia="Times New Roman" w:hAnsi="Arial" w:cs="Times New Roman"/>
      <w:sz w:val="20"/>
      <w:szCs w:val="20"/>
      <w:lang w:val="en-NZ" w:eastAsia="ar-SA"/>
    </w:rPr>
  </w:style>
  <w:style w:type="character" w:customStyle="1" w:styleId="Heading4Char">
    <w:name w:val="Heading 4 Char"/>
    <w:basedOn w:val="DefaultParagraphFont"/>
    <w:link w:val="Heading4"/>
    <w:rsid w:val="005A3392"/>
    <w:rPr>
      <w:rFonts w:ascii="Arial" w:eastAsia="Times New Roman" w:hAnsi="Arial" w:cs="Times New Roman"/>
      <w:sz w:val="20"/>
      <w:szCs w:val="20"/>
      <w:lang w:val="en-NZ" w:eastAsia="ar-SA"/>
    </w:rPr>
  </w:style>
  <w:style w:type="character" w:customStyle="1" w:styleId="Heading5Char">
    <w:name w:val="Heading 5 Char"/>
    <w:basedOn w:val="DefaultParagraphFont"/>
    <w:link w:val="Heading5"/>
    <w:rsid w:val="005A3392"/>
    <w:rPr>
      <w:rFonts w:ascii="Arial" w:eastAsia="Times New Roman" w:hAnsi="Arial" w:cs="Times New Roman"/>
      <w:sz w:val="20"/>
      <w:szCs w:val="20"/>
      <w:lang w:val="en-NZ" w:eastAsia="ar-SA"/>
    </w:rPr>
  </w:style>
  <w:style w:type="character" w:customStyle="1" w:styleId="Heading6Char">
    <w:name w:val="Heading 6 Char"/>
    <w:basedOn w:val="DefaultParagraphFont"/>
    <w:link w:val="Heading6"/>
    <w:rsid w:val="005A3392"/>
    <w:rPr>
      <w:rFonts w:ascii="Arial" w:eastAsia="Times New Roman" w:hAnsi="Arial" w:cs="Times New Roman"/>
      <w:sz w:val="20"/>
      <w:szCs w:val="20"/>
      <w:lang w:val="en-NZ" w:eastAsia="ar-SA"/>
    </w:rPr>
  </w:style>
  <w:style w:type="character" w:customStyle="1" w:styleId="Heading7Char">
    <w:name w:val="Heading 7 Char"/>
    <w:basedOn w:val="DefaultParagraphFont"/>
    <w:link w:val="Heading7"/>
    <w:rsid w:val="005A3392"/>
    <w:rPr>
      <w:rFonts w:ascii="Arial" w:eastAsia="Times New Roman" w:hAnsi="Arial" w:cs="Times New Roman"/>
      <w:sz w:val="20"/>
      <w:szCs w:val="20"/>
      <w:lang w:val="en-NZ" w:eastAsia="ar-SA"/>
    </w:rPr>
  </w:style>
  <w:style w:type="character" w:customStyle="1" w:styleId="Heading8Char">
    <w:name w:val="Heading 8 Char"/>
    <w:basedOn w:val="DefaultParagraphFont"/>
    <w:link w:val="Heading8"/>
    <w:rsid w:val="005A3392"/>
    <w:rPr>
      <w:rFonts w:ascii="Arial" w:eastAsia="Times New Roman" w:hAnsi="Arial" w:cs="Times New Roman"/>
      <w:i/>
      <w:sz w:val="20"/>
      <w:szCs w:val="20"/>
      <w:lang w:val="en-NZ" w:eastAsia="ar-SA"/>
    </w:rPr>
  </w:style>
  <w:style w:type="character" w:customStyle="1" w:styleId="Heading9Char">
    <w:name w:val="Heading 9 Char"/>
    <w:basedOn w:val="DefaultParagraphFont"/>
    <w:link w:val="Heading9"/>
    <w:rsid w:val="005A3392"/>
    <w:rPr>
      <w:rFonts w:ascii="Arial" w:eastAsia="Times New Roman" w:hAnsi="Arial" w:cs="Times New Roman"/>
      <w:b/>
      <w:i/>
      <w:sz w:val="18"/>
      <w:szCs w:val="20"/>
      <w:lang w:val="en-NZ" w:eastAsia="ar-SA"/>
    </w:rPr>
  </w:style>
  <w:style w:type="character" w:styleId="CommentReference">
    <w:name w:val="annotation reference"/>
    <w:basedOn w:val="DefaultParagraphFont"/>
    <w:semiHidden/>
    <w:unhideWhenUsed/>
    <w:rsid w:val="00AB1FEF"/>
    <w:rPr>
      <w:sz w:val="16"/>
      <w:szCs w:val="16"/>
    </w:rPr>
  </w:style>
  <w:style w:type="paragraph" w:styleId="CommentText">
    <w:name w:val="annotation text"/>
    <w:basedOn w:val="Normal"/>
    <w:link w:val="CommentTextChar"/>
    <w:semiHidden/>
    <w:unhideWhenUsed/>
    <w:rsid w:val="00AB1FEF"/>
    <w:pPr>
      <w:spacing w:line="240" w:lineRule="auto"/>
    </w:pPr>
    <w:rPr>
      <w:szCs w:val="20"/>
    </w:rPr>
  </w:style>
  <w:style w:type="character" w:customStyle="1" w:styleId="CommentTextChar">
    <w:name w:val="Comment Text Char"/>
    <w:basedOn w:val="DefaultParagraphFont"/>
    <w:link w:val="CommentText"/>
    <w:semiHidden/>
    <w:rsid w:val="00AB1FEF"/>
    <w:rPr>
      <w:rFonts w:ascii="Arial" w:hAnsi="Arial"/>
      <w:sz w:val="20"/>
      <w:szCs w:val="20"/>
      <w:lang w:val="en-NZ"/>
    </w:rPr>
  </w:style>
  <w:style w:type="paragraph" w:styleId="CommentSubject">
    <w:name w:val="annotation subject"/>
    <w:basedOn w:val="CommentText"/>
    <w:next w:val="CommentText"/>
    <w:link w:val="CommentSubjectChar"/>
    <w:uiPriority w:val="99"/>
    <w:semiHidden/>
    <w:unhideWhenUsed/>
    <w:rsid w:val="00AB1FEF"/>
    <w:rPr>
      <w:b/>
      <w:bCs/>
    </w:rPr>
  </w:style>
  <w:style w:type="character" w:customStyle="1" w:styleId="CommentSubjectChar">
    <w:name w:val="Comment Subject Char"/>
    <w:basedOn w:val="CommentTextChar"/>
    <w:link w:val="CommentSubject"/>
    <w:uiPriority w:val="99"/>
    <w:semiHidden/>
    <w:rsid w:val="00AB1FEF"/>
    <w:rPr>
      <w:rFonts w:ascii="Arial" w:hAnsi="Arial"/>
      <w:b/>
      <w:bCs/>
      <w:sz w:val="20"/>
      <w:szCs w:val="20"/>
      <w:lang w:val="en-NZ"/>
    </w:rPr>
  </w:style>
  <w:style w:type="paragraph" w:customStyle="1" w:styleId="Default">
    <w:name w:val="Default"/>
    <w:rsid w:val="00B462B7"/>
    <w:pPr>
      <w:autoSpaceDE w:val="0"/>
      <w:autoSpaceDN w:val="0"/>
      <w:adjustRightInd w:val="0"/>
      <w:spacing w:after="0" w:line="240" w:lineRule="auto"/>
    </w:pPr>
    <w:rPr>
      <w:rFonts w:ascii="Arial" w:hAnsi="Arial" w:cs="Arial"/>
      <w:color w:val="000000"/>
      <w:sz w:val="24"/>
      <w:szCs w:val="24"/>
      <w:lang w:val="en-NZ"/>
    </w:rPr>
  </w:style>
  <w:style w:type="character" w:customStyle="1" w:styleId="entityidentifier">
    <w:name w:val="entityidentifier"/>
    <w:basedOn w:val="DefaultParagraphFont"/>
    <w:rsid w:val="0047743C"/>
  </w:style>
  <w:style w:type="character" w:customStyle="1" w:styleId="ListParagraphChar">
    <w:name w:val="List Paragraph Char"/>
    <w:aliases w:val="Bulleted List Level 1 Char"/>
    <w:basedOn w:val="DefaultParagraphFont"/>
    <w:link w:val="ListParagraph"/>
    <w:uiPriority w:val="3"/>
    <w:locked/>
    <w:rsid w:val="00B5461E"/>
    <w:rPr>
      <w:rFonts w:ascii="Arial" w:hAnsi="Arial" w:cs="Arial"/>
    </w:rPr>
  </w:style>
  <w:style w:type="paragraph" w:styleId="ListParagraph">
    <w:name w:val="List Paragraph"/>
    <w:aliases w:val="Bulleted List Level 1"/>
    <w:basedOn w:val="Normal"/>
    <w:link w:val="ListParagraphChar"/>
    <w:uiPriority w:val="3"/>
    <w:qFormat/>
    <w:rsid w:val="00B5461E"/>
    <w:pPr>
      <w:numPr>
        <w:numId w:val="9"/>
      </w:numPr>
      <w:spacing w:before="200" w:line="320" w:lineRule="atLeast"/>
    </w:pPr>
    <w:rPr>
      <w:rFonts w:cs="Arial"/>
      <w:sz w:val="22"/>
      <w:lang w:val="en-US"/>
    </w:rPr>
  </w:style>
  <w:style w:type="paragraph" w:customStyle="1" w:styleId="BulletedListLevel2">
    <w:name w:val="Bulleted List Level 2"/>
    <w:basedOn w:val="Normal"/>
    <w:uiPriority w:val="7"/>
    <w:rsid w:val="00B5461E"/>
    <w:pPr>
      <w:numPr>
        <w:ilvl w:val="1"/>
        <w:numId w:val="9"/>
      </w:numPr>
      <w:spacing w:before="200" w:line="320" w:lineRule="atLeast"/>
      <w:ind w:left="567"/>
    </w:pPr>
    <w:rPr>
      <w:rFonts w:cs="Arial"/>
      <w:szCs w:val="20"/>
      <w:lang w:val="en-US"/>
    </w:rPr>
  </w:style>
  <w:style w:type="paragraph" w:customStyle="1" w:styleId="BulletedListLevel3">
    <w:name w:val="Bulleted List Level 3"/>
    <w:basedOn w:val="Normal"/>
    <w:uiPriority w:val="7"/>
    <w:rsid w:val="00B5461E"/>
    <w:pPr>
      <w:numPr>
        <w:ilvl w:val="2"/>
        <w:numId w:val="9"/>
      </w:numPr>
      <w:spacing w:before="200" w:line="320" w:lineRule="atLeast"/>
      <w:ind w:left="567"/>
    </w:pPr>
    <w:rPr>
      <w:rFonts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3631">
      <w:bodyDiv w:val="1"/>
      <w:marLeft w:val="0"/>
      <w:marRight w:val="0"/>
      <w:marTop w:val="0"/>
      <w:marBottom w:val="0"/>
      <w:divBdr>
        <w:top w:val="none" w:sz="0" w:space="0" w:color="auto"/>
        <w:left w:val="none" w:sz="0" w:space="0" w:color="auto"/>
        <w:bottom w:val="none" w:sz="0" w:space="0" w:color="auto"/>
        <w:right w:val="none" w:sz="0" w:space="0" w:color="auto"/>
      </w:divBdr>
    </w:div>
    <w:div w:id="862788651">
      <w:bodyDiv w:val="1"/>
      <w:marLeft w:val="0"/>
      <w:marRight w:val="0"/>
      <w:marTop w:val="0"/>
      <w:marBottom w:val="0"/>
      <w:divBdr>
        <w:top w:val="none" w:sz="0" w:space="0" w:color="auto"/>
        <w:left w:val="none" w:sz="0" w:space="0" w:color="auto"/>
        <w:bottom w:val="none" w:sz="0" w:space="0" w:color="auto"/>
        <w:right w:val="none" w:sz="0" w:space="0" w:color="auto"/>
      </w:divBdr>
    </w:div>
    <w:div w:id="1372800322">
      <w:bodyDiv w:val="1"/>
      <w:marLeft w:val="0"/>
      <w:marRight w:val="0"/>
      <w:marTop w:val="0"/>
      <w:marBottom w:val="0"/>
      <w:divBdr>
        <w:top w:val="none" w:sz="0" w:space="0" w:color="auto"/>
        <w:left w:val="none" w:sz="0" w:space="0" w:color="auto"/>
        <w:bottom w:val="none" w:sz="0" w:space="0" w:color="auto"/>
        <w:right w:val="none" w:sz="0" w:space="0" w:color="auto"/>
      </w:divBdr>
    </w:div>
    <w:div w:id="1740899852">
      <w:bodyDiv w:val="1"/>
      <w:marLeft w:val="0"/>
      <w:marRight w:val="0"/>
      <w:marTop w:val="0"/>
      <w:marBottom w:val="0"/>
      <w:divBdr>
        <w:top w:val="none" w:sz="0" w:space="0" w:color="auto"/>
        <w:left w:val="none" w:sz="0" w:space="0" w:color="auto"/>
        <w:bottom w:val="none" w:sz="0" w:space="0" w:color="auto"/>
        <w:right w:val="none" w:sz="0" w:space="0" w:color="auto"/>
      </w:divBdr>
    </w:div>
    <w:div w:id="198576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C67E36F6B19429E5127860A079FD1" ma:contentTypeVersion="13" ma:contentTypeDescription="Create a new document." ma:contentTypeScope="" ma:versionID="7c84cd3daeb86662fcfd939ff6687ef4">
  <xsd:schema xmlns:xsd="http://www.w3.org/2001/XMLSchema" xmlns:xs="http://www.w3.org/2001/XMLSchema" xmlns:p="http://schemas.microsoft.com/office/2006/metadata/properties" xmlns:ns3="839c01a2-7183-46c3-a018-ef5b1d3a3280" xmlns:ns4="252e4320-dff4-4798-a6b7-7c4bbe43419c" targetNamespace="http://schemas.microsoft.com/office/2006/metadata/properties" ma:root="true" ma:fieldsID="03d160e3b1f7ae76c431ec084881f79b" ns3:_="" ns4:_="">
    <xsd:import namespace="839c01a2-7183-46c3-a018-ef5b1d3a3280"/>
    <xsd:import namespace="252e4320-dff4-4798-a6b7-7c4bbe4341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c01a2-7183-46c3-a018-ef5b1d3a32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e4320-dff4-4798-a6b7-7c4bbe4341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18746-EF78-41BB-BD47-6760EBBDA409}">
  <ds:schemaRefs>
    <ds:schemaRef ds:uri="http://schemas.microsoft.com/sharepoint/v3/contenttype/forms"/>
  </ds:schemaRefs>
</ds:datastoreItem>
</file>

<file path=customXml/itemProps2.xml><?xml version="1.0" encoding="utf-8"?>
<ds:datastoreItem xmlns:ds="http://schemas.openxmlformats.org/officeDocument/2006/customXml" ds:itemID="{6B2829D8-5B2B-4912-9C9D-4759E37B4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c01a2-7183-46c3-a018-ef5b1d3a3280"/>
    <ds:schemaRef ds:uri="252e4320-dff4-4798-a6b7-7c4bbe434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907C2-748C-4EA7-89E8-3F547053C5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BB60B5-CF3E-4355-AF17-FA906BF8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3626</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Share Option Plan Terms.docx</vt:lpstr>
    </vt:vector>
  </TitlesOfParts>
  <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Option Plan Terms template</dc:title>
  <dc:subject>Share Option Plan Terms template; ESOP Terms template</dc:subject>
  <dc:creator>KP;Simmonds Stewart</dc:creator>
  <cp:keywords>ESOP, Share option deed, share option example, ESOP example, ESOP template download, ESOP  download, share option template, share option download, tech company ESOP, tech company share scheme, share scheme, employee share scheme, technology company share scheme, employee incentivisation</cp:keywords>
  <dc:description>This is a set of terms for use when a company wishes to issue options to purchase shares in the company to an employee.  This is a simple template - there are no good leaver/bad leaver provisions, nor does it provide for options to vest as KPIs are achieved.  _x000d_
These share options terms are for use when the company wishes to issue options to an employee in reliance on the exclusion for employee share purchase schemes under the Financial Markets Conduct Act 2013 (FMCA).  Please do not use these terms if your offer is not covered by the share purchase scheme exclusion under the FMCA.</dc:description>
  <cp:lastModifiedBy>KP</cp:lastModifiedBy>
  <cp:revision>11</cp:revision>
  <cp:lastPrinted>2020-10-11T22:07:00Z</cp:lastPrinted>
  <dcterms:created xsi:type="dcterms:W3CDTF">2020-10-11T21:57:00Z</dcterms:created>
  <dcterms:modified xsi:type="dcterms:W3CDTF">2020-10-11T22:07:00Z</dcterms:modified>
  <cp:category>Employee share schemes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Original Author">
    <vt:lpwstr>Simmonds Stewart</vt:lpwstr>
  </property>
  <property fmtid="{D5CDD505-2E9C-101B-9397-08002B2CF9AE}" pid="3" name="mvOriginal Created">
    <vt:lpwstr>2017-03-14T14:26:00</vt:lpwstr>
  </property>
  <property fmtid="{D5CDD505-2E9C-101B-9397-08002B2CF9AE}" pid="4" name="mvOriginal Modified">
    <vt:lpwstr>2017-03-14T14:26:55</vt:lpwstr>
  </property>
  <property fmtid="{D5CDD505-2E9C-101B-9397-08002B2CF9AE}" pid="5" name="mvOriginal Producer">
    <vt:lpwstr/>
  </property>
  <property fmtid="{D5CDD505-2E9C-101B-9397-08002B2CF9AE}" pid="6" name="Original Filename">
    <vt:lpwstr/>
  </property>
  <property fmtid="{D5CDD505-2E9C-101B-9397-08002B2CF9AE}" pid="7" name="mvMatterName">
    <vt:lpwstr>Governance Matters</vt:lpwstr>
  </property>
  <property fmtid="{D5CDD505-2E9C-101B-9397-08002B2CF9AE}" pid="8" name="mvMatterNumber">
    <vt:lpwstr>NOM012</vt:lpwstr>
  </property>
  <property fmtid="{D5CDD505-2E9C-101B-9397-08002B2CF9AE}" pid="9" name="mvMatterClientName">
    <vt:lpwstr>Autogrow Systems Limited</vt:lpwstr>
  </property>
  <property fmtid="{D5CDD505-2E9C-101B-9397-08002B2CF9AE}" pid="10" name="mvMatterClientNumber">
    <vt:lpwstr>AUT01</vt:lpwstr>
  </property>
  <property fmtid="{D5CDD505-2E9C-101B-9397-08002B2CF9AE}" pid="11" name="mvMatterType">
    <vt:lpwstr>Governance</vt:lpwstr>
  </property>
  <property fmtid="{D5CDD505-2E9C-101B-9397-08002B2CF9AE}" pid="12" name="mvMatterManagedBy">
    <vt:lpwstr/>
  </property>
  <property fmtid="{D5CDD505-2E9C-101B-9397-08002B2CF9AE}" pid="13" name="mvMatterStatus">
    <vt:lpwstr>Active</vt:lpwstr>
  </property>
  <property fmtid="{D5CDD505-2E9C-101B-9397-08002B2CF9AE}" pid="14" name="mvDocumentAuthor">
    <vt:lpwstr/>
  </property>
  <property fmtid="{D5CDD505-2E9C-101B-9397-08002B2CF9AE}" pid="15" name="mvDocumentTypeC">
    <vt:lpwstr/>
  </property>
  <property fmtid="{D5CDD505-2E9C-101B-9397-08002B2CF9AE}" pid="16" name="DM_DESCRIPTION">
    <vt:lpwstr>ESOP terms</vt:lpwstr>
  </property>
  <property fmtid="{D5CDD505-2E9C-101B-9397-08002B2CF9AE}" pid="17" name="ContentTypeId">
    <vt:lpwstr>0x0101004D4C67E36F6B19429E5127860A079FD1</vt:lpwstr>
  </property>
  <property fmtid="{D5CDD505-2E9C-101B-9397-08002B2CF9AE}" pid="18" name="_dlc_DocIdItemGuid">
    <vt:lpwstr>67ff7d3f-635e-4e5e-9743-4cabf34c26c6</vt:lpwstr>
  </property>
  <property fmtid="{D5CDD505-2E9C-101B-9397-08002B2CF9AE}" pid="19" name="mvRef">
    <vt:lpwstr>SSLI-1329700407-229\2.0</vt:lpwstr>
  </property>
  <property fmtid="{D5CDD505-2E9C-101B-9397-08002B2CF9AE}" pid="20" name="Order">
    <vt:r8>31800</vt:r8>
  </property>
  <property fmtid="{D5CDD505-2E9C-101B-9397-08002B2CF9AE}" pid="21" name="_docset_NoMedatataSyncRequired">
    <vt:lpwstr>False</vt:lpwstr>
  </property>
</Properties>
</file>