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A21DD" w14:textId="77777777" w:rsidR="00F21761" w:rsidRDefault="00E5632C" w:rsidP="00F21761"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117D3E8" wp14:editId="7A2945CB">
                <wp:simplePos x="0" y="0"/>
                <wp:positionH relativeFrom="column">
                  <wp:posOffset>-99363</wp:posOffset>
                </wp:positionH>
                <wp:positionV relativeFrom="paragraph">
                  <wp:posOffset>107211</wp:posOffset>
                </wp:positionV>
                <wp:extent cx="5401945" cy="86677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945" cy="866775"/>
                          <a:chOff x="2245" y="2025"/>
                          <a:chExt cx="8507" cy="1365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55" y="2806"/>
                            <a:ext cx="1478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7B8EE" w14:textId="77777777" w:rsidR="00F21761" w:rsidRPr="00A802A4" w:rsidRDefault="00F21761" w:rsidP="00F21761">
                              <w:pPr>
                                <w:rPr>
                                  <w:rFonts w:eastAsia="Calibri"/>
                                </w:rPr>
                              </w:pPr>
                              <w:r w:rsidRPr="00BB58D5">
                                <w:rPr>
                                  <w:rFonts w:ascii="Arial Black" w:hAnsi="Arial Black" w:cs="Arial"/>
                                  <w:b/>
                                  <w:color w:val="808080"/>
                                </w:rPr>
                                <w:t>User notes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5" y="2095"/>
                            <a:ext cx="7797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C379B" w14:textId="77777777" w:rsidR="00F21761" w:rsidRPr="00A802A4" w:rsidRDefault="00F21761" w:rsidP="00F21761">
                              <w:pPr>
                                <w:rPr>
                                  <w:rFonts w:ascii="Arial Black" w:eastAsia="Calibri" w:hAnsi="Arial Black"/>
                                  <w:color w:val="C00000"/>
                                </w:rPr>
                              </w:pPr>
                              <w:r w:rsidRPr="00A14785">
                                <w:rPr>
                                  <w:rFonts w:ascii="Arial Black" w:hAnsi="Arial Black"/>
                                  <w:color w:val="C00000"/>
                                </w:rPr>
                                <w:t>Template</w:t>
                              </w:r>
                              <w:r w:rsidR="009A6E76">
                                <w:rPr>
                                  <w:rFonts w:ascii="Arial Black" w:hAnsi="Arial Black"/>
                                  <w:color w:val="C00000"/>
                                </w:rPr>
                                <w:t xml:space="preserve"> resolutions to enter deed of indemnity and</w:t>
                              </w:r>
                              <w:r w:rsidR="00F50386">
                                <w:rPr>
                                  <w:rFonts w:ascii="Arial Black" w:hAnsi="Arial Black"/>
                                  <w:color w:val="C00000"/>
                                </w:rPr>
                                <w:t>/or</w:t>
                              </w:r>
                              <w:r w:rsidR="009A6E76">
                                <w:rPr>
                                  <w:rFonts w:ascii="Arial Black" w:hAnsi="Arial Black"/>
                                  <w:color w:val="C00000"/>
                                </w:rPr>
                                <w:t xml:space="preserve"> effect directors’ and officers’ liability insurance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39"/>
                        <wpg:cNvGrpSpPr>
                          <a:grpSpLocks/>
                        </wpg:cNvGrpSpPr>
                        <wpg:grpSpPr bwMode="auto">
                          <a:xfrm>
                            <a:off x="2245" y="2025"/>
                            <a:ext cx="487" cy="1365"/>
                            <a:chOff x="12131" y="998"/>
                            <a:chExt cx="487" cy="1037"/>
                          </a:xfrm>
                        </wpg:grpSpPr>
                        <wps:wsp>
                          <wps:cNvPr id="7" name="Rectangle 5"/>
                          <wps:cNvSpPr>
                            <a:spLocks/>
                          </wps:cNvSpPr>
                          <wps:spPr bwMode="auto">
                            <a:xfrm>
                              <a:off x="12141" y="1008"/>
                              <a:ext cx="467" cy="1017"/>
                            </a:xfrm>
                            <a:prstGeom prst="rect">
                              <a:avLst/>
                            </a:prstGeom>
                            <a:solidFill>
                              <a:srgbClr val="C52D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1623" y="-66"/>
                              <a:ext cx="5665" cy="3395"/>
                              <a:chOff x="11623" y="-66"/>
                              <a:chExt cx="5665" cy="3395"/>
                            </a:xfrm>
                          </wpg:grpSpPr>
                          <wps:wsp>
                            <wps:cNvPr id="9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17 w 5665"/>
                                  <a:gd name="T1" fmla="*/ 1701 h 3395"/>
                                  <a:gd name="T2" fmla="*/ 985 w 5665"/>
                                  <a:gd name="T3" fmla="*/ 1773 h 3395"/>
                                  <a:gd name="T4" fmla="*/ 985 w 5665"/>
                                  <a:gd name="T5" fmla="*/ 1759 h 3395"/>
                                  <a:gd name="T6" fmla="*/ 927 w 5665"/>
                                  <a:gd name="T7" fmla="*/ 1690 h 3395"/>
                                  <a:gd name="T8" fmla="*/ 929 w 5665"/>
                                  <a:gd name="T9" fmla="*/ 1688 h 3395"/>
                                  <a:gd name="T10" fmla="*/ 985 w 5665"/>
                                  <a:gd name="T11" fmla="*/ 1688 h 3395"/>
                                  <a:gd name="T12" fmla="*/ 985 w 5665"/>
                                  <a:gd name="T13" fmla="*/ 1673 h 3395"/>
                                  <a:gd name="T14" fmla="*/ 944 w 5665"/>
                                  <a:gd name="T15" fmla="*/ 1673 h 3395"/>
                                  <a:gd name="T16" fmla="*/ 985 w 5665"/>
                                  <a:gd name="T17" fmla="*/ 1622 h 3395"/>
                                  <a:gd name="T18" fmla="*/ 985 w 5665"/>
                                  <a:gd name="T19" fmla="*/ 1607 h 3395"/>
                                  <a:gd name="T20" fmla="*/ 923 w 5665"/>
                                  <a:gd name="T21" fmla="*/ 1673 h 3395"/>
                                  <a:gd name="T22" fmla="*/ 544 w 5665"/>
                                  <a:gd name="T23" fmla="*/ 1673 h 3395"/>
                                  <a:gd name="T24" fmla="*/ 530 w 5665"/>
                                  <a:gd name="T25" fmla="*/ 1688 h 3395"/>
                                  <a:gd name="T26" fmla="*/ 904 w 5665"/>
                                  <a:gd name="T27" fmla="*/ 1688 h 3395"/>
                                  <a:gd name="T28" fmla="*/ 907 w 5665"/>
                                  <a:gd name="T29" fmla="*/ 1690 h 3395"/>
                                  <a:gd name="T30" fmla="*/ 746 w 5665"/>
                                  <a:gd name="T31" fmla="*/ 1883 h 3395"/>
                                  <a:gd name="T32" fmla="*/ 917 w 5665"/>
                                  <a:gd name="T33" fmla="*/ 1701 h 3395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</a:gdLst>
                                <a:ahLst/>
                                <a:cxnLst>
                                  <a:cxn ang="T34">
                                    <a:pos x="T0" y="T1"/>
                                  </a:cxn>
                                  <a:cxn ang="T35">
                                    <a:pos x="T2" y="T3"/>
                                  </a:cxn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17" y="1701"/>
                                    </a:moveTo>
                                    <a:lnTo>
                                      <a:pt x="985" y="1773"/>
                                    </a:lnTo>
                                    <a:lnTo>
                                      <a:pt x="985" y="1759"/>
                                    </a:lnTo>
                                    <a:lnTo>
                                      <a:pt x="927" y="1690"/>
                                    </a:lnTo>
                                    <a:lnTo>
                                      <a:pt x="929" y="1688"/>
                                    </a:lnTo>
                                    <a:lnTo>
                                      <a:pt x="985" y="1688"/>
                                    </a:lnTo>
                                    <a:lnTo>
                                      <a:pt x="985" y="1673"/>
                                    </a:lnTo>
                                    <a:lnTo>
                                      <a:pt x="944" y="1673"/>
                                    </a:lnTo>
                                    <a:lnTo>
                                      <a:pt x="985" y="1622"/>
                                    </a:lnTo>
                                    <a:lnTo>
                                      <a:pt x="985" y="1607"/>
                                    </a:lnTo>
                                    <a:lnTo>
                                      <a:pt x="923" y="1673"/>
                                    </a:lnTo>
                                    <a:lnTo>
                                      <a:pt x="544" y="1673"/>
                                    </a:lnTo>
                                    <a:lnTo>
                                      <a:pt x="530" y="1688"/>
                                    </a:lnTo>
                                    <a:lnTo>
                                      <a:pt x="904" y="1688"/>
                                    </a:lnTo>
                                    <a:lnTo>
                                      <a:pt x="907" y="1690"/>
                                    </a:lnTo>
                                    <a:lnTo>
                                      <a:pt x="746" y="1883"/>
                                    </a:lnTo>
                                    <a:lnTo>
                                      <a:pt x="917" y="17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10 w 5665"/>
                                  <a:gd name="T1" fmla="*/ 1074 h 3395"/>
                                  <a:gd name="T2" fmla="*/ 691 w 5665"/>
                                  <a:gd name="T3" fmla="*/ 1074 h 3395"/>
                                  <a:gd name="T4" fmla="*/ 542 w 5665"/>
                                  <a:gd name="T5" fmla="*/ 1253 h 3395"/>
                                  <a:gd name="T6" fmla="*/ 710 w 5665"/>
                                  <a:gd name="T7" fmla="*/ 1074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10" y="1074"/>
                                    </a:moveTo>
                                    <a:lnTo>
                                      <a:pt x="691" y="1074"/>
                                    </a:lnTo>
                                    <a:lnTo>
                                      <a:pt x="542" y="1253"/>
                                    </a:lnTo>
                                    <a:lnTo>
                                      <a:pt x="710" y="10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2049 h 3395"/>
                                  <a:gd name="T2" fmla="*/ 985 w 5665"/>
                                  <a:gd name="T3" fmla="*/ 2027 h 3395"/>
                                  <a:gd name="T4" fmla="*/ 924 w 5665"/>
                                  <a:gd name="T5" fmla="*/ 2092 h 3395"/>
                                  <a:gd name="T6" fmla="*/ 945 w 5665"/>
                                  <a:gd name="T7" fmla="*/ 2092 h 3395"/>
                                  <a:gd name="T8" fmla="*/ 985 w 5665"/>
                                  <a:gd name="T9" fmla="*/ 2049 h 339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2049"/>
                                    </a:moveTo>
                                    <a:lnTo>
                                      <a:pt x="985" y="2027"/>
                                    </a:lnTo>
                                    <a:lnTo>
                                      <a:pt x="924" y="2092"/>
                                    </a:lnTo>
                                    <a:lnTo>
                                      <a:pt x="945" y="2092"/>
                                    </a:lnTo>
                                    <a:lnTo>
                                      <a:pt x="985" y="2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28 w 5665"/>
                                  <a:gd name="T1" fmla="*/ 1901 h 3395"/>
                                  <a:gd name="T2" fmla="*/ 731 w 5665"/>
                                  <a:gd name="T3" fmla="*/ 1898 h 3395"/>
                                  <a:gd name="T4" fmla="*/ 985 w 5665"/>
                                  <a:gd name="T5" fmla="*/ 1898 h 3395"/>
                                  <a:gd name="T6" fmla="*/ 985 w 5665"/>
                                  <a:gd name="T7" fmla="*/ 1883 h 3395"/>
                                  <a:gd name="T8" fmla="*/ 746 w 5665"/>
                                  <a:gd name="T9" fmla="*/ 1883 h 3395"/>
                                  <a:gd name="T10" fmla="*/ 907 w 5665"/>
                                  <a:gd name="T11" fmla="*/ 1690 h 3395"/>
                                  <a:gd name="T12" fmla="*/ 725 w 5665"/>
                                  <a:gd name="T13" fmla="*/ 1883 h 3395"/>
                                  <a:gd name="T14" fmla="*/ 711 w 5665"/>
                                  <a:gd name="T15" fmla="*/ 1883 h 3395"/>
                                  <a:gd name="T16" fmla="*/ 528 w 5665"/>
                                  <a:gd name="T17" fmla="*/ 1689 h 3395"/>
                                  <a:gd name="T18" fmla="*/ 691 w 5665"/>
                                  <a:gd name="T19" fmla="*/ 1883 h 3395"/>
                                  <a:gd name="T20" fmla="*/ 518 w 5665"/>
                                  <a:gd name="T21" fmla="*/ 1883 h 3395"/>
                                  <a:gd name="T22" fmla="*/ 518 w 5665"/>
                                  <a:gd name="T23" fmla="*/ 1898 h 3395"/>
                                  <a:gd name="T24" fmla="*/ 705 w 5665"/>
                                  <a:gd name="T25" fmla="*/ 1898 h 3395"/>
                                  <a:gd name="T26" fmla="*/ 708 w 5665"/>
                                  <a:gd name="T27" fmla="*/ 1901 h 3395"/>
                                  <a:gd name="T28" fmla="*/ 718 w 5665"/>
                                  <a:gd name="T29" fmla="*/ 1912 h 3395"/>
                                  <a:gd name="T30" fmla="*/ 728 w 5665"/>
                                  <a:gd name="T31" fmla="*/ 1901 h 3395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28" y="1901"/>
                                    </a:moveTo>
                                    <a:lnTo>
                                      <a:pt x="731" y="1898"/>
                                    </a:lnTo>
                                    <a:lnTo>
                                      <a:pt x="985" y="1898"/>
                                    </a:lnTo>
                                    <a:lnTo>
                                      <a:pt x="985" y="1883"/>
                                    </a:lnTo>
                                    <a:lnTo>
                                      <a:pt x="746" y="1883"/>
                                    </a:lnTo>
                                    <a:lnTo>
                                      <a:pt x="907" y="1690"/>
                                    </a:lnTo>
                                    <a:lnTo>
                                      <a:pt x="725" y="1883"/>
                                    </a:lnTo>
                                    <a:lnTo>
                                      <a:pt x="711" y="1883"/>
                                    </a:lnTo>
                                    <a:lnTo>
                                      <a:pt x="528" y="1689"/>
                                    </a:lnTo>
                                    <a:lnTo>
                                      <a:pt x="691" y="1883"/>
                                    </a:lnTo>
                                    <a:lnTo>
                                      <a:pt x="518" y="1883"/>
                                    </a:lnTo>
                                    <a:lnTo>
                                      <a:pt x="518" y="1898"/>
                                    </a:lnTo>
                                    <a:lnTo>
                                      <a:pt x="705" y="1898"/>
                                    </a:lnTo>
                                    <a:lnTo>
                                      <a:pt x="708" y="1901"/>
                                    </a:lnTo>
                                    <a:lnTo>
                                      <a:pt x="718" y="1912"/>
                                    </a:lnTo>
                                    <a:lnTo>
                                      <a:pt x="728" y="19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1752 h 3395"/>
                                  <a:gd name="T2" fmla="*/ 927 w 5665"/>
                                  <a:gd name="T3" fmla="*/ 1690 h 3395"/>
                                  <a:gd name="T4" fmla="*/ 985 w 5665"/>
                                  <a:gd name="T5" fmla="*/ 1759 h 3395"/>
                                  <a:gd name="T6" fmla="*/ 985 w 5665"/>
                                  <a:gd name="T7" fmla="*/ 1752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1752"/>
                                    </a:moveTo>
                                    <a:lnTo>
                                      <a:pt x="927" y="1690"/>
                                    </a:lnTo>
                                    <a:lnTo>
                                      <a:pt x="985" y="1759"/>
                                    </a:lnTo>
                                    <a:lnTo>
                                      <a:pt x="985" y="17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17 w 5665"/>
                                  <a:gd name="T1" fmla="*/ 1277 h 3395"/>
                                  <a:gd name="T2" fmla="*/ 985 w 5665"/>
                                  <a:gd name="T3" fmla="*/ 1350 h 3395"/>
                                  <a:gd name="T4" fmla="*/ 985 w 5665"/>
                                  <a:gd name="T5" fmla="*/ 1336 h 3395"/>
                                  <a:gd name="T6" fmla="*/ 928 w 5665"/>
                                  <a:gd name="T7" fmla="*/ 1268 h 3395"/>
                                  <a:gd name="T8" fmla="*/ 985 w 5665"/>
                                  <a:gd name="T9" fmla="*/ 1268 h 3395"/>
                                  <a:gd name="T10" fmla="*/ 985 w 5665"/>
                                  <a:gd name="T11" fmla="*/ 1253 h 3395"/>
                                  <a:gd name="T12" fmla="*/ 940 w 5665"/>
                                  <a:gd name="T13" fmla="*/ 1253 h 3395"/>
                                  <a:gd name="T14" fmla="*/ 985 w 5665"/>
                                  <a:gd name="T15" fmla="*/ 1204 h 3395"/>
                                  <a:gd name="T16" fmla="*/ 985 w 5665"/>
                                  <a:gd name="T17" fmla="*/ 1182 h 3395"/>
                                  <a:gd name="T18" fmla="*/ 919 w 5665"/>
                                  <a:gd name="T19" fmla="*/ 1253 h 3395"/>
                                  <a:gd name="T20" fmla="*/ 914 w 5665"/>
                                  <a:gd name="T21" fmla="*/ 1253 h 3395"/>
                                  <a:gd name="T22" fmla="*/ 905 w 5665"/>
                                  <a:gd name="T23" fmla="*/ 1268 h 3395"/>
                                  <a:gd name="T24" fmla="*/ 732 w 5665"/>
                                  <a:gd name="T25" fmla="*/ 1473 h 3395"/>
                                  <a:gd name="T26" fmla="*/ 917 w 5665"/>
                                  <a:gd name="T27" fmla="*/ 1277 h 339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17" y="1277"/>
                                    </a:moveTo>
                                    <a:lnTo>
                                      <a:pt x="985" y="1350"/>
                                    </a:lnTo>
                                    <a:lnTo>
                                      <a:pt x="985" y="1336"/>
                                    </a:lnTo>
                                    <a:lnTo>
                                      <a:pt x="928" y="1268"/>
                                    </a:lnTo>
                                    <a:lnTo>
                                      <a:pt x="985" y="1268"/>
                                    </a:lnTo>
                                    <a:lnTo>
                                      <a:pt x="985" y="1253"/>
                                    </a:lnTo>
                                    <a:lnTo>
                                      <a:pt x="940" y="1253"/>
                                    </a:lnTo>
                                    <a:lnTo>
                                      <a:pt x="985" y="1204"/>
                                    </a:lnTo>
                                    <a:lnTo>
                                      <a:pt x="985" y="1182"/>
                                    </a:lnTo>
                                    <a:lnTo>
                                      <a:pt x="919" y="1253"/>
                                    </a:lnTo>
                                    <a:lnTo>
                                      <a:pt x="914" y="1253"/>
                                    </a:lnTo>
                                    <a:lnTo>
                                      <a:pt x="905" y="1268"/>
                                    </a:lnTo>
                                    <a:lnTo>
                                      <a:pt x="732" y="1473"/>
                                    </a:lnTo>
                                    <a:lnTo>
                                      <a:pt x="917" y="1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43 w 5665"/>
                                  <a:gd name="T1" fmla="*/ 1074 h 3395"/>
                                  <a:gd name="T2" fmla="*/ 724 w 5665"/>
                                  <a:gd name="T3" fmla="*/ 1074 h 3395"/>
                                  <a:gd name="T4" fmla="*/ 893 w 5665"/>
                                  <a:gd name="T5" fmla="*/ 1253 h 3395"/>
                                  <a:gd name="T6" fmla="*/ 743 w 5665"/>
                                  <a:gd name="T7" fmla="*/ 1074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43" y="1074"/>
                                    </a:moveTo>
                                    <a:lnTo>
                                      <a:pt x="724" y="1074"/>
                                    </a:lnTo>
                                    <a:lnTo>
                                      <a:pt x="893" y="1253"/>
                                    </a:lnTo>
                                    <a:lnTo>
                                      <a:pt x="743" y="10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529 w 5665"/>
                                  <a:gd name="T1" fmla="*/ 1268 h 3395"/>
                                  <a:gd name="T2" fmla="*/ 542 w 5665"/>
                                  <a:gd name="T3" fmla="*/ 1253 h 3395"/>
                                  <a:gd name="T4" fmla="*/ 691 w 5665"/>
                                  <a:gd name="T5" fmla="*/ 1074 h 3395"/>
                                  <a:gd name="T6" fmla="*/ 690 w 5665"/>
                                  <a:gd name="T7" fmla="*/ 1074 h 3395"/>
                                  <a:gd name="T8" fmla="*/ 521 w 5665"/>
                                  <a:gd name="T9" fmla="*/ 1253 h 3395"/>
                                  <a:gd name="T10" fmla="*/ 518 w 5665"/>
                                  <a:gd name="T11" fmla="*/ 1253 h 3395"/>
                                  <a:gd name="T12" fmla="*/ 518 w 5665"/>
                                  <a:gd name="T13" fmla="*/ 1278 h 3395"/>
                                  <a:gd name="T14" fmla="*/ 518 w 5665"/>
                                  <a:gd name="T15" fmla="*/ 1278 h 3395"/>
                                  <a:gd name="T16" fmla="*/ 529 w 5665"/>
                                  <a:gd name="T17" fmla="*/ 1268 h 339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529" y="1268"/>
                                    </a:moveTo>
                                    <a:lnTo>
                                      <a:pt x="542" y="1253"/>
                                    </a:lnTo>
                                    <a:lnTo>
                                      <a:pt x="691" y="1074"/>
                                    </a:lnTo>
                                    <a:lnTo>
                                      <a:pt x="690" y="1074"/>
                                    </a:lnTo>
                                    <a:lnTo>
                                      <a:pt x="521" y="1253"/>
                                    </a:lnTo>
                                    <a:lnTo>
                                      <a:pt x="518" y="1253"/>
                                    </a:lnTo>
                                    <a:lnTo>
                                      <a:pt x="518" y="1278"/>
                                    </a:lnTo>
                                    <a:lnTo>
                                      <a:pt x="529" y="1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18 w 5665"/>
                                  <a:gd name="T1" fmla="*/ 1912 h 3395"/>
                                  <a:gd name="T2" fmla="*/ 708 w 5665"/>
                                  <a:gd name="T3" fmla="*/ 1901 h 3395"/>
                                  <a:gd name="T4" fmla="*/ 528 w 5665"/>
                                  <a:gd name="T5" fmla="*/ 2092 h 3395"/>
                                  <a:gd name="T6" fmla="*/ 548 w 5665"/>
                                  <a:gd name="T7" fmla="*/ 2092 h 3395"/>
                                  <a:gd name="T8" fmla="*/ 718 w 5665"/>
                                  <a:gd name="T9" fmla="*/ 1912 h 339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18" y="1912"/>
                                    </a:moveTo>
                                    <a:lnTo>
                                      <a:pt x="708" y="1901"/>
                                    </a:lnTo>
                                    <a:lnTo>
                                      <a:pt x="528" y="2092"/>
                                    </a:lnTo>
                                    <a:lnTo>
                                      <a:pt x="548" y="2092"/>
                                    </a:lnTo>
                                    <a:lnTo>
                                      <a:pt x="718" y="19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528 w 5665"/>
                                  <a:gd name="T1" fmla="*/ 1689 h 3395"/>
                                  <a:gd name="T2" fmla="*/ 530 w 5665"/>
                                  <a:gd name="T3" fmla="*/ 1688 h 3395"/>
                                  <a:gd name="T4" fmla="*/ 544 w 5665"/>
                                  <a:gd name="T5" fmla="*/ 1673 h 3395"/>
                                  <a:gd name="T6" fmla="*/ 717 w 5665"/>
                                  <a:gd name="T7" fmla="*/ 1489 h 3395"/>
                                  <a:gd name="T8" fmla="*/ 698 w 5665"/>
                                  <a:gd name="T9" fmla="*/ 1488 h 3395"/>
                                  <a:gd name="T10" fmla="*/ 523 w 5665"/>
                                  <a:gd name="T11" fmla="*/ 1673 h 3395"/>
                                  <a:gd name="T12" fmla="*/ 518 w 5665"/>
                                  <a:gd name="T13" fmla="*/ 1673 h 3395"/>
                                  <a:gd name="T14" fmla="*/ 518 w 5665"/>
                                  <a:gd name="T15" fmla="*/ 1700 h 3395"/>
                                  <a:gd name="T16" fmla="*/ 518 w 5665"/>
                                  <a:gd name="T17" fmla="*/ 1700 h 3395"/>
                                  <a:gd name="T18" fmla="*/ 691 w 5665"/>
                                  <a:gd name="T19" fmla="*/ 1883 h 3395"/>
                                  <a:gd name="T20" fmla="*/ 528 w 5665"/>
                                  <a:gd name="T21" fmla="*/ 1689 h 339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528" y="1689"/>
                                    </a:moveTo>
                                    <a:lnTo>
                                      <a:pt x="530" y="1688"/>
                                    </a:lnTo>
                                    <a:lnTo>
                                      <a:pt x="544" y="1673"/>
                                    </a:lnTo>
                                    <a:lnTo>
                                      <a:pt x="717" y="1489"/>
                                    </a:lnTo>
                                    <a:lnTo>
                                      <a:pt x="698" y="1488"/>
                                    </a:lnTo>
                                    <a:lnTo>
                                      <a:pt x="523" y="1673"/>
                                    </a:lnTo>
                                    <a:lnTo>
                                      <a:pt x="518" y="1673"/>
                                    </a:lnTo>
                                    <a:lnTo>
                                      <a:pt x="518" y="1700"/>
                                    </a:lnTo>
                                    <a:lnTo>
                                      <a:pt x="691" y="1883"/>
                                    </a:lnTo>
                                    <a:lnTo>
                                      <a:pt x="528" y="1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518 w 5665"/>
                                  <a:gd name="T1" fmla="*/ 1278 h 3395"/>
                                  <a:gd name="T2" fmla="*/ 518 w 5665"/>
                                  <a:gd name="T3" fmla="*/ 1278 h 3395"/>
                                  <a:gd name="T4" fmla="*/ 518 w 5665"/>
                                  <a:gd name="T5" fmla="*/ 1278 h 3395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518" y="1278"/>
                                    </a:moveTo>
                                    <a:lnTo>
                                      <a:pt x="518" y="12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1628 h 3395"/>
                                  <a:gd name="T2" fmla="*/ 985 w 5665"/>
                                  <a:gd name="T3" fmla="*/ 1622 h 3395"/>
                                  <a:gd name="T4" fmla="*/ 944 w 5665"/>
                                  <a:gd name="T5" fmla="*/ 1673 h 3395"/>
                                  <a:gd name="T6" fmla="*/ 985 w 5665"/>
                                  <a:gd name="T7" fmla="*/ 1628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1628"/>
                                    </a:moveTo>
                                    <a:lnTo>
                                      <a:pt x="985" y="1622"/>
                                    </a:lnTo>
                                    <a:lnTo>
                                      <a:pt x="944" y="1673"/>
                                    </a:lnTo>
                                    <a:lnTo>
                                      <a:pt x="985" y="16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1328 h 3395"/>
                                  <a:gd name="T2" fmla="*/ 928 w 5665"/>
                                  <a:gd name="T3" fmla="*/ 1268 h 3395"/>
                                  <a:gd name="T4" fmla="*/ 985 w 5665"/>
                                  <a:gd name="T5" fmla="*/ 1336 h 3395"/>
                                  <a:gd name="T6" fmla="*/ 985 w 5665"/>
                                  <a:gd name="T7" fmla="*/ 1328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1328"/>
                                    </a:moveTo>
                                    <a:lnTo>
                                      <a:pt x="928" y="1268"/>
                                    </a:lnTo>
                                    <a:lnTo>
                                      <a:pt x="985" y="1336"/>
                                    </a:lnTo>
                                    <a:lnTo>
                                      <a:pt x="985" y="1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36 w 5665"/>
                                  <a:gd name="T1" fmla="*/ 1488 h 3395"/>
                                  <a:gd name="T2" fmla="*/ 985 w 5665"/>
                                  <a:gd name="T3" fmla="*/ 1488 h 3395"/>
                                  <a:gd name="T4" fmla="*/ 985 w 5665"/>
                                  <a:gd name="T5" fmla="*/ 1473 h 3395"/>
                                  <a:gd name="T6" fmla="*/ 732 w 5665"/>
                                  <a:gd name="T7" fmla="*/ 1473 h 3395"/>
                                  <a:gd name="T8" fmla="*/ 905 w 5665"/>
                                  <a:gd name="T9" fmla="*/ 1268 h 3395"/>
                                  <a:gd name="T10" fmla="*/ 717 w 5665"/>
                                  <a:gd name="T11" fmla="*/ 1467 h 3395"/>
                                  <a:gd name="T12" fmla="*/ 529 w 5665"/>
                                  <a:gd name="T13" fmla="*/ 1268 h 3395"/>
                                  <a:gd name="T14" fmla="*/ 518 w 5665"/>
                                  <a:gd name="T15" fmla="*/ 1278 h 3395"/>
                                  <a:gd name="T16" fmla="*/ 702 w 5665"/>
                                  <a:gd name="T17" fmla="*/ 1473 h 3395"/>
                                  <a:gd name="T18" fmla="*/ 518 w 5665"/>
                                  <a:gd name="T19" fmla="*/ 1473 h 3395"/>
                                  <a:gd name="T20" fmla="*/ 518 w 5665"/>
                                  <a:gd name="T21" fmla="*/ 1488 h 3395"/>
                                  <a:gd name="T22" fmla="*/ 698 w 5665"/>
                                  <a:gd name="T23" fmla="*/ 1488 h 3395"/>
                                  <a:gd name="T24" fmla="*/ 717 w 5665"/>
                                  <a:gd name="T25" fmla="*/ 1489 h 3395"/>
                                  <a:gd name="T26" fmla="*/ 890 w 5665"/>
                                  <a:gd name="T27" fmla="*/ 1673 h 3395"/>
                                  <a:gd name="T28" fmla="*/ 911 w 5665"/>
                                  <a:gd name="T29" fmla="*/ 1673 h 3395"/>
                                  <a:gd name="T30" fmla="*/ 736 w 5665"/>
                                  <a:gd name="T31" fmla="*/ 1488 h 3395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36" y="1488"/>
                                    </a:moveTo>
                                    <a:lnTo>
                                      <a:pt x="985" y="1488"/>
                                    </a:lnTo>
                                    <a:lnTo>
                                      <a:pt x="985" y="1473"/>
                                    </a:lnTo>
                                    <a:lnTo>
                                      <a:pt x="732" y="1473"/>
                                    </a:lnTo>
                                    <a:lnTo>
                                      <a:pt x="905" y="1268"/>
                                    </a:lnTo>
                                    <a:lnTo>
                                      <a:pt x="717" y="1467"/>
                                    </a:lnTo>
                                    <a:lnTo>
                                      <a:pt x="529" y="1268"/>
                                    </a:lnTo>
                                    <a:lnTo>
                                      <a:pt x="518" y="1278"/>
                                    </a:lnTo>
                                    <a:lnTo>
                                      <a:pt x="702" y="1473"/>
                                    </a:lnTo>
                                    <a:lnTo>
                                      <a:pt x="518" y="1473"/>
                                    </a:lnTo>
                                    <a:lnTo>
                                      <a:pt x="518" y="1488"/>
                                    </a:lnTo>
                                    <a:lnTo>
                                      <a:pt x="698" y="1488"/>
                                    </a:lnTo>
                                    <a:lnTo>
                                      <a:pt x="717" y="1489"/>
                                    </a:lnTo>
                                    <a:lnTo>
                                      <a:pt x="890" y="1673"/>
                                    </a:lnTo>
                                    <a:lnTo>
                                      <a:pt x="911" y="1673"/>
                                    </a:lnTo>
                                    <a:lnTo>
                                      <a:pt x="736" y="14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14 w 5665"/>
                                  <a:gd name="T1" fmla="*/ 1253 h 3395"/>
                                  <a:gd name="T2" fmla="*/ 745 w 5665"/>
                                  <a:gd name="T3" fmla="*/ 1074 h 3395"/>
                                  <a:gd name="T4" fmla="*/ 743 w 5665"/>
                                  <a:gd name="T5" fmla="*/ 1074 h 3395"/>
                                  <a:gd name="T6" fmla="*/ 893 w 5665"/>
                                  <a:gd name="T7" fmla="*/ 1253 h 3395"/>
                                  <a:gd name="T8" fmla="*/ 542 w 5665"/>
                                  <a:gd name="T9" fmla="*/ 1253 h 3395"/>
                                  <a:gd name="T10" fmla="*/ 529 w 5665"/>
                                  <a:gd name="T11" fmla="*/ 1268 h 3395"/>
                                  <a:gd name="T12" fmla="*/ 905 w 5665"/>
                                  <a:gd name="T13" fmla="*/ 1268 h 3395"/>
                                  <a:gd name="T14" fmla="*/ 914 w 5665"/>
                                  <a:gd name="T15" fmla="*/ 1253 h 3395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14" y="1253"/>
                                    </a:moveTo>
                                    <a:lnTo>
                                      <a:pt x="745" y="1074"/>
                                    </a:lnTo>
                                    <a:lnTo>
                                      <a:pt x="743" y="1074"/>
                                    </a:lnTo>
                                    <a:lnTo>
                                      <a:pt x="893" y="1253"/>
                                    </a:lnTo>
                                    <a:lnTo>
                                      <a:pt x="542" y="1253"/>
                                    </a:lnTo>
                                    <a:lnTo>
                                      <a:pt x="529" y="1268"/>
                                    </a:lnTo>
                                    <a:lnTo>
                                      <a:pt x="905" y="1268"/>
                                    </a:lnTo>
                                    <a:lnTo>
                                      <a:pt x="914" y="1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28 w 5665"/>
                                  <a:gd name="T1" fmla="*/ 1901 h 3395"/>
                                  <a:gd name="T2" fmla="*/ 718 w 5665"/>
                                  <a:gd name="T3" fmla="*/ 1912 h 3395"/>
                                  <a:gd name="T4" fmla="*/ 888 w 5665"/>
                                  <a:gd name="T5" fmla="*/ 2092 h 3395"/>
                                  <a:gd name="T6" fmla="*/ 909 w 5665"/>
                                  <a:gd name="T7" fmla="*/ 2092 h 3395"/>
                                  <a:gd name="T8" fmla="*/ 728 w 5665"/>
                                  <a:gd name="T9" fmla="*/ 1901 h 339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28" y="1901"/>
                                    </a:moveTo>
                                    <a:lnTo>
                                      <a:pt x="718" y="1912"/>
                                    </a:lnTo>
                                    <a:lnTo>
                                      <a:pt x="888" y="2092"/>
                                    </a:lnTo>
                                    <a:lnTo>
                                      <a:pt x="909" y="2092"/>
                                    </a:lnTo>
                                    <a:lnTo>
                                      <a:pt x="728" y="19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7D3E8" id="Group 3" o:spid="_x0000_s1026" style="position:absolute;margin-left:-7.8pt;margin-top:8.45pt;width:425.35pt;height:68.25pt;z-index:251657728" coordorigin="2245,2025" coordsize="8507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FI3BQAANG2AAAOAAAAZHJzL2Uyb0RvYy54bWzsXWFz47YR/d6Z/geNPnbGsUhRouiJL5M7&#10;nzOdSdtMc/0BPFu2NZVFVdKdnXb63/sAAtQuqV3gLneK1TAfYp+1AgEsgPf2YQF++93z43Lwcb7Z&#10;LqrV5TD5ZjQczFc31e1idX85/Me767PZcLDdlavbclmt5pfDX+bb4Xev/viHb5/WF/O0eqiWt/PN&#10;AIWsthdP68vhw263vjg/3948zB/L7TfVer7Ch3fV5rHc4Z+b+/PbTfmE0h+X5+loND1/qja36011&#10;M99u8der+sPhK1v+3d38Zve3u7vtfDdYXg5Rt539/8b+/735//mrb8uL+025fljcuGqUn1GLx3Kx&#10;wkOboq7KXTn4sFl0inpc3GyqbXW3++amejyv7u4WN3PbBrQmGbVa88Om+rC2bbm/eLpfN92Erm31&#10;02cXe/PXjz9tBovby+F4OFiVj3CRfepgbLrmaX1/AYsfNuuf1z9t6vbh1x+rm39u8fF5+3Pz7/va&#10;ePD+6S/VLYorP+wq2zXPd5tHUwQaPXi2Hvil8cD8eTe4wR8n2SgpsslwcIPPZtNpnk9qF908wI/m&#10;a2lqPsan6ShtPnvrvj6bjPL6u8l4aj89Ly/q59q6urqZhmG4bfc9uv11PfrzQ7meW0dtTX+5Hs18&#10;j74zzXtdPftOtUamRwe7Z/wZ88Z20Lbu2MGqevNQru7n32821dPDvLxF7RLTDWhD89W6DVtTSKin&#10;02Liumw2mtbd6fs7yXJMUNPZ2TSzj/D9VV6sN9vdD/PqcWB+uRxuMJdsNcuPP253pjZ7E+PWVXW9&#10;WC7x9/JiuWJ/gGH9FzwVXzWfmefb6fGfYlS8nb2dZWdZOn17lo2urs6+v36TnU2vk3xyNb568+Yq&#10;+a95bpJdPCxub+cr8xg/VZMsznFu0agnWTNZt9VycWuKM1Xabu7fv1luBh9LLBXX9j/XIcTsnFfD&#10;dgLa0mpSkmaj12lxdj2d5WfZdTY5K/LR7AxD+3UxHWVFdnXNm/TjYjX/9U0aPF0Op+PJqB5MYttG&#10;9r9u28qLx8UOi/Fy8Yi51xiVF2YIvl3dWtfuysWy/p10han+vivgbu9oO2DNGK1H6+75/TNKMaP4&#10;fXX7C4bupsLIwroMBMEvD9Xm38PBE1bjy+EKcDEcLP+8wuAvkiwzi7f9RzbJU/xjQz95Tz8pVzco&#10;6HK4Gw7qX9/s6gX/w3qzuH/Ac+rptqq+x9J0t7BjeV8nN82wOhxpmcDcrBfeZplIjXPIXD/2MjEq&#10;3MpqpqlZlvO8cOvqLCn6ZaJfJr76MmEpiQW9/cx8+auFYz9m8lri5IjA1M9wR63sFGpzJ8MdvxS3&#10;OkCS/FTOZi2GVF403CpJk3FiyVVRzMw0N5+9dWvA/oujcc7WgN+AWqEN9Zr5d7AScKXlfGCXLLJo&#10;WkynVPVzqBN6JKt7JBmNXJc0PTn1PTlKeIfsiVEkdyIMo0VE3kzSq/G1625m9kkk6zdkJMUEPN06&#10;4wUykiAN2f7rQ7l5CUREWFrA3mnUZun911xZkmSaIlJEwHA2bcUSkylCLhtLjMeeQOyXlu739ktL&#10;95u/ZdhW+C693sznRnkY2Nn9xZeWbo/4lUXpD6zIH+qwzEwpH4oBO25dZHV/69kkSPLd4xJqxp/O&#10;B0WSD54Gtly7rO+tsLo1Vkk+SgYPg7379mYpMStmE6EwjAxSWD4WCkNg3JjJhWEwNVaIBQuhMIBr&#10;Y1akUjOxVDdWybQYCYVhOjVmRVoIzcQIaayS6WwmFJYwD4idljAXKMXF+SBhTpiKTkiYF7JMaGvC&#10;3KAUx/wgN5Y7Ik2lvmOekIvjrhjlQnEmYmxcVqRjobEpd4XYdyl1xUTsO7NSNk9N5L5LqSsm45FU&#10;O+4KcdylzBUjybMpd4VcHHMFuvjwQpJyV4hTbExdkWdToThDRPd9N5tJa8mYukJe5sbMFfI6N6au&#10;GA2mRgYZTCeTsQO7/Yo4pt7QLak/dEvqEt2SOkW3pH5RLY3G0nS5bkmdo1tS9+iW1EO6ZbSPjFQc&#10;2aJoH2XRPsqifZRF+wjqntIi0KaGCJQPtUwLxvC8cuQAv0ETw/bBO4xzQyDW1daI6u9QKijdu1pl&#10;tt8wnxLzmsJ7czjVmNs9AjwTdi3zKSsd/jLmXpDvmufMHK4w5j6m6prPmDl62Zh7XaprXjBzg8rG&#10;HrALKnSo9pgHtG8S11oAq/SFWlD0vWOQ1T5BbHCW8ie4FjdhZKcN2Zh/wbW5EeO6X+D+NfhnqgSA&#10;k9rQ8rBrNCBM+gL3scEw+wS50dzLBqXsF0Q/Y/5QP6Su0QAaqUrc0wZpzBMAJcIXnFbuHWewxH6B&#10;NboeIm4GmV2Q9l7iZjjAXuJ78xDMqHJnJp7/1WjyNZ1/wBabiYvMJ4/Vx/m7ytrszPwDbtknGwLu&#10;6ro3Wa6Y6QxrGiqZ5LmvpTfwP9d1mY3hxHeYN/A/naEhAqZE0GL3cG/gf3pDLFPWcGalEHSMN/A/&#10;W48GmdVL9HUEN9INs3p4GRKlGzYlgqPVXvd18z/bdcSWoWro4t3go8EDXfcE6giGF9mPI19iqB/N&#10;tmeMC8G3akMQKr3V3RHp++9mWW3ndY+ZwW7X0GbUm8lCAlSmWLEdtrdvs9dYButymNnvQtjCzr7b&#10;Uftiu2uno2UdYe/doHwtjDUqjl2KTlrFyRMpNKR8PBnlmRQGE/I4LRIp9CJWSmFYmxpuPclSoTDK&#10;wJN0IoVxWJaawuRmUuqt1Cyad0fTbiblqMEJU3M6llgeIwk65z6OyXhy0KF7nPh4GuNW1441WmO5&#10;hyP/NcjI9BxNouaOt3nUtKUfgSNhVNTQheHtGiZxJAzttqkHL/+zJgEYtrUhBqYKhwce7kvq4XCF&#10;nA1w2F+zz9PDYZPc91VS0cyq1IJDtwlNdkWx9fir90uPuqkhy8IETVIkXEXAobwPQXUpJB1KEjOF&#10;wyKVRFcKh+mokORvCofIhxSwlcKhUhiFQ7mZFAuVPvtSSGiA0O9UGYWlQf8OZjJL6gzdkvqjYxmP&#10;wy2sDAFxCyuDSMyFoCAScxnoEBJT1Q5CFAVup594NeBYwI0hZ0HWDKoAcO9NoUnoQXndVWbU64ZN&#10;tnDIsFvLHuFtTrpNl+0R/s3LziI1a2gL4bF0YQ6ddsSbzgTsYxFvEZW3kI+jIt5ZIW3oU0iRgZRC&#10;fCIXxiBeZDIU4hN5F5RCvLynSiFeKYxBfCFu+LJIV8mpYOiepxKZ4XkLclNZ3kKeSC7leQtKcdQP&#10;E3m4MUdMZxKlTKgnZIkFGzd7xqO4guUtTBJpMvC8BbmxPG9BLo6yLGUIs7yFfCR5Fvl/tLHi9GJ5&#10;CzgwIcx8nregTH3qilxuLHNFkUiUnOctiAOF5y3ItWN5Cx1+SjkvS13QLekCpVtSl+iWdH7olnSK&#10;6JbUM7oldY5q2ScvuFQ/vZdUH8VHRRi9NLIIRUUYwtQ8FBW1khNCUREycWjpoagIqTzUHGMRO2dK&#10;+gDftjbgaOyBfnWA0lFXx1y6DacPjLl6G5E+wPXbxLVYSR/gCq4BKdsGH4912tBKUIhIH2h52LlY&#10;SR/gsWlE+gD3ckT6APdzRPoA9/Th9IFjKN2uqgnQww0ySekGpbWuNCCtx8F+XzzeMLBDHL+VHL05&#10;bYiC2cUGgVEbA9YXZwg+VxuCsKklNjsGoUeDg0U+ujEMeAa8yZUYNHSP3g8Lr1D4n/WuBrhOXSLI&#10;jNrq3HdPt8R+V6Pf1ag2L13zQJzS1jzsinnSmoesLDDNI59IkQqwt1HT5RMRLMaTT0TQkEKuGQ0n&#10;Ys9qxGkecjOxyDXNVElvdAzBhA+1SKZ9dCzjeTSnip5aukW7w8o4TwyxaLSG8twQi0aTqPkhFn0E&#10;7uN3ADCIPHZJ3AdD24F7KG/Rcx8cIlLx8MDDPbL2eNjj4cvHQ8zxNh7aWXTaeBh3djHNpZ15hoci&#10;6jA8xC0qQs7AZ+DheDwVCqPaWiFKilSzSdKptDtB8VBGagqGSmEMCuXSGA4q6X1sD6DIxDRG5gQ5&#10;W5DtASi1Y7QE+8+CG4yA0lAJpTjmiGQm8S8Tfu2LS6RTpHwPQG4s2wPAVTiSLM7YoVIcmw6yaM9d&#10;IY46vgcwltJA+R5AJp+sZK4QZz7fA1CmPnVFh6dRlZ0dX1Qt2UaAbkldoltSp+iW1C+6JV2qdEs6&#10;T3RL6h7dkk4W3TLaRxBK9xNLLfNL7QbEM3lIKZQ+h6g8hhs1D3F5jDlqHuLyUAWpOZxm5F6fUtOJ&#10;K1pqPvxhzD1X7ppzrTdCEedab4QizrXesCLe0vTDijiusKE95BSzd/KBupaqH1bEW6q+2Xo1vaoo&#10;4tzHEYo49/JhRfwYMZs/K4R12MVXYszmQzFzTZ2a4NUY1iev0Qwfivmf7hyX1zBBjOJKjDcMJIWD&#10;x9QBaCh7HJTCGeJAV1SrQS50Q0MejFQefLSbO2FDL0OHuid3pyRxdaSu0jeHGvfDwruuj6b7aPrl&#10;R9OYtO1o2o74k46m80y6/ISSVeVwFWWquZjnTlmqUhilqLNCqhmlp0qQSbmp3EzKS5WaRZPSaE7K&#10;QmqVvbKoumMZz0k/jZJ+GiM9SXUZo6KGzfAZMgzttqlHL/+zJiAYtnFQfODhvqQeD3s8fPl4iPW1&#10;jYeWzp40Hk7EW94YHsqyK8VD+Rg0w0NZnKN4KGcPMzyUT3tTPDQbvIfv7foMPJykUtY1BUMFqRkU&#10;ymnNDAe14pgPxExfnmGe5pKQztRlpXbMDUpx1A/KcGOOkMcbU5c75IBKmkxgVi2ZxKxb0lmhW1Kn&#10;6JZ0cuiWdH7oltQ5uiV1T8cynmzBL1RRCgmAcA41R2cZdchH1B3NDR6i5jU3kY/s40AANUcTTele&#10;nemWztN5QwIgNCxaelgABJdiX3CtlW/UclcG+4uZwgIgxC/2BNdinhJ7BC0M89uxwUaOkrSw6MsH&#10;muTEPWv1xNH/rKmoucDJqkIhQyzgrpYBiatJdwzpTHtDvFBEk7gOdJBvRM+Cexb88lkwYLrNgr/O&#10;1fPHvEpBPh5F8T6RT0dRsJePblGgN9ntwn48RXn5SB5FeOX2Awrvk0w6VEbJl1IYVYXkPmMsWO4z&#10;xoI7zIMxOeoF3ZI6QrekztAtqT86lp/AkDiHCTIkzmFCDAm7ipQBhBgSuAc1DzEkMBBqfoghHYFd&#10;HMjsl9gFJmEN8d3cfo+3NWnwZySCVylg8tgSg4YHaukf2UN8D/EvH+IxztsQ716sccK3JclASsEF&#10;rzOQjrZTZJEvqaeoorwbgUKKfIE+hXjl/nwK8bmYM0YhPsnEZsL5TfLeFGfVD6tmDOIz8e58BvET&#10;8b0DXOiSXxTA0igVZYo7QUy2+yyhK8eF+IffEcLSKJXaMUcoxXFPSJIjU7mir1IQk235VQrKbKDT&#10;oUOKKHkz9wc3I0q3pLNCt6QzQ7ekk0O3pH7RLalndEs6T1TL42dVxhNX5G5R8hciri15LERcW+JY&#10;iLi2pLEQcW0JY/CcUQLF3D4k1tKmRkh7XPYM5/a1Mh/D0l4r9zEit48HDhG5fdy/h3P7jkDvPRU3&#10;IOxENIneR98hHn0rOYCzDhgAjaqCB1D0hiGpDyufSVILXdreiIfRhkCNQB2dwBk8z+3TB/dd3scq&#10;/bVvJ/PyYMN+2rGK3eY57U15eQ+XcKlE3nOl5ExmopSYKYVRViYXRhmZUlg0HYtmYyoZiyc5fAMt&#10;xHE4TQhRHM4RDjGcY6CrIwLGOSF07Zr2qNCjwsmggmGwbVSwY/6kUUE5mUlRYYrY/rBAQVFBLoyh&#10;wlR8QyVFhUJ8BSRDBVnYoagg14xCAnYHpWaqgECViejgnMlYahjPlKyOZTwaccQIodGn5dKgNTTG&#10;PQRH7BZtHk4eCriPgF7NGSL4PYBexDRwiij2jVWkRP/wHg97PDwdPIQa0MZDK3L8HvBwLAIFw0NR&#10;EWd4KOelMjwUb9lgeBh5MYZYGMNDuZk9HlrNV8wtPW08hN9DeOg1vtDR1gbmMDBVeXFv2Dy8x8Me&#10;D08HD7Hyt/AQISPSdk8aD3Pcs3R4t55lOMi79QwPRdRheCgX9hl4KF+LQ+NDHMAXmsnwUC6M4mEh&#10;XgBEg8PYi6Lk5AsWFybZVLqri2c4yGezmBNkUvJZGQ6yrMwyHPKR5Aezk9bs+Jt7EgQ9wqiMjZ2s&#10;LPMMB7k4o/pEFMczHOQBzF4WIWfCsPQG5NVIqoQ5T9vUTh4orYuixDQdc9tJU9xMPN3GL4qSBRhD&#10;EZriCvGtIuyWKCUjiWUzyOsSf1mE3Hf9yyJiXm5w/OuhqJhmXiXajKCO8sUs6eKlW9I5o1vSwEq3&#10;pBNHt6TLWMcyXstrXS8VEvP6l0Xg7RJisNa6ViqcPoNLiqjaGU6fybjeGU6f6V8WgYObblRjRa9P&#10;v9kzlkfQhQEu7WwcKWeoiVoBNHHhLbiGahh/F1T07VJNFtLUn1b1kbX/6Y8tgKCa5KJQUN8kF+23&#10;fX1J/mddIvic68lAq5sSQ92zNwx0eHRKVXSSFhhRXO4VuE6c4YGB5vuvP9XRn+p48ac6TJzS1jz+&#10;D14WId4HzDQP+cYRylpz8U3TlLEql2ZRuirfwEWpqlIY5any3WCUoypXhNDwTr6lhWseEzFuZ4G2&#10;LFJwF4hXKDPNQxZkWteXyMVRL8j3RfMXZMoDhGkenSiAxjVM9tAtqTt0S+oS1ZKpH7ol9YtuSWeH&#10;bklnSMcyPlZCb1O2HoqV0OXUvCYw8i0i4PLUHAPFHAawx9drqmo+BXMdlKt7fNC6o6QmmsotIjzS&#10;gI/1owatOMO3lTFoWp3WMYyIowb8jO/hWOkIHB2TsOZY+1s0JI6OJbg2DV3hodwm52lZTWuj76eL&#10;vo9EucKDPxprmWt3cxmKN/A/6zoe6CBv0HPLnlu+fG6J+d3mlqf/4hW8HlDYaKIAqtzjQdFTvi2D&#10;IqdywwhlNTPsMhze6aPcUrnHg3LLYiS9oYNyS6UwSmbkPqNERumzL5VqyYgZdUSHnDBL6gzdkvqj&#10;Y/kJhIeTBk8CqIpGOQDUCspggoSHn+yrYVghPJwwhAgPYJ1W5hDhOQK7OPAWT5Fd+HMNoTeDYoJZ&#10;5A7e9YHJE2d4oJY9xPcpM18iZeb8aX1/cb9Z/7x+9W3n96d781escZty/bC4uSp3Jf23/cbFPK0e&#10;quXtfPPqfwAAAP//AwBQSwMEFAAGAAgAAAAhAJtv8OzgAAAACgEAAA8AAABkcnMvZG93bnJldi54&#10;bWxMj8FKw0AQhu+C77CM4K3drDGhxmxKKeqpCLaCeNsm0yQ0Oxuy2yR9e8eTHmf+j3++ydez7cSI&#10;g28daVDLCARS6aqWag2fh9fFCoQPhirTOUINV/SwLm5vcpNVbqIPHPehFlxCPjMamhD6TEpfNmiN&#10;X7oeibOTG6wJPA61rAYzcbnt5EMUpdKalvhCY3rcNlie9xer4W0y0yZWL+PufNpevw/J+9dOodb3&#10;d/PmGUTAOfzB8KvP6lCw09FdqPKi07BQScooB+kTCAZWcaJAHHmRxI8gi1z+f6H4AQAA//8DAFBL&#10;AQItABQABgAIAAAAIQC2gziS/gAAAOEBAAATAAAAAAAAAAAAAAAAAAAAAABbQ29udGVudF9UeXBl&#10;c10ueG1sUEsBAi0AFAAGAAgAAAAhADj9If/WAAAAlAEAAAsAAAAAAAAAAAAAAAAALwEAAF9yZWxz&#10;Ly5yZWxzUEsBAi0AFAAGAAgAAAAhAC85AUjcFAAA0bYAAA4AAAAAAAAAAAAAAAAALgIAAGRycy9l&#10;Mm9Eb2MueG1sUEsBAi0AFAAGAAgAAAAhAJtv8OzgAAAACgEAAA8AAAAAAAAAAAAAAAAANhcAAGRy&#10;cy9kb3ducmV2LnhtbFBLBQYAAAAABAAEAPMAAABDG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55;top:2806;width:1478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  <v:textbox>
                    <w:txbxContent>
                      <w:p w14:paraId="3BC7B8EE" w14:textId="77777777" w:rsidR="00F21761" w:rsidRPr="00A802A4" w:rsidRDefault="00F21761" w:rsidP="00F21761">
                        <w:pPr>
                          <w:rPr>
                            <w:rFonts w:eastAsia="Calibri"/>
                          </w:rPr>
                        </w:pPr>
                        <w:r w:rsidRPr="00BB58D5">
                          <w:rPr>
                            <w:rFonts w:ascii="Arial Black" w:hAnsi="Arial Black" w:cs="Arial"/>
                            <w:b/>
                            <w:color w:val="808080"/>
                          </w:rPr>
                          <w:t>User notes</w:t>
                        </w:r>
                      </w:p>
                    </w:txbxContent>
                  </v:textbox>
                </v:shape>
                <v:shape id="Text Box 2" o:spid="_x0000_s1028" type="#_x0000_t202" style="position:absolute;left:2955;top:2095;width:7797;height:8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fHTxAAAANoAAAAPAAAAZHJzL2Rvd25yZXYueG1sRI/dagIx&#10;FITvC75DOEJvimZbqM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ETx8dPEAAAA2gAAAA8A&#10;AAAAAAAAAAAAAAAABwIAAGRycy9kb3ducmV2LnhtbFBLBQYAAAAAAwADALcAAAD4AgAAAAA=&#10;" filled="f" stroked="f" strokeweight=".5pt">
                  <v:textbox>
                    <w:txbxContent>
                      <w:p w14:paraId="5B5C379B" w14:textId="77777777" w:rsidR="00F21761" w:rsidRPr="00A802A4" w:rsidRDefault="00F21761" w:rsidP="00F21761">
                        <w:pPr>
                          <w:rPr>
                            <w:rFonts w:ascii="Arial Black" w:eastAsia="Calibri" w:hAnsi="Arial Black"/>
                            <w:color w:val="C00000"/>
                          </w:rPr>
                        </w:pPr>
                        <w:r w:rsidRPr="00A14785">
                          <w:rPr>
                            <w:rFonts w:ascii="Arial Black" w:hAnsi="Arial Black"/>
                            <w:color w:val="C00000"/>
                          </w:rPr>
                          <w:t>Template</w:t>
                        </w:r>
                        <w:r w:rsidR="009A6E76">
                          <w:rPr>
                            <w:rFonts w:ascii="Arial Black" w:hAnsi="Arial Black"/>
                            <w:color w:val="C00000"/>
                          </w:rPr>
                          <w:t xml:space="preserve"> resolutions to enter deed of indemnity and</w:t>
                        </w:r>
                        <w:r w:rsidR="00F50386">
                          <w:rPr>
                            <w:rFonts w:ascii="Arial Black" w:hAnsi="Arial Black"/>
                            <w:color w:val="C00000"/>
                          </w:rPr>
                          <w:t>/or</w:t>
                        </w:r>
                        <w:r w:rsidR="009A6E76">
                          <w:rPr>
                            <w:rFonts w:ascii="Arial Black" w:hAnsi="Arial Black"/>
                            <w:color w:val="C00000"/>
                          </w:rPr>
                          <w:t xml:space="preserve"> effect directors’ and officers’ liability insurance</w:t>
                        </w:r>
                      </w:p>
                    </w:txbxContent>
                  </v:textbox>
                </v:shape>
                <v:group id="Group 39" o:spid="_x0000_s1029" style="position:absolute;left:2245;top:2025;width:487;height:1365" coordorigin="12131,998" coordsize="487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5" o:spid="_x0000_s1030" style="position:absolute;left:12141;top:1008;width:467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xxkxAAAANoAAAAPAAAAZHJzL2Rvd25yZXYueG1sRI9Pa8JA&#10;FMTvgt9heYI33dRQldRVRBADPRT/XLw9s69JaPZtyG5M9NN3CwWPw8z8hlltelOJOzWutKzgbRqB&#10;IM6sLjlXcDnvJ0sQziNrrCyTggc52KyHgxUm2nZ8pPvJ5yJA2CWooPC+TqR0WUEG3dTWxMH7to1B&#10;H2STS91gF+CmkrMomkuDJYeFAmvaFZT9nFqjILt1aXxrL/FXnT7jdvf5vjhsr0qNR/32A4Sn3r/C&#10;/+1UK1jA35VwA+T6FwAA//8DAFBLAQItABQABgAIAAAAIQDb4fbL7gAAAIUBAAATAAAAAAAAAAAA&#10;AAAAAAAAAABbQ29udGVudF9UeXBlc10ueG1sUEsBAi0AFAAGAAgAAAAhAFr0LFu/AAAAFQEAAAsA&#10;AAAAAAAAAAAAAAAAHwEAAF9yZWxzLy5yZWxzUEsBAi0AFAAGAAgAAAAhAD8rHGTEAAAA2gAAAA8A&#10;AAAAAAAAAAAAAAAABwIAAGRycy9kb3ducmV2LnhtbFBLBQYAAAAAAwADALcAAAD4AgAAAAA=&#10;" fillcolor="#c52d3f" stroked="f">
                    <v:path arrowok="t"/>
                  </v:rect>
                  <v:group id="Group 6" o:spid="_x0000_s1031" style="position:absolute;left:11623;top:-66;width:5665;height:3395" coordorigin="11623,-66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7" o:spid="_x0000_s1032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w7twwAAANoAAAAPAAAAZHJzL2Rvd25yZXYueG1sRI9Pa8JA&#10;FMTvBb/D8gQvRTd6kJq6iogS8eDf9v6afSbR7NuQXU389m6h0OMwM79hpvPWlOJBtSssKxgOIhDE&#10;qdUFZwq+zuv+BwjnkTWWlknBkxzMZ523KcbaNnykx8lnIkDYxagg976KpXRpTgbdwFbEwbvY2qAP&#10;ss6krrEJcFPKURSNpcGCw0KOFS1zSm+nu1HQLLf75Jvb6pqs5OXnsN/dkvJdqV63XXyC8NT6//Bf&#10;e6MVTOD3SrgBcvYCAAD//wMAUEsBAi0AFAAGAAgAAAAhANvh9svuAAAAhQEAABMAAAAAAAAAAAAA&#10;AAAAAAAAAFtDb250ZW50X1R5cGVzXS54bWxQSwECLQAUAAYACAAAACEAWvQsW78AAAAVAQAACwAA&#10;AAAAAAAAAAAAAAAfAQAAX3JlbHMvLnJlbHNQSwECLQAUAAYACAAAACEAZv8O7cMAAADaAAAADwAA&#10;AAAAAAAAAAAAAAAHAgAAZHJzL2Rvd25yZXYueG1sUEsFBgAAAAADAAMAtwAAAPcCAAAAAA==&#10;" path="m917,1701r68,72l985,1759r-58,-69l929,1688r56,l985,1673r-41,l985,1622r,-15l923,1673r-379,l530,1688r374,l907,1690,746,1883,917,1701xe" fillcolor="#ee4b42" stroked="f">
                      <v:path arrowok="t" o:connecttype="custom" o:connectlocs="917,1701;985,1773;985,1759;927,1690;929,1688;985,1688;985,1673;944,1673;985,1622;985,1607;923,1673;544,1673;530,1688;904,1688;907,1690;746,1883;917,1701" o:connectangles="0,0,0,0,0,0,0,0,0,0,0,0,0,0,0,0,0"/>
                    </v:shape>
                    <v:shape id="Freeform 8" o:spid="_x0000_s1033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R8xQAAANsAAAAPAAAAZHJzL2Rvd25yZXYueG1sRI9Bb8Iw&#10;DIXvSPsPkZF2QZBuBzR1BDShTZ04wNaNu9eYttA4VZPR8u/xAYmbrff83ufFanCNOlMXas8GnmYJ&#10;KOLC25pLA78/H9MXUCEiW2w8k4ELBVgtH0YLTK3v+ZvOeSyVhHBI0UAVY5tqHYqKHIaZb4lFO/jO&#10;YZS1K7XtsJdw1+jnJJlrhzVLQ4UtrSsqTvm/M9CvN7tsz0N7zN714e9rtz1lzcSYx/Hw9goq0hDv&#10;5tv1pxV8oZdfZAC9vAIAAP//AwBQSwECLQAUAAYACAAAACEA2+H2y+4AAACFAQAAEwAAAAAAAAAA&#10;AAAAAAAAAAAAW0NvbnRlbnRfVHlwZXNdLnhtbFBLAQItABQABgAIAAAAIQBa9CxbvwAAABUBAAAL&#10;AAAAAAAAAAAAAAAAAB8BAABfcmVscy8ucmVsc1BLAQItABQABgAIAAAAIQBMgQR8xQAAANsAAAAP&#10;AAAAAAAAAAAAAAAAAAcCAABkcnMvZG93bnJldi54bWxQSwUGAAAAAAMAAwC3AAAA+QIAAAAA&#10;" path="m710,1074r-19,l542,1253,710,1074xe" fillcolor="#ee4b42" stroked="f">
                      <v:path arrowok="t" o:connecttype="custom" o:connectlocs="710,1074;691,1074;542,1253;710,1074" o:connectangles="0,0,0,0"/>
                    </v:shape>
                    <v:shape id="Freeform 9" o:spid="_x0000_s1034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HnwwAAANsAAAAPAAAAZHJzL2Rvd25yZXYueG1sRE9Na8JA&#10;EL0X/A/LFHopzcYeRFI3UoIlxYNWbe/T7Jikyc6G7Griv3cLgrd5vM9ZLEfTijP1rrasYBrFIIgL&#10;q2suFXwfPl7mIJxH1thaJgUXcrBMJw8LTLQdeEfnvS9FCGGXoILK+y6R0hUVGXSR7YgDd7S9QR9g&#10;X0rd4xDCTStf43gmDdYcGirsKKuoaPYno2DI1tv8h8fuL1/J4+/XdtPk7bNST4/j+xsIT6O/i2/u&#10;Tx3mT+H/l3CATK8AAAD//wMAUEsBAi0AFAAGAAgAAAAhANvh9svuAAAAhQEAABMAAAAAAAAAAAAA&#10;AAAAAAAAAFtDb250ZW50X1R5cGVzXS54bWxQSwECLQAUAAYACAAAACEAWvQsW78AAAAVAQAACwAA&#10;AAAAAAAAAAAAAAAfAQAAX3JlbHMvLnJlbHNQSwECLQAUAAYACAAAACEAI82h58MAAADbAAAADwAA&#10;AAAAAAAAAAAAAAAHAgAAZHJzL2Rvd25yZXYueG1sUEsFBgAAAAADAAMAtwAAAPcCAAAAAA==&#10;" path="m985,2049r,-22l924,2092r21,l985,2049xe" fillcolor="#ee4b42" stroked="f">
                      <v:path arrowok="t" o:connecttype="custom" o:connectlocs="985,2049;985,2027;924,2092;945,2092;985,2049" o:connectangles="0,0,0,0,0"/>
                    </v:shape>
                    <v:shape id="Freeform 10" o:spid="_x0000_s1035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z+QwwAAANsAAAAPAAAAZHJzL2Rvd25yZXYueG1sRE9LS8NA&#10;EL4L/Q/LCF6k2dhDKWk3RUIl4qG1r/uYnSYx2dmQXZv4712h0Nt8fM9ZrUfTiiv1rras4CWKQRAX&#10;VtdcKjgd36YLEM4ja2wtk4JfcrBOJw8rTLQdeE/Xgy9FCGGXoILK+y6R0hUVGXSR7YgDd7G9QR9g&#10;X0rd4xDCTStncTyXBmsODRV2lFVUNIcfo2DIPnb5mcfuO9/Iy9fnbtvk7bNST4/j6xKEp9HfxTf3&#10;uw7zZ/D/SzhApn8AAAD//wMAUEsBAi0AFAAGAAgAAAAhANvh9svuAAAAhQEAABMAAAAAAAAAAAAA&#10;AAAAAAAAAFtDb250ZW50X1R5cGVzXS54bWxQSwECLQAUAAYACAAAACEAWvQsW78AAAAVAQAACwAA&#10;AAAAAAAAAAAAAAAfAQAAX3JlbHMvLnJlbHNQSwECLQAUAAYACAAAACEA0x8/kMMAAADbAAAADwAA&#10;AAAAAAAAAAAAAAAHAgAAZHJzL2Rvd25yZXYueG1sUEsFBgAAAAADAAMAtwAAAPcCAAAAAA==&#10;" path="m728,1901r3,-3l985,1898r,-15l746,1883,907,1690,725,1883r-14,l528,1689r163,194l518,1883r,15l705,1898r3,3l718,1912r10,-11xe" fillcolor="#ee4b42" stroked="f">
                      <v:path arrowok="t" o:connecttype="custom" o:connectlocs="728,1901;731,1898;985,1898;985,1883;746,1883;907,1690;725,1883;711,1883;528,1689;691,1883;518,1883;518,1898;705,1898;708,1901;718,1912;728,1901" o:connectangles="0,0,0,0,0,0,0,0,0,0,0,0,0,0,0,0"/>
                    </v:shape>
                    <v:shape id="Freeform 11" o:spid="_x0000_s1036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5oLwgAAANsAAAAPAAAAZHJzL2Rvd25yZXYueG1sRE9La8JA&#10;EL4X/A/LCL2IbrQgkroRESWlh/pq79Ps5KHZ2ZDdmvTfdwWht/n4nrNc9aYWN2pdZVnBdBKBIM6s&#10;rrhQ8HnejRcgnEfWWFsmBb/kYJUMnpYYa9vxkW4nX4gQwi5GBaX3TSyly0oy6Ca2IQ5cbluDPsC2&#10;kLrFLoSbWs6iaC4NVhwaSmxoU1J2Pf0YBd3mfZ9+cd9c0q3Mvw/7j2taj5R6HvbrVxCeev8vfrjf&#10;dJj/AvdfwgEy+QMAAP//AwBQSwECLQAUAAYACAAAACEA2+H2y+4AAACFAQAAEwAAAAAAAAAAAAAA&#10;AAAAAAAAW0NvbnRlbnRfVHlwZXNdLnhtbFBLAQItABQABgAIAAAAIQBa9CxbvwAAABUBAAALAAAA&#10;AAAAAAAAAAAAAB8BAABfcmVscy8ucmVsc1BLAQItABQABgAIAAAAIQC8U5oLwgAAANsAAAAPAAAA&#10;AAAAAAAAAAAAAAcCAABkcnMvZG93bnJldi54bWxQSwUGAAAAAAMAAwC3AAAA9gIAAAAA&#10;" path="m985,1752r-58,-62l985,1759r,-7xe" fillcolor="#ee4b42" stroked="f">
                      <v:path arrowok="t" o:connecttype="custom" o:connectlocs="985,1752;927,1690;985,1759;985,1752" o:connectangles="0,0,0,0"/>
                    </v:shape>
                    <v:shape id="Freeform 12" o:spid="_x0000_s1037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gJ/wgAAANsAAAAPAAAAZHJzL2Rvd25yZXYueG1sRE9La8JA&#10;EL4X/A/LCL2IbpQikroRESWlh/pq79Ps5KHZ2ZDdmvTfdwWht/n4nrNc9aYWN2pdZVnBdBKBIM6s&#10;rrhQ8HnejRcgnEfWWFsmBb/kYJUMnpYYa9vxkW4nX4gQwi5GBaX3TSyly0oy6Ca2IQ5cbluDPsC2&#10;kLrFLoSbWs6iaC4NVhwaSmxoU1J2Pf0YBd3mfZ9+cd9c0q3Mvw/7j2taj5R6HvbrVxCeev8vfrjf&#10;dJj/AvdfwgEy+QMAAP//AwBQSwECLQAUAAYACAAAACEA2+H2y+4AAACFAQAAEwAAAAAAAAAAAAAA&#10;AAAAAAAAW0NvbnRlbnRfVHlwZXNdLnhtbFBLAQItABQABgAIAAAAIQBa9CxbvwAAABUBAAALAAAA&#10;AAAAAAAAAAAAAB8BAABfcmVscy8ucmVsc1BLAQItABQABgAIAAAAIQAzugJ/wgAAANsAAAAPAAAA&#10;AAAAAAAAAAAAAAcCAABkcnMvZG93bnJldi54bWxQSwUGAAAAAAMAAwC3AAAA9gIAAAAA&#10;" path="m917,1277r68,73l985,1336r-57,-68l985,1268r,-15l940,1253r45,-49l985,1182r-66,71l914,1253r-9,15l732,1473,917,1277xe" fillcolor="#ee4b42" stroked="f">
                      <v:path arrowok="t" o:connecttype="custom" o:connectlocs="917,1277;985,1350;985,1336;928,1268;985,1268;985,1253;940,1253;985,1204;985,1182;919,1253;914,1253;905,1268;732,1473;917,1277" o:connectangles="0,0,0,0,0,0,0,0,0,0,0,0,0,0"/>
                    </v:shape>
                    <v:shape id="Freeform 13" o:spid="_x0000_s1038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qfkwgAAANsAAAAPAAAAZHJzL2Rvd25yZXYueG1sRE9La8JA&#10;EL4X/A/LCL2IbhQqkroRESWlh/pq79Ps5KHZ2ZDdmvTfdwWht/n4nrNc9aYWN2pdZVnBdBKBIM6s&#10;rrhQ8HnejRcgnEfWWFsmBb/kYJUMnpYYa9vxkW4nX4gQwi5GBaX3TSyly0oy6Ca2IQ5cbluDPsC2&#10;kLrFLoSbWs6iaC4NVhwaSmxoU1J2Pf0YBd3mfZ9+cd9c0q3Mvw/7j2taj5R6HvbrVxCeev8vfrjf&#10;dJj/AvdfwgEy+QMAAP//AwBQSwECLQAUAAYACAAAACEA2+H2y+4AAACFAQAAEwAAAAAAAAAAAAAA&#10;AAAAAAAAW0NvbnRlbnRfVHlwZXNdLnhtbFBLAQItABQABgAIAAAAIQBa9CxbvwAAABUBAAALAAAA&#10;AAAAAAAAAAAAAB8BAABfcmVscy8ucmVsc1BLAQItABQABgAIAAAAIQBc9qfkwgAAANsAAAAPAAAA&#10;AAAAAAAAAAAAAAcCAABkcnMvZG93bnJldi54bWxQSwUGAAAAAAMAAwC3AAAA9gIAAAAA&#10;" path="m743,1074r-19,l893,1253,743,1074xe" fillcolor="#ee4b42" stroked="f">
                      <v:path arrowok="t" o:connecttype="custom" o:connectlocs="743,1074;724,1074;893,1253;743,1074" o:connectangles="0,0,0,0"/>
                    </v:shape>
                    <v:shape id="Freeform 14" o:spid="_x0000_s1039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mTwQAAANsAAAAPAAAAZHJzL2Rvd25yZXYueG1sRE9Li8Iw&#10;EL4v+B/CCF4WTd2DLNUoIkqXPazv+9iMbbWZlCba+u+NsOBtPr7nTGatKcWdaldYVjAcRCCIU6sL&#10;zhQc9qv+NwjnkTWWlknBgxzMpp2PCcbaNryl+85nIoSwi1FB7n0VS+nSnAy6ga2IA3e2tUEfYJ1J&#10;XWMTwk0pv6JoJA0WHBpyrGiRU3rd3YyCZvG7To7cVpdkKc+nzfrvmpSfSvW67XwMwlPr3+J/948O&#10;80fw+iUcIKdPAAAA//8DAFBLAQItABQABgAIAAAAIQDb4fbL7gAAAIUBAAATAAAAAAAAAAAAAAAA&#10;AAAAAABbQ29udGVudF9UeXBlc10ueG1sUEsBAi0AFAAGAAgAAAAhAFr0LFu/AAAAFQEAAAsAAAAA&#10;AAAAAAAAAAAAHwEAAF9yZWxzLy5yZWxzUEsBAi0AFAAGAAgAAAAhAKwkOZPBAAAA2wAAAA8AAAAA&#10;AAAAAAAAAAAABwIAAGRycy9kb3ducmV2LnhtbFBLBQYAAAAAAwADALcAAAD1AgAAAAA=&#10;" path="m529,1268r13,-15l691,1074r-1,l521,1253r-3,l518,1278r11,-10xe" fillcolor="#ee4b42" stroked="f">
                      <v:path arrowok="t" o:connecttype="custom" o:connectlocs="529,1268;542,1253;691,1074;690,1074;521,1253;518,1253;518,1278;518,1278;529,1268" o:connectangles="0,0,0,0,0,0,0,0,0"/>
                    </v:shape>
                    <v:shape id="Freeform 15" o:spid="_x0000_s1040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JwIwgAAANsAAAAPAAAAZHJzL2Rvd25yZXYueG1sRE9La8JA&#10;EL4X/A/LCL2IbvRQJXUjIkpKD/XV3qfZyUOzsyG7Nem/7wpCb/PxPWe56k0tbtS6yrKC6SQCQZxZ&#10;XXGh4PO8Gy9AOI+ssbZMCn7JwSoZPC0x1rbjI91OvhAhhF2MCkrvm1hKl5Vk0E1sQxy43LYGfYBt&#10;IXWLXQg3tZxF0Ys0WHFoKLGhTUnZ9fRjFHSb9336xX1zSbcy/z7sP65pPVLqedivX0F46v2/+OF+&#10;02H+HO6/hANk8gcAAP//AwBQSwECLQAUAAYACAAAACEA2+H2y+4AAACFAQAAEwAAAAAAAAAAAAAA&#10;AAAAAAAAW0NvbnRlbnRfVHlwZXNdLnhtbFBLAQItABQABgAIAAAAIQBa9CxbvwAAABUBAAALAAAA&#10;AAAAAAAAAAAAAB8BAABfcmVscy8ucmVsc1BLAQItABQABgAIAAAAIQDDaJwIwgAAANsAAAAPAAAA&#10;AAAAAAAAAAAAAAcCAABkcnMvZG93bnJldi54bWxQSwUGAAAAAAMAAwC3AAAA9gIAAAAA&#10;" path="m718,1912r-10,-11l528,2092r20,l718,1912xe" fillcolor="#ee4b42" stroked="f">
                      <v:path arrowok="t" o:connecttype="custom" o:connectlocs="718,1912;708,1901;528,2092;548,2092;718,1912" o:connectangles="0,0,0,0,0"/>
                    </v:shape>
                    <v:shape id="Freeform 16" o:spid="_x0000_s1041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wh6xQAAANsAAAAPAAAAZHJzL2Rvd25yZXYueG1sRI9Bb8Iw&#10;DIXvSPsPkZF2QZBuBzR1BDShTZ04wNaNu9eYttA4VZPR8u/xAYmbrff83ufFanCNOlMXas8GnmYJ&#10;KOLC25pLA78/H9MXUCEiW2w8k4ELBVgtH0YLTK3v+ZvOeSyVhHBI0UAVY5tqHYqKHIaZb4lFO/jO&#10;YZS1K7XtsJdw1+jnJJlrhzVLQ4UtrSsqTvm/M9CvN7tsz0N7zN714e9rtz1lzcSYx/Hw9goq0hDv&#10;5tv1pxV8gZVfZAC9vAIAAP//AwBQSwECLQAUAAYACAAAACEA2+H2y+4AAACFAQAAEwAAAAAAAAAA&#10;AAAAAAAAAAAAW0NvbnRlbnRfVHlwZXNdLnhtbFBLAQItABQABgAIAAAAIQBa9CxbvwAAABUBAAAL&#10;AAAAAAAAAAAAAAAAAB8BAABfcmVscy8ucmVsc1BLAQItABQABgAIAAAAIQCy9wh6xQAAANsAAAAP&#10;AAAAAAAAAAAAAAAAAAcCAABkcnMvZG93bnJldi54bWxQSwUGAAAAAAMAAwC3AAAA+QIAAAAA&#10;" path="m528,1689r2,-1l544,1673,717,1489r-19,-1l523,1673r-5,l518,1700r173,183l528,1689xe" fillcolor="#ee4b42" stroked="f">
                      <v:path arrowok="t" o:connecttype="custom" o:connectlocs="528,1689;530,1688;544,1673;717,1489;698,1488;523,1673;518,1673;518,1700;518,1700;691,1883;528,1689" o:connectangles="0,0,0,0,0,0,0,0,0,0,0"/>
                    </v:shape>
                    <v:shape id="Freeform 17" o:spid="_x0000_s1042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63hwgAAANsAAAAPAAAAZHJzL2Rvd25yZXYueG1sRE9La8JA&#10;EL4X/A/LCL2IbvRQNHUjIkpKD/XV3qfZyUOzsyG7Nem/7wpCb/PxPWe56k0tbtS6yrKC6SQCQZxZ&#10;XXGh4PO8G89BOI+ssbZMCn7JwSoZPC0x1rbjI91OvhAhhF2MCkrvm1hKl5Vk0E1sQxy43LYGfYBt&#10;IXWLXQg3tZxF0Ys0WHFoKLGhTUnZ9fRjFHSb9336xX1zSbcy/z7sP65pPVLqedivX0F46v2/+OF+&#10;02H+Au6/hANk8gcAAP//AwBQSwECLQAUAAYACAAAACEA2+H2y+4AAACFAQAAEwAAAAAAAAAAAAAA&#10;AAAAAAAAW0NvbnRlbnRfVHlwZXNdLnhtbFBLAQItABQABgAIAAAAIQBa9CxbvwAAABUBAAALAAAA&#10;AAAAAAAAAAAAAB8BAABfcmVscy8ucmVsc1BLAQItABQABgAIAAAAIQDdu63hwgAAANsAAAAPAAAA&#10;AAAAAAAAAAAAAAcCAABkcnMvZG93bnJldi54bWxQSwUGAAAAAAMAAwC3AAAA9gIAAAAA&#10;" path="m518,1278r,xe" fillcolor="#ee4b42" stroked="f">
                      <v:path arrowok="t" o:connecttype="custom" o:connectlocs="518,1278;518,1278;518,1278" o:connectangles="0,0,0"/>
                    </v:shape>
                    <v:shape id="Freeform 18" o:spid="_x0000_s1043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c7BwQAAANsAAAAPAAAAZHJzL2Rvd25yZXYueG1sRE9Ni8Iw&#10;EL0v+B/CCF4WTdeDLNUoIkqXPaxr1fvYjG21mZQm2vrvzUHw+Hjfs0VnKnGnxpWWFXyNIhDEmdUl&#10;5woO+83wG4TzyBory6TgQQ4W897HDGNtW97RPfW5CCHsYlRQeF/HUrqsIINuZGviwJ1tY9AH2ORS&#10;N9iGcFPJcRRNpMGSQ0OBNa0Kyq7pzShoV7/b5MhdfUnW8nz63/5dk+pTqUG/W05BeOr8W/xy/2gF&#10;47A+fAk/QM6fAAAA//8DAFBLAQItABQABgAIAAAAIQDb4fbL7gAAAIUBAAATAAAAAAAAAAAAAAAA&#10;AAAAAABbQ29udGVudF9UeXBlc10ueG1sUEsBAi0AFAAGAAgAAAAhAFr0LFu/AAAAFQEAAAsAAAAA&#10;AAAAAAAAAAAAHwEAAF9yZWxzLy5yZWxzUEsBAi0AFAAGAAgAAAAhAILtzsHBAAAA2wAAAA8AAAAA&#10;AAAAAAAAAAAABwIAAGRycy9kb3ducmV2LnhtbFBLBQYAAAAAAwADALcAAAD1AgAAAAA=&#10;" path="m985,1628r,-6l944,1673r41,-45xe" fillcolor="#ee4b42" stroked="f">
                      <v:path arrowok="t" o:connecttype="custom" o:connectlocs="985,1628;985,1622;944,1673;985,1628" o:connectangles="0,0,0,0"/>
                    </v:shape>
                    <v:shape id="Freeform 19" o:spid="_x0000_s1044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WtaxgAAANsAAAAPAAAAZHJzL2Rvd25yZXYueG1sRI/NasMw&#10;EITvgbyD2EAvoZHtQylulFBMgksOTZuf+8ba2K6tlbGU2H37qlDocZiZb5jlejStuFPvassK4kUE&#10;griwuuZSwem4fXwG4TyyxtYyKfgmB+vVdLLEVNuBP+l+8KUIEHYpKqi871IpXVGRQbewHXHwrrY3&#10;6IPsS6l7HALctDKJoidpsOawUGFHWUVFc7gZBUO22+dnHruvfCOvl4/9e5O3c6UeZuPrCwhPo/8P&#10;/7XftIIkht8v4QfI1Q8AAAD//wMAUEsBAi0AFAAGAAgAAAAhANvh9svuAAAAhQEAABMAAAAAAAAA&#10;AAAAAAAAAAAAAFtDb250ZW50X1R5cGVzXS54bWxQSwECLQAUAAYACAAAACEAWvQsW78AAAAVAQAA&#10;CwAAAAAAAAAAAAAAAAAfAQAAX3JlbHMvLnJlbHNQSwECLQAUAAYACAAAACEA7aFrWsYAAADbAAAA&#10;DwAAAAAAAAAAAAAAAAAHAgAAZHJzL2Rvd25yZXYueG1sUEsFBgAAAAADAAMAtwAAAPoCAAAAAA==&#10;" path="m985,1328r-57,-60l985,1336r,-8xe" fillcolor="#ee4b42" stroked="f">
                      <v:path arrowok="t" o:connecttype="custom" o:connectlocs="985,1328;928,1268;985,1336;985,1328" o:connectangles="0,0,0,0"/>
                    </v:shape>
                    <v:shape id="Freeform 20" o:spid="_x0000_s1045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UtxAAAANsAAAAPAAAAZHJzL2Rvd25yZXYueG1sRI9Pa8JA&#10;FMTvBb/D8oReim6aQynRVUQsKR7q//sz+0yi2bchu5r47V2h4HGYmd8w42lnKnGjxpWWFXwOIxDE&#10;mdUl5wr2u5/BNwjnkTVWlknBnRxMJ723MSbatryh29bnIkDYJaig8L5OpHRZQQbd0NbEwTvZxqAP&#10;ssmlbrANcFPJOIq+pMGSw0KBNc0Lyi7bq1HQzper9MBdfU4X8nRcr/4uafWh1Hu/m41AeOr8K/zf&#10;/tUK4hieX8IPkJMHAAAA//8DAFBLAQItABQABgAIAAAAIQDb4fbL7gAAAIUBAAATAAAAAAAAAAAA&#10;AAAAAAAAAABbQ29udGVudF9UeXBlc10ueG1sUEsBAi0AFAAGAAgAAAAhAFr0LFu/AAAAFQEAAAsA&#10;AAAAAAAAAAAAAAAAHwEAAF9yZWxzLy5yZWxzUEsBAi0AFAAGAAgAAAAhAB1z9S3EAAAA2wAAAA8A&#10;AAAAAAAAAAAAAAAABwIAAGRycy9kb3ducmV2LnhtbFBLBQYAAAAAAwADALcAAAD4AgAAAAA=&#10;" path="m736,1488r249,l985,1473r-253,l905,1268,717,1467,529,1268r-11,10l702,1473r-184,l518,1488r180,l717,1489r173,184l911,1673,736,1488xe" fillcolor="#ee4b42" stroked="f">
                      <v:path arrowok="t" o:connecttype="custom" o:connectlocs="736,1488;985,1488;985,1473;732,1473;905,1268;717,1467;529,1268;518,1278;702,1473;518,1473;518,1488;698,1488;717,1489;890,1673;911,1673;736,1488" o:connectangles="0,0,0,0,0,0,0,0,0,0,0,0,0,0,0,0"/>
                    </v:shape>
                    <v:shape id="Freeform 21" o:spid="_x0000_s1046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1C2xAAAANsAAAAPAAAAZHJzL2Rvd25yZXYueG1sRI9Pa8JA&#10;FMTvBb/D8gQvRTdVKBJdRcQS8aCtf+7P7DOJZt+G7Grit3cLhR6HmfkNM523phQPql1hWcHHIAJB&#10;nFpdcKbgePjqj0E4j6yxtEwKnuRgPuu8TTHWtuEfeux9JgKEXYwKcu+rWEqX5mTQDWxFHLyLrQ36&#10;IOtM6hqbADelHEbRpzRYcFjIsaJlTultfzcKmuVml5y4ra7JSl7O37vtLSnflep128UEhKfW/4f/&#10;2mutYDiC3y/hB8jZCwAA//8DAFBLAQItABQABgAIAAAAIQDb4fbL7gAAAIUBAAATAAAAAAAAAAAA&#10;AAAAAAAAAABbQ29udGVudF9UeXBlc10ueG1sUEsBAi0AFAAGAAgAAAAhAFr0LFu/AAAAFQEAAAsA&#10;AAAAAAAAAAAAAAAAHwEAAF9yZWxzLy5yZWxzUEsBAi0AFAAGAAgAAAAhAHI/ULbEAAAA2wAAAA8A&#10;AAAAAAAAAAAAAAAABwIAAGRycy9kb3ducmV2LnhtbFBLBQYAAAAAAwADALcAAAD4AgAAAAA=&#10;" path="m914,1253l745,1074r-2,l893,1253r-351,l529,1268r376,l914,1253xe" fillcolor="#ee4b42" stroked="f">
                      <v:path arrowok="t" o:connecttype="custom" o:connectlocs="914,1253;745,1074;743,1074;893,1253;542,1253;529,1268;905,1268;914,1253" o:connectangles="0,0,0,0,0,0,0,0"/>
                    </v:shape>
                    <v:shape id="Freeform 22" o:spid="_x0000_s1047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sjCxAAAANsAAAAPAAAAZHJzL2Rvd25yZXYueG1sRI9Pa8JA&#10;FMTvBb/D8gQvRTcVKRJdRcQS8aCtf+7P7DOJZt+G7Grit3cLhR6HmfkNM523phQPql1hWcHHIAJB&#10;nFpdcKbgePjqj0E4j6yxtEwKnuRgPuu8TTHWtuEfeux9JgKEXYwKcu+rWEqX5mTQDWxFHLyLrQ36&#10;IOtM6hqbADelHEbRpzRYcFjIsaJlTultfzcKmuVml5y4ra7JSl7O37vtLSnflep128UEhKfW/4f/&#10;2mutYDiC3y/hB8jZCwAA//8DAFBLAQItABQABgAIAAAAIQDb4fbL7gAAAIUBAAATAAAAAAAAAAAA&#10;AAAAAAAAAABbQ29udGVudF9UeXBlc10ueG1sUEsBAi0AFAAGAAgAAAAhAFr0LFu/AAAAFQEAAAsA&#10;AAAAAAAAAAAAAAAAHwEAAF9yZWxzLy5yZWxzUEsBAi0AFAAGAAgAAAAhAP3WyMLEAAAA2wAAAA8A&#10;AAAAAAAAAAAAAAAABwIAAGRycy9kb3ducmV2LnhtbFBLBQYAAAAAAwADALcAAAD4AgAAAAA=&#10;" path="m728,1901r-10,11l888,2092r21,l728,1901xe" fillcolor="#ee4b42" stroked="f">
                      <v:path arrowok="t" o:connecttype="custom" o:connectlocs="728,1901;718,1912;888,2092;909,2092;728,1901" o:connectangles="0,0,0,0,0"/>
                    </v:shape>
                  </v:group>
                </v:group>
              </v:group>
            </w:pict>
          </mc:Fallback>
        </mc:AlternateContent>
      </w:r>
    </w:p>
    <w:p w14:paraId="1BD1E372" w14:textId="77777777" w:rsidR="00F21761" w:rsidRDefault="00F21761" w:rsidP="00F21761"/>
    <w:p w14:paraId="5E0F3CD1" w14:textId="77777777" w:rsidR="00F21761" w:rsidRDefault="00F21761" w:rsidP="00F21761"/>
    <w:p w14:paraId="099D04CE" w14:textId="77777777" w:rsidR="00F21761" w:rsidRDefault="00E5632C" w:rsidP="00F21761">
      <w:pPr>
        <w:spacing w:before="200" w:after="160" w:line="240" w:lineRule="exact"/>
        <w:ind w:left="142"/>
        <w:rPr>
          <w:rFonts w:cs="Arial"/>
          <w:color w:val="C00000"/>
          <w:sz w:val="18"/>
          <w:szCs w:val="1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6766C6" wp14:editId="45DE6E4E">
                <wp:simplePos x="0" y="0"/>
                <wp:positionH relativeFrom="column">
                  <wp:posOffset>2498090</wp:posOffset>
                </wp:positionH>
                <wp:positionV relativeFrom="paragraph">
                  <wp:posOffset>182246</wp:posOffset>
                </wp:positionV>
                <wp:extent cx="0" cy="6718299"/>
                <wp:effectExtent l="0" t="0" r="19050" b="26035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18299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C00000">
                              <a:alpha val="45097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41780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7pt,14.35pt" to="196.7pt,5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88uOwIAAGwEAAAOAAAAZHJzL2Uyb0RvYy54bWysVE2P2yAQvVfqf0DcE9up82Erzqqyk162&#10;3UjZ9k4A26gYEJA4UdX/XsBO2rSXqqoPGMYzb97MPLx+unQcnKk2TIoCJtMYAiqwJEw0Bfz8upus&#10;IDAWCYK4FLSAV2rg0+btm3WvcjqTreSEauBAhMl7VcDWWpVHkcEt7ZCZSkWF+1hL3SHrjrqJiEa9&#10;Q+94NIvjRdRLTZSWmBrjrNXwEW4Cfl1TbF/q2lALeAEdNxtWHdajX6PNGuWNRqpleKSB/oFFh5hw&#10;Se9QFbIInDT7A6pjWEsjazvFsotkXTNMQw2umiT+rZpDixQNtbjmGHVvk/l/sPjTea8BIwWcQSBQ&#10;50Z0sBqxprWglEK4BkoNEt+nXpncuZdir32l+CIO6lnirwYIWbZINDTwfb0qBxIioocQfzDKZTv2&#10;HyVxPuhkZWjapdYdqDlTX3ygB3eNAZcwpet9SvRiAR6M2FkXy2Q1yzLPLEK5h/CBShv7gcoO+E0B&#10;ORO+gShH52djB9ebizcLuWOcBxFwAfoCZvPZHALEG6dmbHWINZIz4v18hNHNseQanJFTVBn7Z0jA&#10;VYsGazqPs+XIa3QPHB9wtDwJEhK3FJHtuLeI8WHvauLCJ3RlO+rjbtDUtyzOtqvtKp2ks8V2ksZV&#10;NXm/K9PJYpcs59W7qiyr5LunlaR5ywihwtO/6TtJ/04/400blHlX+L1l0SN6KNGRvb0D6aAAP/RB&#10;PkdJrnvtx+DF4CQdnMfr5+/Mr+fg9fMnsfkBAAD//wMAUEsDBBQABgAIAAAAIQAgPp683wAAAAsB&#10;AAAPAAAAZHJzL2Rvd25yZXYueG1sTI/LTsMwEEX3SPyDNUjsqE1bNSGNUyEeQqirlHyAE0+TqPY4&#10;it008PUYsYDlzBzdOTffzdawCUffO5JwvxDAkBqne2olVB+vdykwHxRpZRyhhE/0sCuur3KVaXeh&#10;EqdDaFkMIZ8pCV0IQ8a5bzq0yi/cgBRvRzdaFeI4tlyP6hLDreFLITbcqp7ih04N+NRhczqcrYQy&#10;qeqvdVOa/XPq3l8mK95O+0rK25v5cQss4Bz+YPjRj+pQRKfanUl7ZiSsHlbriEpYpgmwCPwu6kiK&#10;dJMAL3L+v0PxDQAA//8DAFBLAQItABQABgAIAAAAIQC2gziS/gAAAOEBAAATAAAAAAAAAAAAAAAA&#10;AAAAAABbQ29udGVudF9UeXBlc10ueG1sUEsBAi0AFAAGAAgAAAAhADj9If/WAAAAlAEAAAsAAAAA&#10;AAAAAAAAAAAALwEAAF9yZWxzLy5yZWxzUEsBAi0AFAAGAAgAAAAhAOwDzy47AgAAbAQAAA4AAAAA&#10;AAAAAAAAAAAALgIAAGRycy9lMm9Eb2MueG1sUEsBAi0AFAAGAAgAAAAhACA+nrzfAAAACwEAAA8A&#10;AAAAAAAAAAAAAAAAlQQAAGRycy9kb3ducmV2LnhtbFBLBQYAAAAABAAEAPMAAAChBQAAAAA=&#10;" strokecolor="#c00000">
                <v:stroke opacity="29555f"/>
              </v:line>
            </w:pict>
          </mc:Fallback>
        </mc:AlternateContent>
      </w:r>
    </w:p>
    <w:p w14:paraId="67CE155F" w14:textId="77777777" w:rsidR="00F21761" w:rsidRDefault="00F21761" w:rsidP="0077368C">
      <w:pPr>
        <w:spacing w:before="200" w:after="160" w:line="240" w:lineRule="exact"/>
        <w:rPr>
          <w:rFonts w:cs="Arial"/>
          <w:color w:val="C00000"/>
          <w:sz w:val="18"/>
          <w:szCs w:val="18"/>
        </w:rPr>
        <w:sectPr w:rsidR="00F21761" w:rsidSect="003A232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843" w:right="1984" w:bottom="1440" w:left="2126" w:header="709" w:footer="709" w:gutter="0"/>
          <w:cols w:space="708"/>
          <w:titlePg/>
          <w:docGrid w:linePitch="360"/>
        </w:sectPr>
      </w:pPr>
    </w:p>
    <w:p w14:paraId="6816C2BD" w14:textId="77777777" w:rsidR="000460E5" w:rsidRDefault="00DB2B57" w:rsidP="00DB2B57">
      <w:pPr>
        <w:spacing w:before="200" w:after="160" w:line="240" w:lineRule="exact"/>
        <w:ind w:left="142"/>
        <w:rPr>
          <w:rFonts w:cs="Arial"/>
          <w:sz w:val="18"/>
          <w:szCs w:val="18"/>
        </w:rPr>
      </w:pPr>
      <w:r>
        <w:rPr>
          <w:sz w:val="18"/>
          <w:szCs w:val="18"/>
        </w:rPr>
        <w:t>This resolution</w:t>
      </w:r>
      <w:r w:rsidRPr="0095792E">
        <w:rPr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 w:rsidRPr="0095792E">
        <w:rPr>
          <w:sz w:val="18"/>
          <w:szCs w:val="18"/>
        </w:rPr>
        <w:t xml:space="preserve"> intended for use with our template </w:t>
      </w:r>
      <w:r>
        <w:rPr>
          <w:sz w:val="18"/>
          <w:szCs w:val="18"/>
        </w:rPr>
        <w:t>deed of indemnity when a company wishes to indemnify a director</w:t>
      </w:r>
      <w:r w:rsidR="00F90771">
        <w:rPr>
          <w:sz w:val="18"/>
          <w:szCs w:val="18"/>
        </w:rPr>
        <w:t xml:space="preserve"> for:</w:t>
      </w:r>
    </w:p>
    <w:p w14:paraId="4C39B5B6" w14:textId="77777777" w:rsidR="00F90771" w:rsidRPr="00F90771" w:rsidRDefault="00F90771" w:rsidP="00F90771">
      <w:pPr>
        <w:keepNext/>
        <w:numPr>
          <w:ilvl w:val="0"/>
          <w:numId w:val="49"/>
        </w:numPr>
        <w:spacing w:before="200" w:after="160" w:line="240" w:lineRule="exact"/>
        <w:ind w:left="709" w:hanging="567"/>
        <w:contextualSpacing/>
        <w:rPr>
          <w:rFonts w:eastAsiaTheme="minorHAnsi" w:cs="Arial"/>
          <w:sz w:val="18"/>
          <w:szCs w:val="18"/>
          <w:lang w:val="en-NZ"/>
        </w:rPr>
      </w:pPr>
      <w:r w:rsidRPr="00F90771">
        <w:rPr>
          <w:rFonts w:eastAsiaTheme="minorHAnsi" w:cs="Arial"/>
          <w:sz w:val="18"/>
          <w:szCs w:val="18"/>
          <w:lang w:val="en-NZ"/>
        </w:rPr>
        <w:t>liability arising from their acts or omissions as a director of the company</w:t>
      </w:r>
    </w:p>
    <w:p w14:paraId="5CFCD3EB" w14:textId="77777777" w:rsidR="00F90771" w:rsidRPr="00F90771" w:rsidRDefault="00F90771" w:rsidP="00F90771">
      <w:pPr>
        <w:keepNext/>
        <w:spacing w:before="200" w:after="160" w:line="240" w:lineRule="exact"/>
        <w:ind w:left="709"/>
        <w:contextualSpacing/>
        <w:rPr>
          <w:rFonts w:eastAsiaTheme="minorHAnsi" w:cs="Arial"/>
          <w:sz w:val="18"/>
          <w:szCs w:val="18"/>
          <w:lang w:val="en-NZ"/>
        </w:rPr>
      </w:pPr>
    </w:p>
    <w:p w14:paraId="6A5ABF2D" w14:textId="77777777" w:rsidR="001031E6" w:rsidRDefault="00F90771" w:rsidP="001031E6">
      <w:pPr>
        <w:keepNext/>
        <w:numPr>
          <w:ilvl w:val="0"/>
          <w:numId w:val="49"/>
        </w:numPr>
        <w:spacing w:before="200" w:after="160" w:line="240" w:lineRule="exact"/>
        <w:ind w:left="709" w:hanging="567"/>
        <w:contextualSpacing/>
        <w:rPr>
          <w:rFonts w:eastAsiaTheme="minorHAnsi" w:cs="Arial"/>
          <w:sz w:val="18"/>
          <w:szCs w:val="18"/>
          <w:lang w:val="en-NZ"/>
        </w:rPr>
      </w:pPr>
      <w:r w:rsidRPr="00F90771">
        <w:rPr>
          <w:rFonts w:eastAsiaTheme="minorHAnsi" w:cs="Arial"/>
          <w:sz w:val="18"/>
          <w:szCs w:val="18"/>
          <w:lang w:val="en-NZ"/>
        </w:rPr>
        <w:t>costs incurred in defending or settling claims brought against them in their capacity as a director of the company</w:t>
      </w:r>
      <w:r w:rsidR="00FC51B9">
        <w:rPr>
          <w:rFonts w:eastAsiaTheme="minorHAnsi" w:cs="Arial"/>
          <w:sz w:val="18"/>
          <w:szCs w:val="18"/>
          <w:lang w:val="en-NZ"/>
        </w:rPr>
        <w:t>,</w:t>
      </w:r>
    </w:p>
    <w:p w14:paraId="36651543" w14:textId="77777777" w:rsidR="001031E6" w:rsidRDefault="001031E6" w:rsidP="001031E6">
      <w:pPr>
        <w:keepNext/>
        <w:spacing w:before="200" w:after="160" w:line="240" w:lineRule="exact"/>
        <w:contextualSpacing/>
        <w:rPr>
          <w:rFonts w:eastAsiaTheme="minorHAnsi" w:cs="Arial"/>
          <w:sz w:val="18"/>
          <w:szCs w:val="18"/>
          <w:lang w:val="en-NZ"/>
        </w:rPr>
      </w:pPr>
    </w:p>
    <w:p w14:paraId="5EED851A" w14:textId="77777777" w:rsidR="00F90771" w:rsidRDefault="00F90771" w:rsidP="001031E6">
      <w:pPr>
        <w:keepNext/>
        <w:spacing w:before="200" w:after="160" w:line="240" w:lineRule="exact"/>
        <w:ind w:left="142"/>
        <w:contextualSpacing/>
        <w:rPr>
          <w:rFonts w:eastAsiaTheme="minorHAnsi" w:cs="Arial"/>
          <w:sz w:val="18"/>
          <w:szCs w:val="18"/>
          <w:lang w:val="en-NZ"/>
        </w:rPr>
      </w:pPr>
      <w:r w:rsidRPr="00F90771">
        <w:rPr>
          <w:rFonts w:eastAsiaTheme="minorHAnsi" w:cs="Arial"/>
          <w:sz w:val="18"/>
          <w:szCs w:val="18"/>
          <w:lang w:val="en-NZ"/>
        </w:rPr>
        <w:t>to the maximum extent allowed under the Companies Act 1993.</w:t>
      </w:r>
    </w:p>
    <w:p w14:paraId="59182783" w14:textId="77777777" w:rsidR="001031E6" w:rsidRPr="001031E6" w:rsidRDefault="001031E6" w:rsidP="001031E6">
      <w:pPr>
        <w:keepNext/>
        <w:spacing w:before="200" w:after="160" w:line="240" w:lineRule="exact"/>
        <w:ind w:left="142"/>
        <w:contextualSpacing/>
        <w:rPr>
          <w:rFonts w:eastAsiaTheme="minorHAnsi" w:cs="Arial"/>
          <w:sz w:val="18"/>
          <w:szCs w:val="18"/>
          <w:lang w:val="en-NZ"/>
        </w:rPr>
      </w:pPr>
    </w:p>
    <w:p w14:paraId="0EB0AA1B" w14:textId="77777777" w:rsidR="004D523F" w:rsidRDefault="00DB2B57" w:rsidP="008503B5">
      <w:pPr>
        <w:spacing w:before="200" w:after="160" w:line="240" w:lineRule="exact"/>
        <w:ind w:left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This resolution also </w:t>
      </w:r>
      <w:r w:rsidR="00F90771">
        <w:rPr>
          <w:rFonts w:cs="Arial"/>
          <w:sz w:val="18"/>
          <w:szCs w:val="18"/>
        </w:rPr>
        <w:t>approves the company effecting</w:t>
      </w:r>
      <w:r w:rsidR="000460E5">
        <w:rPr>
          <w:rFonts w:cs="Arial"/>
          <w:sz w:val="18"/>
          <w:szCs w:val="18"/>
        </w:rPr>
        <w:t xml:space="preserve"> director</w:t>
      </w:r>
      <w:r w:rsidR="008503B5">
        <w:rPr>
          <w:rFonts w:cs="Arial"/>
          <w:sz w:val="18"/>
          <w:szCs w:val="18"/>
        </w:rPr>
        <w:t>s</w:t>
      </w:r>
      <w:r w:rsidR="000460E5">
        <w:rPr>
          <w:rFonts w:cs="Arial"/>
          <w:sz w:val="18"/>
          <w:szCs w:val="18"/>
        </w:rPr>
        <w:t>’</w:t>
      </w:r>
      <w:r w:rsidR="008503B5">
        <w:rPr>
          <w:rFonts w:cs="Arial"/>
          <w:sz w:val="18"/>
          <w:szCs w:val="18"/>
        </w:rPr>
        <w:t xml:space="preserve"> and officers’ liability insurance</w:t>
      </w:r>
      <w:r>
        <w:rPr>
          <w:rFonts w:cs="Arial"/>
          <w:sz w:val="18"/>
          <w:szCs w:val="18"/>
        </w:rPr>
        <w:t xml:space="preserve"> in favour of the director</w:t>
      </w:r>
      <w:r w:rsidR="001D7CDF">
        <w:rPr>
          <w:rFonts w:cs="Arial"/>
          <w:sz w:val="18"/>
          <w:szCs w:val="18"/>
        </w:rPr>
        <w:t>s</w:t>
      </w:r>
      <w:r>
        <w:rPr>
          <w:rFonts w:cs="Arial"/>
          <w:sz w:val="18"/>
          <w:szCs w:val="18"/>
        </w:rPr>
        <w:t xml:space="preserve"> of the company </w:t>
      </w:r>
      <w:r w:rsidR="007206E6">
        <w:rPr>
          <w:rFonts w:cs="Arial"/>
          <w:sz w:val="18"/>
          <w:szCs w:val="18"/>
        </w:rPr>
        <w:t>for liabilities and costs incurred in their capacity as a director of the company, to the maximum extent allowed under the Companies Act 1993</w:t>
      </w:r>
      <w:r w:rsidR="004D523F">
        <w:rPr>
          <w:rFonts w:cs="Arial"/>
          <w:sz w:val="18"/>
          <w:szCs w:val="18"/>
        </w:rPr>
        <w:t>.</w:t>
      </w:r>
      <w:r w:rsidR="002C45CD">
        <w:rPr>
          <w:rFonts w:cs="Arial"/>
          <w:sz w:val="18"/>
          <w:szCs w:val="18"/>
        </w:rPr>
        <w:t xml:space="preserve"> </w:t>
      </w:r>
    </w:p>
    <w:p w14:paraId="2A7A754C" w14:textId="34E2CBCF" w:rsidR="002665E3" w:rsidRPr="002665E3" w:rsidRDefault="002665E3" w:rsidP="002665E3">
      <w:pPr>
        <w:spacing w:before="200" w:after="160" w:line="240" w:lineRule="exact"/>
        <w:ind w:left="142"/>
        <w:rPr>
          <w:sz w:val="18"/>
          <w:szCs w:val="18"/>
        </w:rPr>
      </w:pPr>
      <w:r w:rsidRPr="002665E3">
        <w:rPr>
          <w:sz w:val="18"/>
          <w:szCs w:val="18"/>
        </w:rPr>
        <w:t xml:space="preserve">The company may only provide the indemnity </w:t>
      </w:r>
      <w:r w:rsidR="00F50386">
        <w:rPr>
          <w:sz w:val="18"/>
          <w:szCs w:val="18"/>
        </w:rPr>
        <w:t>and/</w:t>
      </w:r>
      <w:r w:rsidRPr="002665E3">
        <w:rPr>
          <w:sz w:val="18"/>
          <w:szCs w:val="18"/>
        </w:rPr>
        <w:t xml:space="preserve">or take out the insurance contemplated by this resolution if it is expressly authorised by its constitution to do so.  The </w:t>
      </w:r>
      <w:r w:rsidR="00AE7E99">
        <w:rPr>
          <w:sz w:val="18"/>
          <w:szCs w:val="18"/>
        </w:rPr>
        <w:t xml:space="preserve">Kindrik Partners </w:t>
      </w:r>
      <w:r w:rsidRPr="002665E3">
        <w:rPr>
          <w:sz w:val="18"/>
          <w:szCs w:val="18"/>
        </w:rPr>
        <w:t xml:space="preserve">template constitution (see the </w:t>
      </w:r>
      <w:r w:rsidRPr="001D7CDF">
        <w:rPr>
          <w:i/>
          <w:sz w:val="18"/>
          <w:szCs w:val="18"/>
        </w:rPr>
        <w:t>governance</w:t>
      </w:r>
      <w:r w:rsidRPr="002665E3">
        <w:rPr>
          <w:sz w:val="18"/>
          <w:szCs w:val="18"/>
        </w:rPr>
        <w:t xml:space="preserve"> section of the templates page of our website) includes the required authorisations.</w:t>
      </w:r>
    </w:p>
    <w:p w14:paraId="36F2B3E2" w14:textId="77777777" w:rsidR="00CC6485" w:rsidRPr="009726F7" w:rsidRDefault="00CC6485" w:rsidP="00CC6485">
      <w:pPr>
        <w:spacing w:before="200" w:after="160" w:line="240" w:lineRule="exact"/>
        <w:ind w:left="142"/>
        <w:rPr>
          <w:rFonts w:cs="Arial"/>
          <w:sz w:val="18"/>
          <w:szCs w:val="18"/>
        </w:rPr>
      </w:pPr>
      <w:r w:rsidRPr="00CB1B23">
        <w:rPr>
          <w:rFonts w:cs="Arial"/>
          <w:sz w:val="18"/>
          <w:szCs w:val="18"/>
          <w:lang w:val="en-NZ"/>
        </w:rPr>
        <w:t>This resolution assumes that directors will sign a written resolution, r</w:t>
      </w:r>
      <w:r>
        <w:rPr>
          <w:rFonts w:cs="Arial"/>
          <w:sz w:val="18"/>
          <w:szCs w:val="18"/>
          <w:lang w:val="en-NZ"/>
        </w:rPr>
        <w:t>ather than approve the deed</w:t>
      </w:r>
      <w:r w:rsidR="00242836">
        <w:rPr>
          <w:rFonts w:cs="Arial"/>
          <w:sz w:val="18"/>
          <w:szCs w:val="18"/>
          <w:lang w:val="en-NZ"/>
        </w:rPr>
        <w:t xml:space="preserve"> </w:t>
      </w:r>
      <w:r>
        <w:rPr>
          <w:rFonts w:cs="Arial"/>
          <w:sz w:val="18"/>
          <w:szCs w:val="18"/>
          <w:lang w:val="en-NZ"/>
        </w:rPr>
        <w:t>of indemnity</w:t>
      </w:r>
      <w:r w:rsidRPr="00CB1B23">
        <w:rPr>
          <w:rFonts w:cs="Arial"/>
          <w:sz w:val="18"/>
          <w:szCs w:val="18"/>
          <w:lang w:val="en-NZ"/>
        </w:rPr>
        <w:t xml:space="preserve"> </w:t>
      </w:r>
      <w:r w:rsidR="00AD31B0">
        <w:rPr>
          <w:rFonts w:cs="Arial"/>
          <w:sz w:val="18"/>
          <w:szCs w:val="18"/>
          <w:lang w:val="en-NZ"/>
        </w:rPr>
        <w:t>and</w:t>
      </w:r>
      <w:r w:rsidR="00F50386">
        <w:rPr>
          <w:rFonts w:cs="Arial"/>
          <w:sz w:val="18"/>
          <w:szCs w:val="18"/>
          <w:lang w:val="en-NZ"/>
        </w:rPr>
        <w:t>/or</w:t>
      </w:r>
      <w:r w:rsidR="00AD31B0">
        <w:rPr>
          <w:rFonts w:cs="Arial"/>
          <w:sz w:val="18"/>
          <w:szCs w:val="18"/>
          <w:lang w:val="en-NZ"/>
        </w:rPr>
        <w:t xml:space="preserve"> the </w:t>
      </w:r>
      <w:r w:rsidR="004B2891">
        <w:rPr>
          <w:rFonts w:cs="Arial"/>
          <w:sz w:val="18"/>
          <w:szCs w:val="18"/>
          <w:lang w:val="en-NZ"/>
        </w:rPr>
        <w:t xml:space="preserve">insurance </w:t>
      </w:r>
      <w:r w:rsidRPr="00CB1B23">
        <w:rPr>
          <w:rFonts w:cs="Arial"/>
          <w:sz w:val="18"/>
          <w:szCs w:val="18"/>
          <w:lang w:val="en-NZ"/>
        </w:rPr>
        <w:t xml:space="preserve">during a meeting.  </w:t>
      </w:r>
      <w:r w:rsidR="008B7BB2">
        <w:rPr>
          <w:rFonts w:cs="Arial"/>
          <w:sz w:val="18"/>
          <w:szCs w:val="18"/>
          <w:lang w:val="en-NZ"/>
        </w:rPr>
        <w:t xml:space="preserve"> </w:t>
      </w:r>
      <w:r w:rsidRPr="00CB1B23">
        <w:rPr>
          <w:rFonts w:cs="Arial"/>
          <w:sz w:val="18"/>
          <w:szCs w:val="18"/>
          <w:lang w:val="en-NZ"/>
        </w:rPr>
        <w:t>A written resolution must be signed by all directors of the company</w:t>
      </w:r>
      <w:r w:rsidRPr="009726F7">
        <w:rPr>
          <w:rFonts w:cs="Arial"/>
          <w:sz w:val="18"/>
          <w:szCs w:val="18"/>
        </w:rPr>
        <w:t>.</w:t>
      </w:r>
    </w:p>
    <w:p w14:paraId="17EBC5B0" w14:textId="77777777" w:rsidR="00F21761" w:rsidRDefault="00AD31B0" w:rsidP="00F21761">
      <w:pPr>
        <w:tabs>
          <w:tab w:val="left" w:pos="142"/>
          <w:tab w:val="left" w:pos="709"/>
        </w:tabs>
        <w:spacing w:before="200" w:after="160" w:line="240" w:lineRule="exact"/>
        <w:ind w:left="142"/>
        <w:rPr>
          <w:rFonts w:eastAsia="Calibri"/>
          <w:sz w:val="18"/>
          <w:szCs w:val="18"/>
          <w:lang w:val="en-NZ"/>
        </w:rPr>
      </w:pPr>
      <w:r>
        <w:rPr>
          <w:rFonts w:eastAsia="Calibri"/>
          <w:sz w:val="18"/>
          <w:szCs w:val="18"/>
          <w:lang w:val="en-NZ"/>
        </w:rPr>
        <w:t>The directors who sign a</w:t>
      </w:r>
      <w:r w:rsidR="00F21761" w:rsidRPr="006B2D10">
        <w:rPr>
          <w:rFonts w:eastAsia="Calibri"/>
          <w:sz w:val="18"/>
          <w:szCs w:val="18"/>
          <w:lang w:val="en-NZ"/>
        </w:rPr>
        <w:t xml:space="preserve"> directors’ resolution</w:t>
      </w:r>
      <w:r w:rsidR="008503B5">
        <w:rPr>
          <w:rFonts w:eastAsia="Calibri"/>
          <w:sz w:val="18"/>
          <w:szCs w:val="18"/>
          <w:lang w:val="en-NZ"/>
        </w:rPr>
        <w:t xml:space="preserve"> authorising the </w:t>
      </w:r>
      <w:r>
        <w:rPr>
          <w:rFonts w:eastAsia="Calibri"/>
          <w:sz w:val="18"/>
          <w:szCs w:val="18"/>
          <w:lang w:val="en-NZ"/>
        </w:rPr>
        <w:t>company to take out directors’ and officers’ liability insurance</w:t>
      </w:r>
      <w:r w:rsidR="00F21761" w:rsidRPr="006B2D10">
        <w:rPr>
          <w:rFonts w:eastAsia="Calibri"/>
          <w:sz w:val="18"/>
          <w:szCs w:val="18"/>
          <w:lang w:val="en-NZ"/>
        </w:rPr>
        <w:t xml:space="preserve"> will also need to sign a directors’ certifica</w:t>
      </w:r>
      <w:r w:rsidR="00E913E2">
        <w:rPr>
          <w:rFonts w:eastAsia="Calibri"/>
          <w:sz w:val="18"/>
          <w:szCs w:val="18"/>
          <w:lang w:val="en-NZ"/>
        </w:rPr>
        <w:t>te that complies with section 162(6)</w:t>
      </w:r>
      <w:r w:rsidR="00F21761" w:rsidRPr="006B2D10">
        <w:rPr>
          <w:rFonts w:eastAsia="Calibri"/>
          <w:sz w:val="18"/>
          <w:szCs w:val="18"/>
          <w:lang w:val="en-NZ"/>
        </w:rPr>
        <w:t xml:space="preserve"> of the Companies Act 1993</w:t>
      </w:r>
      <w:r>
        <w:rPr>
          <w:rFonts w:eastAsia="Calibri"/>
          <w:sz w:val="18"/>
          <w:szCs w:val="18"/>
          <w:lang w:val="en-NZ"/>
        </w:rPr>
        <w:t xml:space="preserve"> (the form of which follows below)</w:t>
      </w:r>
      <w:r w:rsidR="00F21761" w:rsidRPr="006B2D10">
        <w:rPr>
          <w:rFonts w:eastAsia="Calibri"/>
          <w:sz w:val="18"/>
          <w:szCs w:val="18"/>
          <w:lang w:val="en-NZ"/>
        </w:rPr>
        <w:t xml:space="preserve">.  </w:t>
      </w:r>
    </w:p>
    <w:p w14:paraId="4B0BA995" w14:textId="77777777" w:rsidR="0088204F" w:rsidRPr="00F90771" w:rsidRDefault="00F90771" w:rsidP="00F90771">
      <w:pPr>
        <w:keepNext/>
        <w:spacing w:before="200" w:after="160" w:line="240" w:lineRule="exact"/>
        <w:ind w:left="142"/>
        <w:rPr>
          <w:rFonts w:eastAsiaTheme="minorHAnsi" w:cstheme="minorBidi"/>
          <w:sz w:val="18"/>
          <w:szCs w:val="18"/>
          <w:lang w:val="en-NZ"/>
        </w:rPr>
      </w:pPr>
      <w:r w:rsidRPr="00F90771">
        <w:rPr>
          <w:rFonts w:eastAsiaTheme="minorHAnsi" w:cstheme="minorBidi"/>
          <w:sz w:val="18"/>
          <w:szCs w:val="18"/>
          <w:lang w:val="en-NZ"/>
        </w:rPr>
        <w:t>The company must update its interests register to record any indemnity given to</w:t>
      </w:r>
      <w:r>
        <w:rPr>
          <w:rFonts w:eastAsiaTheme="minorHAnsi" w:cstheme="minorBidi"/>
          <w:sz w:val="18"/>
          <w:szCs w:val="18"/>
          <w:lang w:val="en-NZ"/>
        </w:rPr>
        <w:t>, or insurance effected for,</w:t>
      </w:r>
      <w:r w:rsidRPr="00F90771">
        <w:rPr>
          <w:rFonts w:eastAsiaTheme="minorHAnsi" w:cstheme="minorBidi"/>
          <w:sz w:val="18"/>
          <w:szCs w:val="18"/>
          <w:lang w:val="en-NZ"/>
        </w:rPr>
        <w:t xml:space="preserve"> any director of the company.</w:t>
      </w:r>
    </w:p>
    <w:p w14:paraId="19759F42" w14:textId="77777777" w:rsidR="00F21761" w:rsidRPr="008D7B71" w:rsidRDefault="00F21761" w:rsidP="00F21761">
      <w:pPr>
        <w:tabs>
          <w:tab w:val="left" w:pos="142"/>
        </w:tabs>
        <w:spacing w:before="200" w:after="160" w:line="240" w:lineRule="exact"/>
        <w:ind w:left="142"/>
        <w:rPr>
          <w:rFonts w:ascii="Arial Black" w:hAnsi="Arial Black" w:cs="Arial"/>
          <w:b/>
          <w:color w:val="C00000"/>
          <w:sz w:val="18"/>
          <w:szCs w:val="18"/>
        </w:rPr>
      </w:pPr>
      <w:r w:rsidRPr="008D7B71">
        <w:rPr>
          <w:rFonts w:ascii="Arial Black" w:hAnsi="Arial Black" w:cs="Arial"/>
          <w:b/>
          <w:color w:val="C00000"/>
          <w:sz w:val="18"/>
          <w:szCs w:val="18"/>
        </w:rPr>
        <w:t xml:space="preserve">using this </w:t>
      </w:r>
      <w:r>
        <w:rPr>
          <w:rFonts w:ascii="Arial Black" w:hAnsi="Arial Black" w:cs="Arial"/>
          <w:b/>
          <w:color w:val="C00000"/>
          <w:sz w:val="18"/>
          <w:szCs w:val="18"/>
        </w:rPr>
        <w:t>template</w:t>
      </w:r>
    </w:p>
    <w:p w14:paraId="506B708E" w14:textId="77777777" w:rsidR="00F21761" w:rsidRPr="003143D5" w:rsidRDefault="00F21761" w:rsidP="00F21761">
      <w:pPr>
        <w:spacing w:before="200" w:after="160" w:line="240" w:lineRule="exact"/>
        <w:ind w:left="142"/>
        <w:rPr>
          <w:rFonts w:cs="Arial"/>
          <w:sz w:val="18"/>
          <w:szCs w:val="18"/>
        </w:rPr>
      </w:pPr>
      <w:r w:rsidRPr="003143D5">
        <w:rPr>
          <w:rFonts w:cs="Arial"/>
          <w:sz w:val="18"/>
          <w:szCs w:val="18"/>
        </w:rPr>
        <w:t xml:space="preserve">The </w:t>
      </w:r>
      <w:r w:rsidRPr="009726F7">
        <w:rPr>
          <w:rFonts w:cs="Arial"/>
          <w:b/>
          <w:i/>
          <w:color w:val="C00000"/>
          <w:sz w:val="18"/>
          <w:szCs w:val="18"/>
          <w:highlight w:val="lightGray"/>
        </w:rPr>
        <w:t>User Notes</w:t>
      </w:r>
      <w:r w:rsidRPr="003143D5">
        <w:rPr>
          <w:rFonts w:cs="Arial"/>
          <w:sz w:val="18"/>
          <w:szCs w:val="18"/>
        </w:rPr>
        <w:t xml:space="preserve"> and the statements in the footer below (all marked in red) are included to assist in the preparation of this document.  They are for reference only–</w:t>
      </w:r>
      <w:r>
        <w:rPr>
          <w:rFonts w:cs="Arial"/>
          <w:sz w:val="18"/>
          <w:szCs w:val="18"/>
        </w:rPr>
        <w:t xml:space="preserve">you should </w:t>
      </w:r>
      <w:r w:rsidRPr="003143D5">
        <w:rPr>
          <w:rFonts w:cs="Arial"/>
          <w:sz w:val="18"/>
          <w:szCs w:val="18"/>
        </w:rPr>
        <w:t>delete all user notes and the statements in the footer from the final form of your document.</w:t>
      </w:r>
    </w:p>
    <w:p w14:paraId="44C9DFA9" w14:textId="77777777" w:rsidR="00F21761" w:rsidRPr="003143D5" w:rsidRDefault="00F21761" w:rsidP="00F21761">
      <w:pPr>
        <w:spacing w:before="200" w:after="160" w:line="240" w:lineRule="exact"/>
        <w:ind w:left="142"/>
        <w:rPr>
          <w:rFonts w:cs="Arial"/>
          <w:sz w:val="18"/>
          <w:szCs w:val="18"/>
        </w:rPr>
      </w:pPr>
      <w:r w:rsidRPr="003143D5">
        <w:rPr>
          <w:rFonts w:cs="Arial"/>
          <w:sz w:val="18"/>
          <w:szCs w:val="18"/>
        </w:rPr>
        <w:t>The use of [</w:t>
      </w:r>
      <w:r w:rsidRPr="009726F7">
        <w:rPr>
          <w:rFonts w:cs="Arial"/>
          <w:i/>
          <w:sz w:val="18"/>
          <w:szCs w:val="18"/>
        </w:rPr>
        <w:t>square brackets</w:t>
      </w:r>
      <w:r w:rsidRPr="003143D5">
        <w:rPr>
          <w:rFonts w:cs="Arial"/>
          <w:sz w:val="18"/>
          <w:szCs w:val="18"/>
        </w:rPr>
        <w:t>] around black text means that:</w:t>
      </w:r>
    </w:p>
    <w:p w14:paraId="0F963BB3" w14:textId="77777777" w:rsidR="00F21761" w:rsidRDefault="00F21761" w:rsidP="00F21761">
      <w:pPr>
        <w:numPr>
          <w:ilvl w:val="1"/>
          <w:numId w:val="47"/>
        </w:numPr>
        <w:tabs>
          <w:tab w:val="left" w:pos="142"/>
          <w:tab w:val="left" w:pos="709"/>
        </w:tabs>
        <w:spacing w:before="200" w:after="160" w:line="240" w:lineRule="exact"/>
        <w:ind w:left="709" w:hanging="567"/>
        <w:rPr>
          <w:rFonts w:cs="Arial"/>
          <w:sz w:val="18"/>
          <w:szCs w:val="18"/>
        </w:rPr>
      </w:pPr>
      <w:r w:rsidRPr="003143D5">
        <w:rPr>
          <w:rFonts w:cs="Arial"/>
          <w:sz w:val="18"/>
          <w:szCs w:val="18"/>
        </w:rPr>
        <w:t>the reques</w:t>
      </w:r>
      <w:r w:rsidR="007206E6">
        <w:rPr>
          <w:rFonts w:cs="Arial"/>
          <w:sz w:val="18"/>
          <w:szCs w:val="18"/>
        </w:rPr>
        <w:t>ted details need to be inserted</w:t>
      </w:r>
    </w:p>
    <w:p w14:paraId="117D0BAF" w14:textId="77777777" w:rsidR="001031E6" w:rsidRDefault="00F21761" w:rsidP="007206E6">
      <w:pPr>
        <w:numPr>
          <w:ilvl w:val="1"/>
          <w:numId w:val="47"/>
        </w:numPr>
        <w:tabs>
          <w:tab w:val="left" w:pos="142"/>
          <w:tab w:val="left" w:pos="709"/>
        </w:tabs>
        <w:spacing w:before="200" w:after="160" w:line="240" w:lineRule="exact"/>
        <w:ind w:left="709" w:hanging="567"/>
        <w:rPr>
          <w:rFonts w:cs="Arial"/>
          <w:sz w:val="18"/>
          <w:szCs w:val="18"/>
        </w:rPr>
      </w:pPr>
      <w:r w:rsidRPr="00E913E2">
        <w:rPr>
          <w:rFonts w:cs="Arial"/>
          <w:sz w:val="18"/>
          <w:szCs w:val="18"/>
        </w:rPr>
        <w:t xml:space="preserve">there are different options for </w:t>
      </w:r>
      <w:r w:rsidR="001031E6">
        <w:rPr>
          <w:rFonts w:cs="Arial"/>
          <w:sz w:val="18"/>
          <w:szCs w:val="18"/>
        </w:rPr>
        <w:t>you to consider within a clause</w:t>
      </w:r>
    </w:p>
    <w:p w14:paraId="05360142" w14:textId="77777777" w:rsidR="00F21761" w:rsidRPr="007206E6" w:rsidRDefault="00F21761" w:rsidP="007206E6">
      <w:pPr>
        <w:numPr>
          <w:ilvl w:val="1"/>
          <w:numId w:val="47"/>
        </w:numPr>
        <w:tabs>
          <w:tab w:val="left" w:pos="142"/>
          <w:tab w:val="left" w:pos="709"/>
        </w:tabs>
        <w:spacing w:before="200" w:after="160" w:line="240" w:lineRule="exact"/>
        <w:ind w:left="709" w:hanging="567"/>
        <w:rPr>
          <w:rFonts w:cs="Arial"/>
          <w:sz w:val="18"/>
          <w:szCs w:val="18"/>
        </w:rPr>
      </w:pPr>
      <w:r w:rsidRPr="00E913E2">
        <w:rPr>
          <w:rFonts w:cs="Arial"/>
          <w:sz w:val="18"/>
          <w:szCs w:val="18"/>
        </w:rPr>
        <w:t xml:space="preserve">the whole clause is </w:t>
      </w:r>
      <w:proofErr w:type="gramStart"/>
      <w:r w:rsidRPr="00E913E2">
        <w:rPr>
          <w:rFonts w:cs="Arial"/>
          <w:sz w:val="18"/>
          <w:szCs w:val="18"/>
        </w:rPr>
        <w:t>optional</w:t>
      </w:r>
      <w:proofErr w:type="gramEnd"/>
      <w:r w:rsidRPr="00E913E2">
        <w:rPr>
          <w:rFonts w:cs="Arial"/>
          <w:sz w:val="18"/>
          <w:szCs w:val="18"/>
        </w:rPr>
        <w:t xml:space="preserve"> and you need to consider whether to </w:t>
      </w:r>
      <w:r w:rsidR="00E913E2" w:rsidRPr="007206E6">
        <w:rPr>
          <w:rFonts w:cs="Arial"/>
          <w:sz w:val="18"/>
          <w:szCs w:val="18"/>
        </w:rPr>
        <w:t>i</w:t>
      </w:r>
      <w:r w:rsidRPr="007206E6">
        <w:rPr>
          <w:rFonts w:cs="Arial"/>
          <w:sz w:val="18"/>
          <w:szCs w:val="18"/>
        </w:rPr>
        <w:t>nclude it, based on the company’s circumstances and the user notes.</w:t>
      </w:r>
    </w:p>
    <w:p w14:paraId="03DAFBCD" w14:textId="77777777" w:rsidR="00F21761" w:rsidRPr="009726F7" w:rsidRDefault="00F21761" w:rsidP="00F21761">
      <w:pPr>
        <w:spacing w:before="200" w:after="160" w:line="240" w:lineRule="exact"/>
        <w:ind w:left="142"/>
        <w:rPr>
          <w:rFonts w:cs="Arial"/>
          <w:sz w:val="18"/>
          <w:szCs w:val="18"/>
        </w:rPr>
      </w:pPr>
      <w:r w:rsidRPr="009726F7">
        <w:rPr>
          <w:rFonts w:cs="Arial"/>
          <w:sz w:val="18"/>
          <w:szCs w:val="18"/>
        </w:rPr>
        <w:t>Before finalising your document, check for all square brackets to ensure you have considered the relevant option and ensure that all square brackets have been deleted.</w:t>
      </w:r>
    </w:p>
    <w:p w14:paraId="02FA8B25" w14:textId="77777777" w:rsidR="00F21761" w:rsidRPr="00BB58D5" w:rsidRDefault="00F21761" w:rsidP="00F21761">
      <w:pPr>
        <w:spacing w:before="200" w:after="160" w:line="240" w:lineRule="exact"/>
        <w:ind w:left="142"/>
        <w:rPr>
          <w:rFonts w:cs="Arial"/>
          <w:b/>
          <w:i/>
          <w:color w:val="C00000"/>
          <w:sz w:val="18"/>
          <w:szCs w:val="18"/>
        </w:rPr>
        <w:sectPr w:rsidR="00F21761" w:rsidRPr="00BB58D5" w:rsidSect="00BF49C5">
          <w:type w:val="continuous"/>
          <w:pgSz w:w="11907" w:h="16840" w:code="9"/>
          <w:pgMar w:top="1440" w:right="1797" w:bottom="1440" w:left="1797" w:header="709" w:footer="709" w:gutter="0"/>
          <w:cols w:num="2" w:space="708"/>
          <w:titlePg/>
          <w:docGrid w:linePitch="360"/>
        </w:sectPr>
      </w:pPr>
      <w:r w:rsidRPr="009726F7">
        <w:rPr>
          <w:rFonts w:cs="Arial"/>
          <w:sz w:val="18"/>
          <w:szCs w:val="18"/>
        </w:rPr>
        <w:t>If you delete any clauses, remember to cross reference check the document.</w:t>
      </w:r>
    </w:p>
    <w:p w14:paraId="60B8A93C" w14:textId="77777777" w:rsidR="00C02976" w:rsidRDefault="00C02976" w:rsidP="00C02976">
      <w:pPr>
        <w:keepNext/>
        <w:spacing w:line="320" w:lineRule="atLeast"/>
        <w:jc w:val="center"/>
        <w:rPr>
          <w:rFonts w:ascii="Arial Black" w:hAnsi="Arial Black"/>
          <w:smallCaps/>
          <w:color w:val="7F7F7F"/>
          <w:sz w:val="40"/>
          <w:szCs w:val="40"/>
        </w:rPr>
      </w:pPr>
      <w:r>
        <w:rPr>
          <w:rFonts w:ascii="Arial Black" w:hAnsi="Arial Black"/>
          <w:smallCaps/>
          <w:color w:val="C00000"/>
          <w:sz w:val="40"/>
          <w:szCs w:val="40"/>
        </w:rPr>
        <w:lastRenderedPageBreak/>
        <w:t>Resolutions</w:t>
      </w:r>
      <w:r w:rsidRPr="009C44C0">
        <w:rPr>
          <w:rFonts w:ascii="Arial Black" w:hAnsi="Arial Black"/>
          <w:smallCaps/>
          <w:color w:val="C00000"/>
          <w:sz w:val="40"/>
          <w:szCs w:val="40"/>
        </w:rPr>
        <w:t xml:space="preserve"> </w:t>
      </w:r>
      <w:r>
        <w:rPr>
          <w:rFonts w:ascii="Arial Black" w:hAnsi="Arial Black"/>
          <w:smallCaps/>
          <w:color w:val="7F7F7F"/>
          <w:sz w:val="40"/>
          <w:szCs w:val="40"/>
        </w:rPr>
        <w:t>of the directors of</w:t>
      </w:r>
    </w:p>
    <w:p w14:paraId="274155BE" w14:textId="77777777" w:rsidR="00C02976" w:rsidRPr="00A25D03" w:rsidRDefault="00C02976" w:rsidP="00C02976">
      <w:pPr>
        <w:keepNext/>
        <w:spacing w:line="320" w:lineRule="atLeast"/>
        <w:jc w:val="center"/>
      </w:pPr>
      <w:r>
        <w:rPr>
          <w:rFonts w:ascii="Arial Black" w:hAnsi="Arial Black"/>
          <w:smallCaps/>
          <w:color w:val="7F7F7F"/>
          <w:sz w:val="40"/>
          <w:szCs w:val="40"/>
        </w:rPr>
        <w:t>[</w:t>
      </w:r>
      <w:r>
        <w:rPr>
          <w:rFonts w:ascii="Arial Black" w:hAnsi="Arial Black"/>
          <w:i/>
          <w:smallCaps/>
          <w:color w:val="7F7F7F"/>
          <w:sz w:val="40"/>
          <w:szCs w:val="40"/>
        </w:rPr>
        <w:t xml:space="preserve">Insert </w:t>
      </w:r>
      <w:r w:rsidRPr="009E052E">
        <w:rPr>
          <w:rFonts w:ascii="Arial Black" w:hAnsi="Arial Black"/>
          <w:i/>
          <w:smallCaps/>
          <w:color w:val="7F7F7F"/>
          <w:sz w:val="40"/>
          <w:szCs w:val="40"/>
        </w:rPr>
        <w:t>company</w:t>
      </w:r>
      <w:r>
        <w:rPr>
          <w:rFonts w:ascii="Arial Black" w:hAnsi="Arial Black"/>
          <w:i/>
          <w:smallCaps/>
          <w:color w:val="7F7F7F"/>
          <w:sz w:val="40"/>
          <w:szCs w:val="40"/>
        </w:rPr>
        <w:t xml:space="preserve"> name</w:t>
      </w:r>
      <w:r>
        <w:rPr>
          <w:rFonts w:ascii="Arial Black" w:hAnsi="Arial Black"/>
          <w:smallCaps/>
          <w:color w:val="7F7F7F"/>
          <w:sz w:val="40"/>
          <w:szCs w:val="40"/>
        </w:rPr>
        <w:t xml:space="preserve">] </w:t>
      </w:r>
    </w:p>
    <w:p w14:paraId="10831692" w14:textId="77777777" w:rsidR="00C02976" w:rsidRPr="002475D2" w:rsidRDefault="00C02976" w:rsidP="00C02976">
      <w:pPr>
        <w:keepNext/>
        <w:spacing w:line="320" w:lineRule="atLeast"/>
        <w:jc w:val="center"/>
        <w:rPr>
          <w:rFonts w:cs="Arial"/>
        </w:rPr>
      </w:pPr>
      <w:r w:rsidRPr="000810EB">
        <w:rPr>
          <w:rFonts w:cs="Arial"/>
        </w:rPr>
        <w:t>(</w:t>
      </w:r>
      <w:r w:rsidRPr="00264930">
        <w:rPr>
          <w:rFonts w:cs="Arial"/>
          <w:b/>
        </w:rPr>
        <w:t>Company</w:t>
      </w:r>
      <w:r w:rsidRPr="000810EB">
        <w:rPr>
          <w:rFonts w:cs="Arial"/>
        </w:rPr>
        <w:t>)</w:t>
      </w:r>
    </w:p>
    <w:p w14:paraId="10058987" w14:textId="77777777" w:rsidR="00C02976" w:rsidRDefault="00C02976" w:rsidP="00C02976">
      <w:pPr>
        <w:keepNext/>
        <w:spacing w:line="320" w:lineRule="atLeast"/>
        <w:rPr>
          <w:rFonts w:cs="Arial"/>
          <w:b/>
        </w:rPr>
      </w:pPr>
      <w:r>
        <w:rPr>
          <w:rFonts w:cs="Arial"/>
          <w:b/>
        </w:rPr>
        <w:t>Date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3F79B325" w14:textId="77777777" w:rsidR="00C02976" w:rsidRPr="002475D2" w:rsidRDefault="00C02976" w:rsidP="00C02976">
      <w:pPr>
        <w:keepNext/>
        <w:spacing w:line="320" w:lineRule="atLeast"/>
        <w:rPr>
          <w:rFonts w:ascii="Arial Black" w:hAnsi="Arial Black" w:cs="Arial"/>
          <w:b/>
          <w:color w:val="C00000"/>
        </w:rPr>
      </w:pPr>
      <w:r w:rsidRPr="002475D2">
        <w:rPr>
          <w:rFonts w:ascii="Arial Black" w:hAnsi="Arial Black" w:cs="Arial"/>
          <w:b/>
          <w:color w:val="C00000"/>
        </w:rPr>
        <w:t>Noted:</w:t>
      </w:r>
    </w:p>
    <w:p w14:paraId="3ADA67A3" w14:textId="77777777" w:rsidR="00C02976" w:rsidRDefault="00C02976" w:rsidP="00316E5B">
      <w:pPr>
        <w:numPr>
          <w:ilvl w:val="0"/>
          <w:numId w:val="48"/>
        </w:numPr>
        <w:spacing w:line="320" w:lineRule="atLeast"/>
        <w:ind w:left="567" w:hanging="567"/>
        <w:rPr>
          <w:rFonts w:cs="Arial"/>
        </w:rPr>
      </w:pPr>
      <w:r w:rsidRPr="00425D15">
        <w:rPr>
          <w:rFonts w:cs="Arial"/>
          <w:b/>
          <w:color w:val="C00000"/>
          <w:highlight w:val="lightGray"/>
        </w:rPr>
        <w:t>[</w:t>
      </w:r>
      <w:r w:rsidR="00D51FE6">
        <w:rPr>
          <w:rFonts w:cs="Arial"/>
          <w:b/>
          <w:i/>
          <w:color w:val="C00000"/>
          <w:highlight w:val="lightGray"/>
        </w:rPr>
        <w:t>User note:  Use paragraph A</w:t>
      </w:r>
      <w:r w:rsidRPr="00425D15">
        <w:rPr>
          <w:rFonts w:cs="Arial"/>
          <w:b/>
          <w:i/>
          <w:color w:val="C00000"/>
          <w:highlight w:val="lightGray"/>
        </w:rPr>
        <w:t xml:space="preserve"> if</w:t>
      </w:r>
      <w:r>
        <w:rPr>
          <w:rFonts w:cs="Arial"/>
          <w:b/>
          <w:i/>
          <w:color w:val="C00000"/>
          <w:highlight w:val="lightGray"/>
        </w:rPr>
        <w:t xml:space="preserve"> </w:t>
      </w:r>
      <w:r w:rsidR="00157C26">
        <w:rPr>
          <w:rFonts w:cs="Arial"/>
          <w:b/>
          <w:i/>
          <w:color w:val="C00000"/>
          <w:highlight w:val="lightGray"/>
        </w:rPr>
        <w:t>the C</w:t>
      </w:r>
      <w:r w:rsidR="00D51FE6">
        <w:rPr>
          <w:rFonts w:cs="Arial"/>
          <w:b/>
          <w:i/>
          <w:color w:val="C00000"/>
          <w:highlight w:val="lightGray"/>
        </w:rPr>
        <w:t>ompany is indemnifying a single director</w:t>
      </w:r>
      <w:r w:rsidRPr="00425D15">
        <w:rPr>
          <w:rFonts w:cs="Arial"/>
          <w:b/>
          <w:i/>
          <w:color w:val="C00000"/>
          <w:highlight w:val="lightGray"/>
        </w:rPr>
        <w:t>.</w:t>
      </w:r>
      <w:r w:rsidRPr="00425D15">
        <w:rPr>
          <w:rFonts w:cs="Arial"/>
          <w:b/>
          <w:color w:val="C00000"/>
          <w:highlight w:val="lightGray"/>
        </w:rPr>
        <w:t>]</w:t>
      </w:r>
      <w:r w:rsidRPr="004F02BB">
        <w:rPr>
          <w:rFonts w:cs="Arial"/>
        </w:rPr>
        <w:t xml:space="preserve"> </w:t>
      </w:r>
      <w:r>
        <w:rPr>
          <w:rFonts w:cs="Arial"/>
        </w:rPr>
        <w:t xml:space="preserve"> [</w:t>
      </w:r>
      <w:r w:rsidRPr="0078459C">
        <w:rPr>
          <w:rFonts w:cs="Arial"/>
          <w:i/>
        </w:rPr>
        <w:t>The Company wishes to enter into a deed of indemnity, substantially in the form circulated with this resolution (</w:t>
      </w:r>
      <w:r w:rsidRPr="0078459C">
        <w:rPr>
          <w:rFonts w:cs="Arial"/>
          <w:b/>
          <w:i/>
        </w:rPr>
        <w:t>Deed of Indemnity</w:t>
      </w:r>
      <w:r w:rsidRPr="0078459C">
        <w:rPr>
          <w:rFonts w:cs="Arial"/>
          <w:i/>
        </w:rPr>
        <w:t>), under which the Company will indemnify the director of the Company named in that Deed of Indemnity (</w:t>
      </w:r>
      <w:r w:rsidRPr="0078459C">
        <w:rPr>
          <w:rFonts w:cs="Arial"/>
          <w:b/>
          <w:i/>
        </w:rPr>
        <w:t>Director</w:t>
      </w:r>
      <w:r w:rsidRPr="0078459C">
        <w:rPr>
          <w:rFonts w:cs="Arial"/>
          <w:i/>
        </w:rPr>
        <w:t>) in accordance with section 162 of the Companies Act 1993 (</w:t>
      </w:r>
      <w:r w:rsidRPr="0078459C">
        <w:rPr>
          <w:rFonts w:cs="Arial"/>
          <w:b/>
          <w:i/>
        </w:rPr>
        <w:t>Act</w:t>
      </w:r>
      <w:r w:rsidRPr="0078459C">
        <w:rPr>
          <w:rFonts w:cs="Arial"/>
          <w:i/>
        </w:rPr>
        <w:t>) and as authorised by clause [insert</w:t>
      </w:r>
      <w:r w:rsidR="00D51FE6">
        <w:rPr>
          <w:rFonts w:cs="Arial"/>
          <w:i/>
        </w:rPr>
        <w:t xml:space="preserve"> reference to clause under which the Company can indemnify its directors</w:t>
      </w:r>
      <w:r w:rsidRPr="0078459C">
        <w:rPr>
          <w:rFonts w:cs="Arial"/>
          <w:i/>
        </w:rPr>
        <w:t>] of the Company’s constitution.</w:t>
      </w:r>
      <w:r>
        <w:rPr>
          <w:rFonts w:cs="Arial"/>
        </w:rPr>
        <w:t>]</w:t>
      </w:r>
    </w:p>
    <w:p w14:paraId="67C69FD8" w14:textId="77777777" w:rsidR="00C02976" w:rsidRDefault="00C02976" w:rsidP="00316E5B">
      <w:pPr>
        <w:numPr>
          <w:ilvl w:val="0"/>
          <w:numId w:val="48"/>
        </w:numPr>
        <w:spacing w:line="320" w:lineRule="atLeast"/>
        <w:ind w:left="567" w:hanging="567"/>
        <w:rPr>
          <w:rFonts w:cs="Arial"/>
        </w:rPr>
      </w:pPr>
      <w:r w:rsidRPr="00425D15">
        <w:rPr>
          <w:rFonts w:cs="Arial"/>
          <w:b/>
          <w:color w:val="C00000"/>
          <w:highlight w:val="lightGray"/>
        </w:rPr>
        <w:t>[</w:t>
      </w:r>
      <w:r w:rsidRPr="00425D15">
        <w:rPr>
          <w:rFonts w:cs="Arial"/>
          <w:b/>
          <w:i/>
          <w:color w:val="C00000"/>
          <w:highlight w:val="lightGray"/>
        </w:rPr>
        <w:t>User note:  Use</w:t>
      </w:r>
      <w:r w:rsidR="00157C26">
        <w:rPr>
          <w:rFonts w:cs="Arial"/>
          <w:b/>
          <w:i/>
          <w:color w:val="C00000"/>
          <w:highlight w:val="lightGray"/>
        </w:rPr>
        <w:t xml:space="preserve"> paragraph B if the Company is</w:t>
      </w:r>
      <w:r w:rsidRPr="00425D15">
        <w:rPr>
          <w:rFonts w:cs="Arial"/>
          <w:b/>
          <w:i/>
          <w:color w:val="C00000"/>
          <w:highlight w:val="lightGray"/>
        </w:rPr>
        <w:t xml:space="preserve"> </w:t>
      </w:r>
      <w:r w:rsidR="00157C26">
        <w:rPr>
          <w:rFonts w:cs="Arial"/>
          <w:b/>
          <w:i/>
          <w:color w:val="C00000"/>
          <w:highlight w:val="lightGray"/>
        </w:rPr>
        <w:t>indemnifying multiple directors</w:t>
      </w:r>
      <w:r w:rsidRPr="00425D15">
        <w:rPr>
          <w:rFonts w:cs="Arial"/>
          <w:b/>
          <w:i/>
          <w:color w:val="C00000"/>
          <w:highlight w:val="lightGray"/>
        </w:rPr>
        <w:t>.</w:t>
      </w:r>
      <w:r w:rsidRPr="00425D15">
        <w:rPr>
          <w:rFonts w:cs="Arial"/>
          <w:b/>
          <w:color w:val="C00000"/>
          <w:highlight w:val="lightGray"/>
        </w:rPr>
        <w:t>]</w:t>
      </w:r>
      <w:r w:rsidRPr="004F02BB">
        <w:rPr>
          <w:rFonts w:cs="Arial"/>
        </w:rPr>
        <w:t xml:space="preserve"> </w:t>
      </w:r>
      <w:r>
        <w:rPr>
          <w:rFonts w:cs="Arial"/>
        </w:rPr>
        <w:t xml:space="preserve"> [</w:t>
      </w:r>
      <w:r w:rsidRPr="0078459C">
        <w:rPr>
          <w:rFonts w:cs="Arial"/>
          <w:i/>
        </w:rPr>
        <w:t>The Company wishes to enter into [insert number</w:t>
      </w:r>
      <w:r w:rsidR="00157C26">
        <w:rPr>
          <w:rFonts w:cs="Arial"/>
          <w:i/>
        </w:rPr>
        <w:t xml:space="preserve"> of directors being indemnified</w:t>
      </w:r>
      <w:r w:rsidRPr="0078459C">
        <w:rPr>
          <w:rFonts w:cs="Arial"/>
          <w:i/>
        </w:rPr>
        <w:t>] deeds of indemnity, substantially in the form circulated with this resolution (</w:t>
      </w:r>
      <w:r w:rsidRPr="0078459C">
        <w:rPr>
          <w:rFonts w:cs="Arial"/>
          <w:b/>
          <w:i/>
        </w:rPr>
        <w:t>Deeds of Indemnity</w:t>
      </w:r>
      <w:r w:rsidRPr="0078459C">
        <w:rPr>
          <w:rFonts w:cs="Arial"/>
          <w:i/>
        </w:rPr>
        <w:t>), under which the Company will indemnify the directors of the Company named in those Deeds of Indemnity (</w:t>
      </w:r>
      <w:r w:rsidRPr="0078459C">
        <w:rPr>
          <w:rFonts w:cs="Arial"/>
          <w:b/>
          <w:i/>
        </w:rPr>
        <w:t>Directors</w:t>
      </w:r>
      <w:r w:rsidRPr="0078459C">
        <w:rPr>
          <w:rFonts w:cs="Arial"/>
          <w:i/>
        </w:rPr>
        <w:t>) in accordance with section 162 of the Companies Act 1993 (</w:t>
      </w:r>
      <w:r w:rsidRPr="0078459C">
        <w:rPr>
          <w:rFonts w:cs="Arial"/>
          <w:b/>
          <w:i/>
        </w:rPr>
        <w:t>Act</w:t>
      </w:r>
      <w:r w:rsidRPr="0078459C">
        <w:rPr>
          <w:rFonts w:cs="Arial"/>
          <w:i/>
        </w:rPr>
        <w:t>) and as authorised by clause [insert</w:t>
      </w:r>
      <w:r w:rsidR="007D3DC2">
        <w:rPr>
          <w:rFonts w:cs="Arial"/>
          <w:i/>
        </w:rPr>
        <w:t xml:space="preserve"> reference to clause under which the Company can indemnify its directors</w:t>
      </w:r>
      <w:r w:rsidRPr="0078459C">
        <w:rPr>
          <w:rFonts w:cs="Arial"/>
          <w:i/>
        </w:rPr>
        <w:t>] of the Company’s constitution.</w:t>
      </w:r>
      <w:r>
        <w:rPr>
          <w:rFonts w:cs="Arial"/>
        </w:rPr>
        <w:t>]</w:t>
      </w:r>
    </w:p>
    <w:p w14:paraId="49EF142F" w14:textId="77777777" w:rsidR="00C02976" w:rsidRPr="00375B86" w:rsidRDefault="00C02976" w:rsidP="00C02976">
      <w:pPr>
        <w:keepNext/>
        <w:numPr>
          <w:ilvl w:val="0"/>
          <w:numId w:val="48"/>
        </w:numPr>
        <w:spacing w:line="320" w:lineRule="atLeast"/>
        <w:ind w:left="567" w:hanging="567"/>
        <w:rPr>
          <w:rFonts w:cs="Arial"/>
          <w:i/>
        </w:rPr>
      </w:pPr>
      <w:r w:rsidRPr="00425D15">
        <w:rPr>
          <w:rFonts w:cs="Arial"/>
          <w:b/>
          <w:color w:val="C00000"/>
          <w:highlight w:val="lightGray"/>
        </w:rPr>
        <w:t>[</w:t>
      </w:r>
      <w:r w:rsidRPr="00425D15">
        <w:rPr>
          <w:rFonts w:cs="Arial"/>
          <w:b/>
          <w:i/>
          <w:color w:val="C00000"/>
          <w:highlight w:val="lightGray"/>
        </w:rPr>
        <w:t xml:space="preserve">User note:  </w:t>
      </w:r>
      <w:r w:rsidR="00D4116F">
        <w:rPr>
          <w:rFonts w:cs="Arial"/>
          <w:b/>
          <w:i/>
          <w:color w:val="C00000"/>
          <w:highlight w:val="lightGray"/>
        </w:rPr>
        <w:t xml:space="preserve">Use </w:t>
      </w:r>
      <w:r>
        <w:rPr>
          <w:rFonts w:cs="Arial"/>
          <w:b/>
          <w:i/>
          <w:color w:val="C00000"/>
          <w:highlight w:val="lightGray"/>
        </w:rPr>
        <w:t>paragraph C if the Company is to take out directors’ and officers’ liability insurance in respect of the directors of the Company</w:t>
      </w:r>
      <w:r w:rsidRPr="00425D15">
        <w:rPr>
          <w:rFonts w:cs="Arial"/>
          <w:b/>
          <w:i/>
          <w:color w:val="C00000"/>
          <w:highlight w:val="lightGray"/>
        </w:rPr>
        <w:t>.</w:t>
      </w:r>
      <w:r w:rsidRPr="00425D15">
        <w:rPr>
          <w:rFonts w:cs="Arial"/>
          <w:b/>
          <w:color w:val="C00000"/>
          <w:highlight w:val="lightGray"/>
        </w:rPr>
        <w:t>]</w:t>
      </w:r>
      <w:r w:rsidRPr="004F02BB">
        <w:rPr>
          <w:rFonts w:cs="Arial"/>
        </w:rPr>
        <w:t xml:space="preserve"> </w:t>
      </w:r>
      <w:r>
        <w:rPr>
          <w:rFonts w:cs="Arial"/>
        </w:rPr>
        <w:t xml:space="preserve"> [</w:t>
      </w:r>
      <w:r w:rsidRPr="00375B86">
        <w:rPr>
          <w:rFonts w:cs="Arial"/>
          <w:i/>
        </w:rPr>
        <w:t>The Company wishes to effect directors’ and officers’ liability insurance in accordance with section 162(5) of the Act and as authorised by clause [insert</w:t>
      </w:r>
      <w:r w:rsidR="00A77051">
        <w:rPr>
          <w:rFonts w:cs="Arial"/>
          <w:i/>
        </w:rPr>
        <w:t xml:space="preserve"> reference to clause under which the Company can take out insurance for its directors</w:t>
      </w:r>
      <w:r w:rsidRPr="00375B86">
        <w:rPr>
          <w:rFonts w:cs="Arial"/>
          <w:i/>
        </w:rPr>
        <w:t>] of the Company’s constitution, in respect of</w:t>
      </w:r>
      <w:r w:rsidR="007206E6">
        <w:rPr>
          <w:rFonts w:cs="Arial"/>
          <w:i/>
        </w:rPr>
        <w:t xml:space="preserve"> </w:t>
      </w:r>
      <w:r w:rsidRPr="00375B86">
        <w:rPr>
          <w:rFonts w:cs="Arial"/>
          <w:i/>
        </w:rPr>
        <w:t xml:space="preserve">each of the </w:t>
      </w:r>
      <w:r w:rsidR="00F90771">
        <w:rPr>
          <w:rFonts w:cs="Arial"/>
          <w:i/>
        </w:rPr>
        <w:t>d</w:t>
      </w:r>
      <w:r w:rsidRPr="00375B86">
        <w:rPr>
          <w:rFonts w:cs="Arial"/>
          <w:i/>
        </w:rPr>
        <w:t>irectors</w:t>
      </w:r>
      <w:r w:rsidR="00F90771">
        <w:rPr>
          <w:rFonts w:cs="Arial"/>
          <w:i/>
        </w:rPr>
        <w:t xml:space="preserve"> of the Company</w:t>
      </w:r>
      <w:r w:rsidRPr="00375B86">
        <w:rPr>
          <w:rFonts w:cs="Arial"/>
          <w:i/>
        </w:rPr>
        <w:t xml:space="preserve"> for any:</w:t>
      </w:r>
    </w:p>
    <w:p w14:paraId="73E62C6F" w14:textId="77777777" w:rsidR="00C02976" w:rsidRPr="00375B86" w:rsidRDefault="00F55A72" w:rsidP="00316E5B">
      <w:pPr>
        <w:numPr>
          <w:ilvl w:val="1"/>
          <w:numId w:val="48"/>
        </w:numPr>
        <w:tabs>
          <w:tab w:val="left" w:pos="1134"/>
          <w:tab w:val="left" w:pos="1418"/>
        </w:tabs>
        <w:spacing w:line="320" w:lineRule="atLeast"/>
        <w:ind w:left="1134" w:hanging="567"/>
        <w:rPr>
          <w:rFonts w:cs="Arial"/>
          <w:i/>
        </w:rPr>
      </w:pPr>
      <w:r>
        <w:rPr>
          <w:rFonts w:cs="Arial"/>
          <w:i/>
        </w:rPr>
        <w:t>l</w:t>
      </w:r>
      <w:r w:rsidR="00C02976" w:rsidRPr="00375B86">
        <w:rPr>
          <w:rFonts w:cs="Arial"/>
          <w:i/>
        </w:rPr>
        <w:t>iability</w:t>
      </w:r>
      <w:r w:rsidR="008E5380">
        <w:rPr>
          <w:rFonts w:cs="Arial"/>
          <w:i/>
        </w:rPr>
        <w:t>, not being criminal liability,</w:t>
      </w:r>
      <w:r w:rsidR="00C02976" w:rsidRPr="00375B86">
        <w:rPr>
          <w:rFonts w:cs="Arial"/>
          <w:i/>
        </w:rPr>
        <w:t xml:space="preserve"> for any act or omission of</w:t>
      </w:r>
      <w:r w:rsidR="00BD6E76">
        <w:rPr>
          <w:rFonts w:cs="Arial"/>
          <w:i/>
        </w:rPr>
        <w:t xml:space="preserve"> </w:t>
      </w:r>
      <w:r w:rsidR="00C02976" w:rsidRPr="00375B86">
        <w:rPr>
          <w:rFonts w:cs="Arial"/>
          <w:i/>
        </w:rPr>
        <w:t xml:space="preserve">a </w:t>
      </w:r>
      <w:r w:rsidR="00F90771">
        <w:rPr>
          <w:rFonts w:cs="Arial"/>
          <w:i/>
        </w:rPr>
        <w:t>d</w:t>
      </w:r>
      <w:r w:rsidR="00C02976" w:rsidRPr="00375B86">
        <w:rPr>
          <w:rFonts w:cs="Arial"/>
          <w:i/>
        </w:rPr>
        <w:t>irector</w:t>
      </w:r>
      <w:r w:rsidR="00F90771">
        <w:rPr>
          <w:rFonts w:cs="Arial"/>
          <w:i/>
        </w:rPr>
        <w:t xml:space="preserve"> of the Company</w:t>
      </w:r>
      <w:r w:rsidR="00C02976" w:rsidRPr="00375B86">
        <w:rPr>
          <w:rFonts w:cs="Arial"/>
          <w:i/>
        </w:rPr>
        <w:t xml:space="preserve"> i</w:t>
      </w:r>
      <w:r w:rsidR="00C02976">
        <w:rPr>
          <w:rFonts w:cs="Arial"/>
          <w:i/>
        </w:rPr>
        <w:t>n their capacity as a d</w:t>
      </w:r>
      <w:r w:rsidR="00C02976" w:rsidRPr="00375B86">
        <w:rPr>
          <w:rFonts w:cs="Arial"/>
          <w:i/>
        </w:rPr>
        <w:t>irector</w:t>
      </w:r>
      <w:r w:rsidR="00C02976">
        <w:rPr>
          <w:rFonts w:cs="Arial"/>
          <w:i/>
        </w:rPr>
        <w:t xml:space="preserve"> of the Company</w:t>
      </w:r>
      <w:r w:rsidR="00C02976" w:rsidRPr="00375B86">
        <w:rPr>
          <w:rFonts w:cs="Arial"/>
          <w:i/>
        </w:rPr>
        <w:t>, and any</w:t>
      </w:r>
      <w:r w:rsidR="00C02976" w:rsidRPr="00375B86">
        <w:rPr>
          <w:rFonts w:cs="Arial"/>
          <w:i/>
          <w:color w:val="FFFFFF"/>
        </w:rPr>
        <w:t xml:space="preserve"> </w:t>
      </w:r>
      <w:r w:rsidR="00C02976" w:rsidRPr="00375B86">
        <w:rPr>
          <w:rFonts w:cs="Arial"/>
          <w:i/>
        </w:rPr>
        <w:t xml:space="preserve">costs incurred by a </w:t>
      </w:r>
      <w:r w:rsidR="00F90771">
        <w:rPr>
          <w:rFonts w:cs="Arial"/>
          <w:i/>
        </w:rPr>
        <w:t>d</w:t>
      </w:r>
      <w:r w:rsidR="00C02976" w:rsidRPr="00375B86">
        <w:rPr>
          <w:rFonts w:cs="Arial"/>
          <w:i/>
        </w:rPr>
        <w:t>irector</w:t>
      </w:r>
      <w:r w:rsidR="00F90771">
        <w:rPr>
          <w:rFonts w:cs="Arial"/>
          <w:i/>
        </w:rPr>
        <w:t xml:space="preserve"> of the Company</w:t>
      </w:r>
      <w:r w:rsidR="00C02976" w:rsidRPr="00375B86">
        <w:rPr>
          <w:rFonts w:cs="Arial"/>
          <w:i/>
        </w:rPr>
        <w:t xml:space="preserve"> in defending or settling any claim or proceeding relating to any such liability; and</w:t>
      </w:r>
    </w:p>
    <w:p w14:paraId="6043849A" w14:textId="77777777" w:rsidR="00C02976" w:rsidRPr="00C02976" w:rsidRDefault="00C02976" w:rsidP="00316E5B">
      <w:pPr>
        <w:numPr>
          <w:ilvl w:val="1"/>
          <w:numId w:val="48"/>
        </w:numPr>
        <w:tabs>
          <w:tab w:val="left" w:pos="1134"/>
        </w:tabs>
        <w:spacing w:line="320" w:lineRule="atLeast"/>
        <w:ind w:left="1134" w:hanging="567"/>
        <w:rPr>
          <w:rFonts w:cs="Arial"/>
          <w:i/>
        </w:rPr>
      </w:pPr>
      <w:r w:rsidRPr="00375B86">
        <w:rPr>
          <w:rFonts w:cs="Arial"/>
          <w:i/>
        </w:rPr>
        <w:t xml:space="preserve">costs incurred by a </w:t>
      </w:r>
      <w:r w:rsidR="00F90771">
        <w:rPr>
          <w:rFonts w:cs="Arial"/>
          <w:i/>
        </w:rPr>
        <w:t>d</w:t>
      </w:r>
      <w:r w:rsidRPr="00375B86">
        <w:rPr>
          <w:rFonts w:cs="Arial"/>
          <w:i/>
        </w:rPr>
        <w:t>irector</w:t>
      </w:r>
      <w:r w:rsidR="00F90771">
        <w:rPr>
          <w:rFonts w:cs="Arial"/>
          <w:i/>
        </w:rPr>
        <w:t xml:space="preserve"> of the Company</w:t>
      </w:r>
      <w:r w:rsidRPr="00375B86">
        <w:rPr>
          <w:rFonts w:cs="Arial"/>
          <w:i/>
        </w:rPr>
        <w:t xml:space="preserve"> in defending any criminal proceedings that have been brought against</w:t>
      </w:r>
      <w:r w:rsidR="007206E6">
        <w:rPr>
          <w:rFonts w:cs="Arial"/>
          <w:i/>
        </w:rPr>
        <w:t xml:space="preserve"> </w:t>
      </w:r>
      <w:r>
        <w:rPr>
          <w:rFonts w:cs="Arial"/>
          <w:i/>
        </w:rPr>
        <w:t xml:space="preserve">a </w:t>
      </w:r>
      <w:r w:rsidR="00F90771">
        <w:rPr>
          <w:rFonts w:cs="Arial"/>
          <w:i/>
        </w:rPr>
        <w:t>d</w:t>
      </w:r>
      <w:r>
        <w:rPr>
          <w:rFonts w:cs="Arial"/>
          <w:i/>
        </w:rPr>
        <w:t>irector</w:t>
      </w:r>
      <w:r w:rsidR="00F90771">
        <w:rPr>
          <w:rFonts w:cs="Arial"/>
          <w:i/>
        </w:rPr>
        <w:t xml:space="preserve"> of the Company</w:t>
      </w:r>
      <w:r w:rsidRPr="00375B86">
        <w:rPr>
          <w:rFonts w:cs="Arial"/>
          <w:i/>
        </w:rPr>
        <w:t xml:space="preserve"> in </w:t>
      </w:r>
      <w:r w:rsidRPr="00C02976">
        <w:rPr>
          <w:rFonts w:cs="Arial"/>
          <w:i/>
        </w:rPr>
        <w:t>relation to any act or omission in their capacity a</w:t>
      </w:r>
      <w:r w:rsidR="008E5380">
        <w:rPr>
          <w:rFonts w:cs="Arial"/>
          <w:i/>
        </w:rPr>
        <w:t xml:space="preserve">s a director of the Company </w:t>
      </w:r>
      <w:r w:rsidRPr="00C02976">
        <w:rPr>
          <w:rFonts w:cs="Arial"/>
          <w:i/>
        </w:rPr>
        <w:t>in which they are acquitted,</w:t>
      </w:r>
    </w:p>
    <w:p w14:paraId="1942DF8A" w14:textId="77777777" w:rsidR="00C02976" w:rsidRPr="002475D2" w:rsidRDefault="00C02976" w:rsidP="00C02976">
      <w:pPr>
        <w:keepNext/>
        <w:tabs>
          <w:tab w:val="left" w:pos="567"/>
        </w:tabs>
        <w:spacing w:line="320" w:lineRule="atLeast"/>
        <w:rPr>
          <w:rFonts w:cs="Arial"/>
        </w:rPr>
      </w:pPr>
      <w:r w:rsidRPr="00375B86">
        <w:rPr>
          <w:rFonts w:cs="Arial"/>
          <w:i/>
        </w:rPr>
        <w:t xml:space="preserve"> </w:t>
      </w:r>
      <w:r w:rsidRPr="00375B86">
        <w:rPr>
          <w:rFonts w:cs="Arial"/>
          <w:i/>
        </w:rPr>
        <w:tab/>
        <w:t>(</w:t>
      </w:r>
      <w:r w:rsidRPr="00375B86">
        <w:rPr>
          <w:rFonts w:cs="Arial"/>
          <w:b/>
          <w:i/>
        </w:rPr>
        <w:t>Insurance</w:t>
      </w:r>
      <w:r w:rsidRPr="00375B86">
        <w:rPr>
          <w:rFonts w:cs="Arial"/>
          <w:i/>
        </w:rPr>
        <w:t>).</w:t>
      </w:r>
      <w:r>
        <w:rPr>
          <w:rFonts w:cs="Arial"/>
        </w:rPr>
        <w:t>]</w:t>
      </w:r>
    </w:p>
    <w:p w14:paraId="35867192" w14:textId="77777777" w:rsidR="00C02976" w:rsidRDefault="00C02976" w:rsidP="00C02976">
      <w:pPr>
        <w:keepNext/>
        <w:numPr>
          <w:ilvl w:val="0"/>
          <w:numId w:val="48"/>
        </w:numPr>
        <w:spacing w:line="320" w:lineRule="atLeast"/>
        <w:ind w:left="567" w:hanging="567"/>
        <w:rPr>
          <w:rFonts w:cs="Arial"/>
        </w:rPr>
      </w:pPr>
      <w:r w:rsidRPr="00425D15">
        <w:rPr>
          <w:rFonts w:cs="Arial"/>
          <w:b/>
          <w:color w:val="C00000"/>
          <w:highlight w:val="lightGray"/>
        </w:rPr>
        <w:t>[</w:t>
      </w:r>
      <w:r>
        <w:rPr>
          <w:rFonts w:cs="Arial"/>
          <w:b/>
          <w:i/>
          <w:color w:val="C00000"/>
          <w:highlight w:val="lightGray"/>
        </w:rPr>
        <w:t>User note:  List each of the directors being indemnified</w:t>
      </w:r>
      <w:r w:rsidR="00F90771">
        <w:rPr>
          <w:rFonts w:cs="Arial"/>
          <w:b/>
          <w:i/>
          <w:color w:val="C00000"/>
          <w:highlight w:val="lightGray"/>
        </w:rPr>
        <w:t xml:space="preserve"> or insured</w:t>
      </w:r>
      <w:r>
        <w:rPr>
          <w:rFonts w:cs="Arial"/>
          <w:b/>
          <w:i/>
          <w:color w:val="C00000"/>
          <w:highlight w:val="lightGray"/>
        </w:rPr>
        <w:t xml:space="preserve"> by the Company in the table below.  </w:t>
      </w:r>
      <w:r w:rsidRPr="00425D15">
        <w:rPr>
          <w:rFonts w:cs="Arial"/>
          <w:b/>
          <w:i/>
          <w:color w:val="C00000"/>
          <w:highlight w:val="lightGray"/>
        </w:rPr>
        <w:t>The Company’s regis</w:t>
      </w:r>
      <w:r w:rsidR="00D4116F">
        <w:rPr>
          <w:rFonts w:cs="Arial"/>
          <w:b/>
          <w:i/>
          <w:color w:val="C00000"/>
          <w:highlight w:val="lightGray"/>
        </w:rPr>
        <w:t xml:space="preserve">ter of directors’ interests </w:t>
      </w:r>
      <w:r w:rsidR="00F90771">
        <w:rPr>
          <w:rFonts w:cs="Arial"/>
          <w:b/>
          <w:i/>
          <w:color w:val="C00000"/>
          <w:highlight w:val="lightGray"/>
        </w:rPr>
        <w:t>will need to</w:t>
      </w:r>
      <w:r w:rsidRPr="00425D15">
        <w:rPr>
          <w:rFonts w:cs="Arial"/>
          <w:b/>
          <w:i/>
          <w:color w:val="C00000"/>
          <w:highlight w:val="lightGray"/>
        </w:rPr>
        <w:t xml:space="preserve"> be updated to re</w:t>
      </w:r>
      <w:r w:rsidR="00D4116F">
        <w:rPr>
          <w:rFonts w:cs="Arial"/>
          <w:b/>
          <w:i/>
          <w:color w:val="C00000"/>
          <w:highlight w:val="lightGray"/>
        </w:rPr>
        <w:t xml:space="preserve">cord </w:t>
      </w:r>
      <w:r w:rsidR="00F90771">
        <w:rPr>
          <w:rFonts w:cs="Arial"/>
          <w:b/>
          <w:i/>
          <w:color w:val="C00000"/>
          <w:highlight w:val="lightGray"/>
        </w:rPr>
        <w:t xml:space="preserve">the fact that the directors have been indemnified and (if applicable) </w:t>
      </w:r>
      <w:r w:rsidR="00F90771">
        <w:rPr>
          <w:rFonts w:cs="Arial"/>
          <w:b/>
          <w:i/>
          <w:color w:val="C00000"/>
          <w:highlight w:val="lightGray"/>
        </w:rPr>
        <w:lastRenderedPageBreak/>
        <w:t>insured</w:t>
      </w:r>
      <w:r w:rsidR="002018B6">
        <w:rPr>
          <w:rFonts w:cs="Arial"/>
          <w:b/>
          <w:i/>
          <w:color w:val="C00000"/>
          <w:highlight w:val="lightGray"/>
        </w:rPr>
        <w:t>.</w:t>
      </w:r>
      <w:r w:rsidRPr="00425D15">
        <w:rPr>
          <w:rFonts w:cs="Arial"/>
          <w:b/>
          <w:color w:val="C00000"/>
          <w:highlight w:val="lightGray"/>
        </w:rPr>
        <w:t>]</w:t>
      </w:r>
      <w:r w:rsidRPr="00653346">
        <w:rPr>
          <w:rFonts w:cs="Arial"/>
        </w:rPr>
        <w:t xml:space="preserve"> </w:t>
      </w:r>
      <w:r>
        <w:rPr>
          <w:rFonts w:cs="Arial"/>
        </w:rPr>
        <w:t xml:space="preserve"> The following d</w:t>
      </w:r>
      <w:r w:rsidRPr="000B3583">
        <w:rPr>
          <w:rFonts w:cs="Arial"/>
        </w:rPr>
        <w:t>irector</w:t>
      </w:r>
      <w:r>
        <w:rPr>
          <w:rFonts w:cs="Arial"/>
        </w:rPr>
        <w:t>s</w:t>
      </w:r>
      <w:r w:rsidRPr="000B3583">
        <w:rPr>
          <w:rFonts w:cs="Arial"/>
        </w:rPr>
        <w:t xml:space="preserve"> ha</w:t>
      </w:r>
      <w:r>
        <w:rPr>
          <w:rFonts w:cs="Arial"/>
        </w:rPr>
        <w:t>ve</w:t>
      </w:r>
      <w:r w:rsidRPr="000B3583">
        <w:rPr>
          <w:rFonts w:cs="Arial"/>
        </w:rPr>
        <w:t xml:space="preserve"> declared </w:t>
      </w:r>
      <w:r>
        <w:rPr>
          <w:rFonts w:cs="Arial"/>
        </w:rPr>
        <w:t>their</w:t>
      </w:r>
      <w:r w:rsidRPr="000B3583">
        <w:rPr>
          <w:rFonts w:cs="Arial"/>
        </w:rPr>
        <w:t xml:space="preserve"> interest in the subject matter of this resolution for the purposes of sections 140 and 141 of the Act: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5023"/>
      </w:tblGrid>
      <w:tr w:rsidR="00C02976" w:rsidRPr="004F02BB" w14:paraId="578D45BA" w14:textId="77777777" w:rsidTr="00722C3C">
        <w:tc>
          <w:tcPr>
            <w:tcW w:w="3167" w:type="dxa"/>
            <w:shd w:val="pct10" w:color="auto" w:fill="auto"/>
          </w:tcPr>
          <w:p w14:paraId="01BFCFF9" w14:textId="77777777" w:rsidR="00C02976" w:rsidRPr="00425D15" w:rsidRDefault="00C02976" w:rsidP="00C02976">
            <w:pPr>
              <w:keepNext/>
              <w:spacing w:line="320" w:lineRule="atLeast"/>
              <w:rPr>
                <w:rFonts w:ascii="Arial Black" w:hAnsi="Arial Black" w:cs="Arial"/>
                <w:b/>
                <w:color w:val="C00000"/>
              </w:rPr>
            </w:pPr>
            <w:r w:rsidRPr="00425D15">
              <w:rPr>
                <w:rFonts w:ascii="Arial Black" w:hAnsi="Arial Black" w:cs="Arial"/>
                <w:b/>
                <w:color w:val="C00000"/>
              </w:rPr>
              <w:t>Director</w:t>
            </w:r>
          </w:p>
        </w:tc>
        <w:tc>
          <w:tcPr>
            <w:tcW w:w="5171" w:type="dxa"/>
            <w:shd w:val="pct10" w:color="auto" w:fill="auto"/>
          </w:tcPr>
          <w:p w14:paraId="369A4672" w14:textId="77777777" w:rsidR="00C02976" w:rsidRPr="00425D15" w:rsidRDefault="00C02976" w:rsidP="00C02976">
            <w:pPr>
              <w:keepNext/>
              <w:spacing w:line="320" w:lineRule="atLeast"/>
              <w:rPr>
                <w:rFonts w:ascii="Arial Black" w:hAnsi="Arial Black" w:cs="Arial"/>
                <w:b/>
                <w:color w:val="C00000"/>
              </w:rPr>
            </w:pPr>
            <w:r w:rsidRPr="00425D15">
              <w:rPr>
                <w:rFonts w:ascii="Arial Black" w:hAnsi="Arial Black" w:cs="Arial"/>
                <w:b/>
                <w:color w:val="C00000"/>
              </w:rPr>
              <w:t>Nature of interest</w:t>
            </w:r>
          </w:p>
        </w:tc>
      </w:tr>
      <w:tr w:rsidR="00C02976" w:rsidRPr="004F02BB" w14:paraId="183472A3" w14:textId="77777777" w:rsidTr="00722C3C">
        <w:tc>
          <w:tcPr>
            <w:tcW w:w="3167" w:type="dxa"/>
          </w:tcPr>
          <w:p w14:paraId="61B8D7E5" w14:textId="77777777" w:rsidR="00C02976" w:rsidRPr="00425D15" w:rsidRDefault="00C02976" w:rsidP="00316E5B">
            <w:pPr>
              <w:spacing w:line="320" w:lineRule="atLeast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Pr="00B83240">
              <w:rPr>
                <w:rFonts w:cs="Arial"/>
                <w:i/>
              </w:rPr>
              <w:t>Insert name</w:t>
            </w:r>
            <w:r>
              <w:rPr>
                <w:rFonts w:cs="Arial"/>
              </w:rPr>
              <w:t>]</w:t>
            </w:r>
          </w:p>
        </w:tc>
        <w:tc>
          <w:tcPr>
            <w:tcW w:w="5171" w:type="dxa"/>
          </w:tcPr>
          <w:p w14:paraId="0B3F588B" w14:textId="77777777" w:rsidR="00C02976" w:rsidRPr="000B3583" w:rsidRDefault="00C02976" w:rsidP="00316E5B">
            <w:pPr>
              <w:spacing w:line="320" w:lineRule="atLeast"/>
              <w:rPr>
                <w:rFonts w:cs="Arial"/>
              </w:rPr>
            </w:pPr>
            <w:r>
              <w:rPr>
                <w:rFonts w:cs="Arial"/>
              </w:rPr>
              <w:t>In [</w:t>
            </w:r>
            <w:r w:rsidRPr="009E052E">
              <w:rPr>
                <w:rFonts w:cs="Arial"/>
                <w:i/>
              </w:rPr>
              <w:t>his/her</w:t>
            </w:r>
            <w:r>
              <w:rPr>
                <w:rFonts w:cs="Arial"/>
              </w:rPr>
              <w:t>] capacity as an indemnified director</w:t>
            </w:r>
            <w:r w:rsidR="00F90771">
              <w:rPr>
                <w:rFonts w:cs="Arial"/>
              </w:rPr>
              <w:t xml:space="preserve"> </w:t>
            </w:r>
            <w:r w:rsidR="00F90771" w:rsidRPr="00D20A2A">
              <w:rPr>
                <w:rFonts w:cs="Arial"/>
                <w:b/>
                <w:color w:val="C00000"/>
                <w:highlight w:val="lightGray"/>
              </w:rPr>
              <w:t>[</w:t>
            </w:r>
            <w:r w:rsidR="00BD6E76">
              <w:rPr>
                <w:rFonts w:cs="Arial"/>
                <w:b/>
                <w:i/>
                <w:color w:val="C00000"/>
                <w:highlight w:val="lightGray"/>
              </w:rPr>
              <w:t>D</w:t>
            </w:r>
            <w:r w:rsidR="00F90771">
              <w:rPr>
                <w:rFonts w:cs="Arial"/>
                <w:b/>
                <w:i/>
                <w:color w:val="C00000"/>
                <w:highlight w:val="lightGray"/>
              </w:rPr>
              <w:t>elete if not</w:t>
            </w:r>
            <w:r w:rsidR="00F90771" w:rsidRPr="00D20A2A">
              <w:rPr>
                <w:rFonts w:cs="Arial"/>
                <w:b/>
                <w:i/>
                <w:color w:val="C00000"/>
                <w:highlight w:val="lightGray"/>
              </w:rPr>
              <w:t xml:space="preserve"> applicable</w:t>
            </w:r>
            <w:r w:rsidR="00F90771" w:rsidRPr="00D20A2A">
              <w:rPr>
                <w:rFonts w:cs="Arial"/>
                <w:b/>
                <w:color w:val="C00000"/>
                <w:highlight w:val="lightGray"/>
              </w:rPr>
              <w:t>]</w:t>
            </w:r>
            <w:r w:rsidR="00F90771">
              <w:rPr>
                <w:rFonts w:cs="Arial"/>
                <w:b/>
                <w:color w:val="C00000"/>
              </w:rPr>
              <w:t xml:space="preserve"> </w:t>
            </w:r>
            <w:r w:rsidR="00F90771">
              <w:rPr>
                <w:rFonts w:cs="Arial"/>
              </w:rPr>
              <w:t>[</w:t>
            </w:r>
            <w:r w:rsidR="00F90771">
              <w:rPr>
                <w:rFonts w:cs="Arial"/>
                <w:i/>
              </w:rPr>
              <w:t xml:space="preserve">and as a director covered by the </w:t>
            </w:r>
            <w:r w:rsidR="00F90771" w:rsidRPr="00BD6E76">
              <w:rPr>
                <w:rFonts w:cs="Arial"/>
                <w:i/>
              </w:rPr>
              <w:t>Insurance</w:t>
            </w:r>
            <w:r w:rsidR="00F90771" w:rsidRPr="00BD6E76">
              <w:rPr>
                <w:rFonts w:cs="Arial"/>
              </w:rPr>
              <w:t>]</w:t>
            </w:r>
            <w:r>
              <w:rPr>
                <w:rFonts w:cs="Arial"/>
              </w:rPr>
              <w:t>.</w:t>
            </w:r>
          </w:p>
        </w:tc>
      </w:tr>
      <w:tr w:rsidR="00C02976" w:rsidRPr="004F02BB" w14:paraId="2E597F5F" w14:textId="77777777" w:rsidTr="00722C3C">
        <w:tc>
          <w:tcPr>
            <w:tcW w:w="3167" w:type="dxa"/>
          </w:tcPr>
          <w:p w14:paraId="2F1E9C26" w14:textId="77777777" w:rsidR="00C02976" w:rsidRPr="00425D15" w:rsidRDefault="00C02976" w:rsidP="00316E5B">
            <w:pPr>
              <w:spacing w:line="320" w:lineRule="atLeast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Pr="00B83240">
              <w:rPr>
                <w:rFonts w:cs="Arial"/>
                <w:i/>
              </w:rPr>
              <w:t>Insert name</w:t>
            </w:r>
            <w:r>
              <w:rPr>
                <w:rFonts w:cs="Arial"/>
              </w:rPr>
              <w:t>]</w:t>
            </w:r>
          </w:p>
        </w:tc>
        <w:tc>
          <w:tcPr>
            <w:tcW w:w="5171" w:type="dxa"/>
          </w:tcPr>
          <w:p w14:paraId="44593BD7" w14:textId="77777777" w:rsidR="00C02976" w:rsidRPr="000B3583" w:rsidRDefault="00C02976" w:rsidP="00316E5B">
            <w:pPr>
              <w:spacing w:line="320" w:lineRule="atLeast"/>
              <w:rPr>
                <w:rFonts w:cs="Arial"/>
              </w:rPr>
            </w:pPr>
            <w:r>
              <w:rPr>
                <w:rFonts w:cs="Arial"/>
              </w:rPr>
              <w:t>In [</w:t>
            </w:r>
            <w:r w:rsidRPr="009E052E">
              <w:rPr>
                <w:rFonts w:cs="Arial"/>
                <w:i/>
              </w:rPr>
              <w:t>his/her</w:t>
            </w:r>
            <w:r>
              <w:rPr>
                <w:rFonts w:cs="Arial"/>
              </w:rPr>
              <w:t>] capacity as an indemnified director</w:t>
            </w:r>
            <w:r w:rsidR="00F90771">
              <w:rPr>
                <w:rFonts w:cs="Arial"/>
              </w:rPr>
              <w:t xml:space="preserve"> </w:t>
            </w:r>
            <w:r w:rsidR="00F90771" w:rsidRPr="00D20A2A">
              <w:rPr>
                <w:rFonts w:cs="Arial"/>
                <w:b/>
                <w:color w:val="C00000"/>
                <w:highlight w:val="lightGray"/>
              </w:rPr>
              <w:t>[</w:t>
            </w:r>
            <w:r w:rsidR="00BD6E76">
              <w:rPr>
                <w:rFonts w:cs="Arial"/>
                <w:b/>
                <w:i/>
                <w:color w:val="C00000"/>
                <w:highlight w:val="lightGray"/>
              </w:rPr>
              <w:t>D</w:t>
            </w:r>
            <w:r w:rsidR="00F90771">
              <w:rPr>
                <w:rFonts w:cs="Arial"/>
                <w:b/>
                <w:i/>
                <w:color w:val="C00000"/>
                <w:highlight w:val="lightGray"/>
              </w:rPr>
              <w:t>elete if not</w:t>
            </w:r>
            <w:r w:rsidR="00F90771" w:rsidRPr="00D20A2A">
              <w:rPr>
                <w:rFonts w:cs="Arial"/>
                <w:b/>
                <w:i/>
                <w:color w:val="C00000"/>
                <w:highlight w:val="lightGray"/>
              </w:rPr>
              <w:t xml:space="preserve"> applicable</w:t>
            </w:r>
            <w:r w:rsidR="00F90771" w:rsidRPr="00D20A2A">
              <w:rPr>
                <w:rFonts w:cs="Arial"/>
                <w:b/>
                <w:color w:val="C00000"/>
                <w:highlight w:val="lightGray"/>
              </w:rPr>
              <w:t>]</w:t>
            </w:r>
            <w:r w:rsidR="00F90771">
              <w:rPr>
                <w:rFonts w:cs="Arial"/>
                <w:b/>
                <w:color w:val="C00000"/>
              </w:rPr>
              <w:t xml:space="preserve"> </w:t>
            </w:r>
            <w:r w:rsidR="00F90771">
              <w:rPr>
                <w:rFonts w:cs="Arial"/>
              </w:rPr>
              <w:t>[</w:t>
            </w:r>
            <w:r w:rsidR="00F90771">
              <w:rPr>
                <w:rFonts w:cs="Arial"/>
                <w:i/>
              </w:rPr>
              <w:t xml:space="preserve">and as a director covered by the </w:t>
            </w:r>
            <w:r w:rsidR="00F90771" w:rsidRPr="00BD6E76">
              <w:rPr>
                <w:rFonts w:cs="Arial"/>
                <w:i/>
              </w:rPr>
              <w:t>Insurance</w:t>
            </w:r>
            <w:r w:rsidR="00F90771" w:rsidRPr="00BD6E76">
              <w:rPr>
                <w:rFonts w:cs="Arial"/>
              </w:rPr>
              <w:t>]</w:t>
            </w:r>
            <w:r>
              <w:rPr>
                <w:rFonts w:cs="Arial"/>
              </w:rPr>
              <w:t>.</w:t>
            </w:r>
          </w:p>
        </w:tc>
      </w:tr>
    </w:tbl>
    <w:p w14:paraId="3A78384D" w14:textId="77777777" w:rsidR="00C02976" w:rsidRPr="00E30255" w:rsidRDefault="00C02976" w:rsidP="00316E5B">
      <w:pPr>
        <w:spacing w:line="320" w:lineRule="atLeast"/>
        <w:ind w:left="567"/>
        <w:rPr>
          <w:rFonts w:cs="Arial"/>
        </w:rPr>
      </w:pPr>
    </w:p>
    <w:p w14:paraId="3114C52E" w14:textId="77777777" w:rsidR="00C02976" w:rsidRPr="002475D2" w:rsidRDefault="00C02976" w:rsidP="00C02976">
      <w:pPr>
        <w:keepNext/>
        <w:spacing w:line="320" w:lineRule="atLeast"/>
        <w:rPr>
          <w:rFonts w:ascii="Arial Black" w:hAnsi="Arial Black" w:cs="Arial"/>
          <w:b/>
          <w:color w:val="C00000"/>
        </w:rPr>
      </w:pPr>
      <w:r w:rsidRPr="002475D2">
        <w:rPr>
          <w:rFonts w:ascii="Arial Black" w:hAnsi="Arial Black" w:cs="Arial"/>
          <w:b/>
          <w:color w:val="C00000"/>
        </w:rPr>
        <w:t>Resolved that:</w:t>
      </w:r>
    </w:p>
    <w:p w14:paraId="04DD3C13" w14:textId="77777777" w:rsidR="00C02976" w:rsidRPr="004F02BB" w:rsidRDefault="00C02976" w:rsidP="004E203F">
      <w:pPr>
        <w:numPr>
          <w:ilvl w:val="0"/>
          <w:numId w:val="10"/>
        </w:numPr>
        <w:tabs>
          <w:tab w:val="clear" w:pos="928"/>
        </w:tabs>
        <w:spacing w:line="320" w:lineRule="atLeast"/>
        <w:ind w:left="567" w:hanging="567"/>
        <w:rPr>
          <w:rFonts w:cs="Arial"/>
        </w:rPr>
      </w:pPr>
      <w:r>
        <w:rPr>
          <w:rFonts w:cs="Arial"/>
        </w:rPr>
        <w:t>T</w:t>
      </w:r>
      <w:r w:rsidRPr="004F02BB">
        <w:rPr>
          <w:rFonts w:cs="Arial"/>
        </w:rPr>
        <w:t>he transaction</w:t>
      </w:r>
      <w:r>
        <w:rPr>
          <w:rFonts w:cs="Arial"/>
        </w:rPr>
        <w:t>s</w:t>
      </w:r>
      <w:r w:rsidRPr="004F02BB">
        <w:rPr>
          <w:rFonts w:cs="Arial"/>
        </w:rPr>
        <w:t xml:space="preserve"> contemplated by the</w:t>
      </w:r>
      <w:r>
        <w:rPr>
          <w:rFonts w:cs="Arial"/>
        </w:rPr>
        <w:t xml:space="preserve"> [</w:t>
      </w:r>
      <w:r w:rsidRPr="00A8660D">
        <w:rPr>
          <w:rFonts w:cs="Arial"/>
          <w:i/>
        </w:rPr>
        <w:t>Deed of Indemnity</w:t>
      </w:r>
      <w:r>
        <w:rPr>
          <w:rFonts w:cs="Arial"/>
        </w:rPr>
        <w:t>]</w:t>
      </w:r>
      <w:r w:rsidR="00694BA6">
        <w:rPr>
          <w:rFonts w:cs="Arial"/>
        </w:rPr>
        <w:t xml:space="preserve"> </w:t>
      </w:r>
      <w:r w:rsidR="00694BA6" w:rsidRPr="00D20A2A">
        <w:rPr>
          <w:rFonts w:cs="Arial"/>
          <w:b/>
          <w:color w:val="C00000"/>
          <w:highlight w:val="lightGray"/>
        </w:rPr>
        <w:t>[</w:t>
      </w:r>
      <w:r w:rsidR="00694BA6" w:rsidRPr="00D20A2A">
        <w:rPr>
          <w:rFonts w:cs="Arial"/>
          <w:b/>
          <w:i/>
          <w:color w:val="C00000"/>
          <w:highlight w:val="lightGray"/>
        </w:rPr>
        <w:t>Or – delete as applicable</w:t>
      </w:r>
      <w:r w:rsidR="00694BA6" w:rsidRPr="00D20A2A">
        <w:rPr>
          <w:rFonts w:cs="Arial"/>
          <w:b/>
          <w:color w:val="C00000"/>
          <w:highlight w:val="lightGray"/>
        </w:rPr>
        <w:t>]</w:t>
      </w:r>
      <w:r w:rsidR="00694BA6" w:rsidRPr="00A163E8">
        <w:rPr>
          <w:rFonts w:cs="Arial"/>
        </w:rPr>
        <w:t xml:space="preserve"> </w:t>
      </w:r>
      <w:r>
        <w:rPr>
          <w:rFonts w:cs="Arial"/>
        </w:rPr>
        <w:t>[</w:t>
      </w:r>
      <w:r w:rsidRPr="00A8660D">
        <w:rPr>
          <w:rFonts w:cs="Arial"/>
          <w:i/>
        </w:rPr>
        <w:t>Deeds of Indemnity</w:t>
      </w:r>
      <w:r>
        <w:rPr>
          <w:rFonts w:cs="Arial"/>
        </w:rPr>
        <w:t>], o</w:t>
      </w:r>
      <w:r w:rsidRPr="004F02BB">
        <w:rPr>
          <w:rFonts w:cs="Arial"/>
        </w:rPr>
        <w:t xml:space="preserve">n substantially the terms of the </w:t>
      </w:r>
      <w:r>
        <w:rPr>
          <w:rFonts w:cs="Arial"/>
        </w:rPr>
        <w:t>[</w:t>
      </w:r>
      <w:r w:rsidRPr="00A8660D">
        <w:rPr>
          <w:rFonts w:cs="Arial"/>
          <w:i/>
        </w:rPr>
        <w:t>Deed of Indemnity</w:t>
      </w:r>
      <w:r>
        <w:rPr>
          <w:rFonts w:cs="Arial"/>
        </w:rPr>
        <w:t>]</w:t>
      </w:r>
      <w:r w:rsidR="00694BA6">
        <w:rPr>
          <w:rFonts w:cs="Arial"/>
        </w:rPr>
        <w:t xml:space="preserve"> </w:t>
      </w:r>
      <w:r w:rsidR="00694BA6" w:rsidRPr="00D20A2A">
        <w:rPr>
          <w:rFonts w:cs="Arial"/>
          <w:b/>
          <w:color w:val="C00000"/>
          <w:highlight w:val="lightGray"/>
        </w:rPr>
        <w:t>[</w:t>
      </w:r>
      <w:r w:rsidR="00694BA6" w:rsidRPr="00D20A2A">
        <w:rPr>
          <w:rFonts w:cs="Arial"/>
          <w:b/>
          <w:i/>
          <w:color w:val="C00000"/>
          <w:highlight w:val="lightGray"/>
        </w:rPr>
        <w:t>Or – delete as applicable</w:t>
      </w:r>
      <w:r w:rsidR="00694BA6" w:rsidRPr="00D20A2A">
        <w:rPr>
          <w:rFonts w:cs="Arial"/>
          <w:b/>
          <w:color w:val="C00000"/>
          <w:highlight w:val="lightGray"/>
        </w:rPr>
        <w:t>]</w:t>
      </w:r>
      <w:r w:rsidR="00694BA6" w:rsidRPr="00A163E8">
        <w:rPr>
          <w:rFonts w:cs="Arial"/>
        </w:rPr>
        <w:t xml:space="preserve"> </w:t>
      </w:r>
      <w:r>
        <w:rPr>
          <w:rFonts w:cs="Arial"/>
        </w:rPr>
        <w:t>[</w:t>
      </w:r>
      <w:r w:rsidRPr="00A8660D">
        <w:rPr>
          <w:rFonts w:cs="Arial"/>
          <w:i/>
        </w:rPr>
        <w:t>Deeds of Indemnity</w:t>
      </w:r>
      <w:r>
        <w:rPr>
          <w:rFonts w:cs="Arial"/>
        </w:rPr>
        <w:t>], are</w:t>
      </w:r>
      <w:r w:rsidRPr="004F02BB">
        <w:rPr>
          <w:rFonts w:cs="Arial"/>
        </w:rPr>
        <w:t xml:space="preserve"> approved.</w:t>
      </w:r>
    </w:p>
    <w:p w14:paraId="36564785" w14:textId="77777777" w:rsidR="00C02976" w:rsidRPr="004F02BB" w:rsidRDefault="00C02976" w:rsidP="004E203F">
      <w:pPr>
        <w:numPr>
          <w:ilvl w:val="0"/>
          <w:numId w:val="10"/>
        </w:numPr>
        <w:tabs>
          <w:tab w:val="clear" w:pos="928"/>
        </w:tabs>
        <w:spacing w:line="320" w:lineRule="atLeast"/>
        <w:ind w:left="567" w:hanging="567"/>
        <w:rPr>
          <w:rFonts w:cs="Arial"/>
        </w:rPr>
      </w:pPr>
      <w:r>
        <w:rPr>
          <w:rFonts w:cs="Arial"/>
        </w:rPr>
        <w:t>T</w:t>
      </w:r>
      <w:r w:rsidRPr="004F02BB">
        <w:rPr>
          <w:rFonts w:cs="Arial"/>
        </w:rPr>
        <w:t xml:space="preserve">he Company enter into and execute the </w:t>
      </w:r>
      <w:r>
        <w:rPr>
          <w:rFonts w:cs="Arial"/>
        </w:rPr>
        <w:t>[</w:t>
      </w:r>
      <w:r w:rsidRPr="00A8660D">
        <w:rPr>
          <w:rFonts w:cs="Arial"/>
          <w:i/>
        </w:rPr>
        <w:t>Deed of Indemnity</w:t>
      </w:r>
      <w:r>
        <w:rPr>
          <w:rFonts w:cs="Arial"/>
        </w:rPr>
        <w:t>]</w:t>
      </w:r>
      <w:r w:rsidR="00694BA6">
        <w:rPr>
          <w:rFonts w:cs="Arial"/>
        </w:rPr>
        <w:t xml:space="preserve"> </w:t>
      </w:r>
      <w:r w:rsidR="00694BA6" w:rsidRPr="00D20A2A">
        <w:rPr>
          <w:rFonts w:cs="Arial"/>
          <w:b/>
          <w:color w:val="C00000"/>
          <w:highlight w:val="lightGray"/>
        </w:rPr>
        <w:t>[</w:t>
      </w:r>
      <w:r w:rsidR="00694BA6" w:rsidRPr="00D20A2A">
        <w:rPr>
          <w:rFonts w:cs="Arial"/>
          <w:b/>
          <w:i/>
          <w:color w:val="C00000"/>
          <w:highlight w:val="lightGray"/>
        </w:rPr>
        <w:t>Or – delete as applicable</w:t>
      </w:r>
      <w:r w:rsidR="00694BA6" w:rsidRPr="00D20A2A">
        <w:rPr>
          <w:rFonts w:cs="Arial"/>
          <w:b/>
          <w:color w:val="C00000"/>
          <w:highlight w:val="lightGray"/>
        </w:rPr>
        <w:t>]</w:t>
      </w:r>
      <w:r w:rsidR="00694BA6" w:rsidRPr="00A163E8">
        <w:rPr>
          <w:rFonts w:cs="Arial"/>
        </w:rPr>
        <w:t xml:space="preserve"> </w:t>
      </w:r>
      <w:r>
        <w:rPr>
          <w:rFonts w:cs="Arial"/>
        </w:rPr>
        <w:t>[</w:t>
      </w:r>
      <w:r w:rsidRPr="00A8660D">
        <w:rPr>
          <w:rFonts w:cs="Arial"/>
          <w:i/>
        </w:rPr>
        <w:t>Deeds of Indemnity</w:t>
      </w:r>
      <w:r>
        <w:rPr>
          <w:rFonts w:cs="Arial"/>
        </w:rPr>
        <w:t xml:space="preserve">] </w:t>
      </w:r>
      <w:r w:rsidRPr="004F02BB">
        <w:rPr>
          <w:rFonts w:cs="Arial"/>
        </w:rPr>
        <w:t xml:space="preserve">and carry out all transactions contemplated by the </w:t>
      </w:r>
      <w:r>
        <w:rPr>
          <w:rFonts w:cs="Arial"/>
        </w:rPr>
        <w:t>[</w:t>
      </w:r>
      <w:r w:rsidRPr="00A8660D">
        <w:rPr>
          <w:rFonts w:cs="Arial"/>
          <w:i/>
        </w:rPr>
        <w:t>Deed of Indemnity</w:t>
      </w:r>
      <w:r>
        <w:rPr>
          <w:rFonts w:cs="Arial"/>
        </w:rPr>
        <w:t>]</w:t>
      </w:r>
      <w:r w:rsidR="00694BA6">
        <w:rPr>
          <w:rFonts w:cs="Arial"/>
        </w:rPr>
        <w:t xml:space="preserve"> </w:t>
      </w:r>
      <w:r w:rsidR="00694BA6" w:rsidRPr="00D20A2A">
        <w:rPr>
          <w:rFonts w:cs="Arial"/>
          <w:b/>
          <w:color w:val="C00000"/>
          <w:highlight w:val="lightGray"/>
        </w:rPr>
        <w:t>[</w:t>
      </w:r>
      <w:r w:rsidR="00694BA6" w:rsidRPr="00D20A2A">
        <w:rPr>
          <w:rFonts w:cs="Arial"/>
          <w:b/>
          <w:i/>
          <w:color w:val="C00000"/>
          <w:highlight w:val="lightGray"/>
        </w:rPr>
        <w:t>Or – delete as applicable</w:t>
      </w:r>
      <w:r w:rsidR="00694BA6" w:rsidRPr="00D20A2A">
        <w:rPr>
          <w:rFonts w:cs="Arial"/>
          <w:b/>
          <w:color w:val="C00000"/>
          <w:highlight w:val="lightGray"/>
        </w:rPr>
        <w:t>]</w:t>
      </w:r>
      <w:r w:rsidR="00694BA6" w:rsidRPr="00A163E8">
        <w:rPr>
          <w:rFonts w:cs="Arial"/>
        </w:rPr>
        <w:t xml:space="preserve"> </w:t>
      </w:r>
      <w:r>
        <w:rPr>
          <w:rFonts w:cs="Arial"/>
        </w:rPr>
        <w:t>[</w:t>
      </w:r>
      <w:r w:rsidRPr="00A8660D">
        <w:rPr>
          <w:rFonts w:cs="Arial"/>
          <w:i/>
        </w:rPr>
        <w:t>Deeds of Indemnity</w:t>
      </w:r>
      <w:r>
        <w:rPr>
          <w:rFonts w:cs="Arial"/>
        </w:rPr>
        <w:t>].</w:t>
      </w:r>
    </w:p>
    <w:p w14:paraId="27029003" w14:textId="77777777" w:rsidR="00C02976" w:rsidRDefault="00C02976" w:rsidP="004E203F">
      <w:pPr>
        <w:numPr>
          <w:ilvl w:val="0"/>
          <w:numId w:val="10"/>
        </w:numPr>
        <w:tabs>
          <w:tab w:val="clear" w:pos="928"/>
        </w:tabs>
        <w:spacing w:line="320" w:lineRule="atLeast"/>
        <w:ind w:left="567" w:hanging="567"/>
        <w:rPr>
          <w:rFonts w:cs="Arial"/>
        </w:rPr>
      </w:pPr>
      <w:r>
        <w:rPr>
          <w:rFonts w:cs="Arial"/>
        </w:rPr>
        <w:t>Any two d</w:t>
      </w:r>
      <w:r w:rsidRPr="004F02BB">
        <w:rPr>
          <w:rFonts w:cs="Arial"/>
        </w:rPr>
        <w:t>irector</w:t>
      </w:r>
      <w:r>
        <w:rPr>
          <w:rFonts w:cs="Arial"/>
        </w:rPr>
        <w:t>s</w:t>
      </w:r>
      <w:r w:rsidRPr="004F02BB">
        <w:rPr>
          <w:rFonts w:cs="Arial"/>
        </w:rPr>
        <w:t xml:space="preserve"> </w:t>
      </w:r>
      <w:r>
        <w:rPr>
          <w:rFonts w:cs="Arial"/>
        </w:rPr>
        <w:t>are</w:t>
      </w:r>
      <w:r w:rsidRPr="004F02BB">
        <w:rPr>
          <w:rFonts w:cs="Arial"/>
        </w:rPr>
        <w:t xml:space="preserve"> authorised</w:t>
      </w:r>
      <w:r>
        <w:rPr>
          <w:rFonts w:cs="Arial"/>
        </w:rPr>
        <w:t xml:space="preserve"> to execute for the Company the [</w:t>
      </w:r>
      <w:r w:rsidRPr="00A8660D">
        <w:rPr>
          <w:rFonts w:cs="Arial"/>
          <w:i/>
        </w:rPr>
        <w:t>Deed of Indemnity</w:t>
      </w:r>
      <w:r>
        <w:rPr>
          <w:rFonts w:cs="Arial"/>
        </w:rPr>
        <w:t>]</w:t>
      </w:r>
      <w:r w:rsidR="00694BA6">
        <w:rPr>
          <w:rFonts w:cs="Arial"/>
        </w:rPr>
        <w:t xml:space="preserve"> </w:t>
      </w:r>
      <w:r w:rsidR="00694BA6" w:rsidRPr="00D20A2A">
        <w:rPr>
          <w:rFonts w:cs="Arial"/>
          <w:b/>
          <w:color w:val="C00000"/>
          <w:highlight w:val="lightGray"/>
        </w:rPr>
        <w:t>[</w:t>
      </w:r>
      <w:r w:rsidR="00694BA6" w:rsidRPr="00D20A2A">
        <w:rPr>
          <w:rFonts w:cs="Arial"/>
          <w:b/>
          <w:i/>
          <w:color w:val="C00000"/>
          <w:highlight w:val="lightGray"/>
        </w:rPr>
        <w:t>Or – delete as applicable</w:t>
      </w:r>
      <w:r w:rsidR="00694BA6" w:rsidRPr="00D20A2A">
        <w:rPr>
          <w:rFonts w:cs="Arial"/>
          <w:b/>
          <w:color w:val="C00000"/>
          <w:highlight w:val="lightGray"/>
        </w:rPr>
        <w:t>]</w:t>
      </w:r>
      <w:r w:rsidR="00694BA6" w:rsidRPr="00A163E8">
        <w:rPr>
          <w:rFonts w:cs="Arial"/>
        </w:rPr>
        <w:t xml:space="preserve"> </w:t>
      </w:r>
      <w:r>
        <w:rPr>
          <w:rFonts w:cs="Arial"/>
        </w:rPr>
        <w:t>[</w:t>
      </w:r>
      <w:r w:rsidRPr="00A8660D">
        <w:rPr>
          <w:rFonts w:cs="Arial"/>
          <w:i/>
        </w:rPr>
        <w:t>Deeds of Indemnity</w:t>
      </w:r>
      <w:r>
        <w:rPr>
          <w:rFonts w:cs="Arial"/>
        </w:rPr>
        <w:t xml:space="preserve">], </w:t>
      </w:r>
      <w:r w:rsidRPr="004F02BB">
        <w:rPr>
          <w:rFonts w:cs="Arial"/>
        </w:rPr>
        <w:t xml:space="preserve">and </w:t>
      </w:r>
      <w:r>
        <w:rPr>
          <w:rFonts w:cs="Arial"/>
        </w:rPr>
        <w:t xml:space="preserve">any director is authorised to execute </w:t>
      </w:r>
      <w:r w:rsidRPr="004F02BB">
        <w:rPr>
          <w:rFonts w:cs="Arial"/>
        </w:rPr>
        <w:t xml:space="preserve">any other documents, and to take all actions as may </w:t>
      </w:r>
      <w:r>
        <w:rPr>
          <w:rFonts w:cs="Arial"/>
        </w:rPr>
        <w:t>be considered necessary</w:t>
      </w:r>
      <w:r w:rsidRPr="004F02BB">
        <w:rPr>
          <w:rFonts w:cs="Arial"/>
        </w:rPr>
        <w:t>, to give effect to the entry into, and transactions contemplated</w:t>
      </w:r>
      <w:r>
        <w:rPr>
          <w:rFonts w:cs="Arial"/>
        </w:rPr>
        <w:t xml:space="preserve"> </w:t>
      </w:r>
      <w:r w:rsidRPr="00364770">
        <w:rPr>
          <w:rFonts w:cs="Arial"/>
        </w:rPr>
        <w:t xml:space="preserve">by, </w:t>
      </w:r>
      <w:r>
        <w:rPr>
          <w:rFonts w:cs="Arial"/>
        </w:rPr>
        <w:t>the [</w:t>
      </w:r>
      <w:r w:rsidRPr="00A8660D">
        <w:rPr>
          <w:rFonts w:cs="Arial"/>
          <w:i/>
        </w:rPr>
        <w:t>Deed of Indemnity</w:t>
      </w:r>
      <w:r>
        <w:rPr>
          <w:rFonts w:cs="Arial"/>
        </w:rPr>
        <w:t>]</w:t>
      </w:r>
      <w:r w:rsidR="00694BA6">
        <w:rPr>
          <w:rFonts w:cs="Arial"/>
        </w:rPr>
        <w:t xml:space="preserve"> </w:t>
      </w:r>
      <w:r w:rsidR="00694BA6" w:rsidRPr="00D20A2A">
        <w:rPr>
          <w:rFonts w:cs="Arial"/>
          <w:b/>
          <w:color w:val="C00000"/>
          <w:highlight w:val="lightGray"/>
        </w:rPr>
        <w:t>[</w:t>
      </w:r>
      <w:r w:rsidR="00694BA6" w:rsidRPr="00D20A2A">
        <w:rPr>
          <w:rFonts w:cs="Arial"/>
          <w:b/>
          <w:i/>
          <w:color w:val="C00000"/>
          <w:highlight w:val="lightGray"/>
        </w:rPr>
        <w:t>Or – delete as applicable</w:t>
      </w:r>
      <w:r w:rsidR="00694BA6" w:rsidRPr="00D20A2A">
        <w:rPr>
          <w:rFonts w:cs="Arial"/>
          <w:b/>
          <w:color w:val="C00000"/>
          <w:highlight w:val="lightGray"/>
        </w:rPr>
        <w:t>]</w:t>
      </w:r>
      <w:r w:rsidR="00694BA6" w:rsidRPr="00A163E8">
        <w:rPr>
          <w:rFonts w:cs="Arial"/>
        </w:rPr>
        <w:t xml:space="preserve"> </w:t>
      </w:r>
      <w:r>
        <w:rPr>
          <w:rFonts w:cs="Arial"/>
        </w:rPr>
        <w:t>[</w:t>
      </w:r>
      <w:r w:rsidRPr="00A8660D">
        <w:rPr>
          <w:rFonts w:cs="Arial"/>
          <w:i/>
        </w:rPr>
        <w:t>Deeds of Indemnity</w:t>
      </w:r>
      <w:r>
        <w:rPr>
          <w:rFonts w:cs="Arial"/>
        </w:rPr>
        <w:t xml:space="preserve">], </w:t>
      </w:r>
      <w:r w:rsidRPr="00364770">
        <w:rPr>
          <w:rFonts w:cs="Arial"/>
        </w:rPr>
        <w:t>(except that any two directors are authorised to execute any documents required to be executed as a deed).</w:t>
      </w:r>
    </w:p>
    <w:p w14:paraId="285B7CA3" w14:textId="77777777" w:rsidR="00722F2F" w:rsidRPr="00722F2F" w:rsidRDefault="00722F2F" w:rsidP="004E203F">
      <w:pPr>
        <w:pStyle w:val="ListParagraph"/>
        <w:spacing w:line="320" w:lineRule="atLeast"/>
        <w:ind w:left="567"/>
        <w:rPr>
          <w:rFonts w:cs="Arial"/>
        </w:rPr>
      </w:pPr>
      <w:r w:rsidRPr="00722F2F">
        <w:rPr>
          <w:rFonts w:cs="Arial"/>
          <w:b/>
          <w:color w:val="C00000"/>
          <w:highlight w:val="lightGray"/>
        </w:rPr>
        <w:t>[</w:t>
      </w:r>
      <w:r w:rsidRPr="00722F2F">
        <w:rPr>
          <w:rFonts w:cs="Arial"/>
          <w:b/>
          <w:i/>
          <w:color w:val="C00000"/>
          <w:highlight w:val="lightGray"/>
        </w:rPr>
        <w:t>User note:  Delete resolution</w:t>
      </w:r>
      <w:r>
        <w:rPr>
          <w:rFonts w:cs="Arial"/>
          <w:b/>
          <w:i/>
          <w:color w:val="C00000"/>
          <w:highlight w:val="lightGray"/>
        </w:rPr>
        <w:t>s</w:t>
      </w:r>
      <w:r w:rsidRPr="00722F2F">
        <w:rPr>
          <w:rFonts w:cs="Arial"/>
          <w:b/>
          <w:i/>
          <w:color w:val="C00000"/>
          <w:highlight w:val="lightGray"/>
        </w:rPr>
        <w:t xml:space="preserve"> </w:t>
      </w:r>
      <w:r>
        <w:rPr>
          <w:rFonts w:cs="Arial"/>
          <w:b/>
          <w:i/>
          <w:color w:val="C00000"/>
          <w:highlight w:val="lightGray"/>
        </w:rPr>
        <w:t xml:space="preserve">4 and </w:t>
      </w:r>
      <w:r w:rsidRPr="00722F2F">
        <w:rPr>
          <w:rFonts w:cs="Arial"/>
          <w:b/>
          <w:i/>
          <w:color w:val="C00000"/>
          <w:highlight w:val="lightGray"/>
        </w:rPr>
        <w:t>5 below if paragraph C of this resolution has been deleted</w:t>
      </w:r>
      <w:r w:rsidRPr="00722F2F">
        <w:rPr>
          <w:rFonts w:cs="Arial"/>
          <w:b/>
          <w:color w:val="C00000"/>
          <w:highlight w:val="lightGray"/>
        </w:rPr>
        <w:t>.]</w:t>
      </w:r>
      <w:r w:rsidRPr="00722F2F">
        <w:rPr>
          <w:rFonts w:cs="Arial"/>
        </w:rPr>
        <w:t xml:space="preserve">  </w:t>
      </w:r>
    </w:p>
    <w:p w14:paraId="58C93FDF" w14:textId="77777777" w:rsidR="00C02976" w:rsidRPr="00364770" w:rsidRDefault="00722F2F" w:rsidP="004E203F">
      <w:pPr>
        <w:numPr>
          <w:ilvl w:val="0"/>
          <w:numId w:val="10"/>
        </w:numPr>
        <w:tabs>
          <w:tab w:val="clear" w:pos="928"/>
        </w:tabs>
        <w:spacing w:line="320" w:lineRule="atLeast"/>
        <w:ind w:left="567" w:hanging="567"/>
        <w:rPr>
          <w:rFonts w:cs="Arial"/>
        </w:rPr>
      </w:pPr>
      <w:r>
        <w:rPr>
          <w:rFonts w:cs="Arial"/>
        </w:rPr>
        <w:t>[</w:t>
      </w:r>
      <w:r w:rsidR="00C02976" w:rsidRPr="00722F2F">
        <w:rPr>
          <w:rFonts w:cs="Arial"/>
          <w:i/>
        </w:rPr>
        <w:t>After taking account of all relevant factors, in the opinion</w:t>
      </w:r>
      <w:r w:rsidR="00E83029">
        <w:rPr>
          <w:rFonts w:cs="Arial"/>
          <w:i/>
        </w:rPr>
        <w:t xml:space="preserve"> of the directors</w:t>
      </w:r>
      <w:r w:rsidR="00C02976" w:rsidRPr="00722F2F">
        <w:rPr>
          <w:rFonts w:cs="Arial"/>
          <w:i/>
        </w:rPr>
        <w:t>, the cost of effecting the Insurance is fair to the Company.</w:t>
      </w:r>
      <w:r>
        <w:rPr>
          <w:rFonts w:cs="Arial"/>
        </w:rPr>
        <w:t>]</w:t>
      </w:r>
    </w:p>
    <w:p w14:paraId="3BA432DE" w14:textId="77777777" w:rsidR="00C02976" w:rsidRPr="00C42039" w:rsidRDefault="00C02976" w:rsidP="00C02976">
      <w:pPr>
        <w:keepNext/>
        <w:numPr>
          <w:ilvl w:val="0"/>
          <w:numId w:val="10"/>
        </w:numPr>
        <w:tabs>
          <w:tab w:val="clear" w:pos="928"/>
        </w:tabs>
        <w:spacing w:line="320" w:lineRule="atLeast"/>
        <w:ind w:left="567" w:hanging="567"/>
        <w:rPr>
          <w:rFonts w:cs="Arial"/>
        </w:rPr>
      </w:pPr>
      <w:r>
        <w:rPr>
          <w:rFonts w:cs="Arial"/>
        </w:rPr>
        <w:t>[</w:t>
      </w:r>
      <w:r w:rsidRPr="00541D98">
        <w:rPr>
          <w:rFonts w:cs="Arial"/>
          <w:i/>
        </w:rPr>
        <w:t>The Company arrange and effect the Insurance.</w:t>
      </w:r>
      <w:r>
        <w:rPr>
          <w:rFonts w:cs="Arial"/>
        </w:rPr>
        <w:t xml:space="preserve">]  </w:t>
      </w:r>
    </w:p>
    <w:p w14:paraId="254034DC" w14:textId="77777777" w:rsidR="00C02976" w:rsidRDefault="00C02976" w:rsidP="00C02976">
      <w:pPr>
        <w:pStyle w:val="MinorHead"/>
        <w:spacing w:before="0" w:after="200" w:line="320" w:lineRule="atLeast"/>
        <w:rPr>
          <w:rFonts w:cs="Arial"/>
        </w:rPr>
      </w:pPr>
    </w:p>
    <w:p w14:paraId="2B3896F8" w14:textId="77777777" w:rsidR="00C02976" w:rsidRDefault="00C02976" w:rsidP="00C02976">
      <w:pPr>
        <w:pStyle w:val="MinorHead"/>
        <w:spacing w:before="0" w:after="200" w:line="320" w:lineRule="atLeast"/>
        <w:rPr>
          <w:rFonts w:cs="Arial"/>
        </w:rPr>
      </w:pPr>
      <w:r w:rsidRPr="002475D2">
        <w:rPr>
          <w:rFonts w:cs="Arial"/>
        </w:rPr>
        <w:t>Signed</w:t>
      </w:r>
    </w:p>
    <w:p w14:paraId="350460AA" w14:textId="77777777" w:rsidR="00C02976" w:rsidRDefault="00C02976" w:rsidP="00C02976">
      <w:pPr>
        <w:keepNext/>
        <w:spacing w:line="320" w:lineRule="atLeas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856"/>
        <w:gridCol w:w="2835"/>
      </w:tblGrid>
      <w:tr w:rsidR="00C02976" w14:paraId="57B403FC" w14:textId="77777777" w:rsidTr="00722C3C">
        <w:tc>
          <w:tcPr>
            <w:tcW w:w="3080" w:type="dxa"/>
            <w:tcBorders>
              <w:top w:val="single" w:sz="4" w:space="0" w:color="auto"/>
            </w:tcBorders>
            <w:shd w:val="clear" w:color="auto" w:fill="auto"/>
          </w:tcPr>
          <w:p w14:paraId="03FD38EC" w14:textId="77777777" w:rsidR="00C02976" w:rsidRPr="007F1BE0" w:rsidRDefault="00C02976" w:rsidP="00726337">
            <w:pPr>
              <w:spacing w:line="320" w:lineRule="atLeast"/>
              <w:rPr>
                <w:rFonts w:eastAsia="Calibri"/>
              </w:rPr>
            </w:pPr>
            <w:r w:rsidRPr="007F1BE0">
              <w:rPr>
                <w:rFonts w:eastAsia="Calibri"/>
              </w:rPr>
              <w:t>[</w:t>
            </w:r>
            <w:r w:rsidRPr="007F1BE0">
              <w:rPr>
                <w:rFonts w:eastAsia="Calibri"/>
                <w:i/>
              </w:rPr>
              <w:t>Insert director name</w:t>
            </w:r>
            <w:r w:rsidRPr="007F1BE0">
              <w:rPr>
                <w:rFonts w:eastAsia="Calibri"/>
              </w:rPr>
              <w:t>]</w:t>
            </w:r>
          </w:p>
        </w:tc>
        <w:tc>
          <w:tcPr>
            <w:tcW w:w="856" w:type="dxa"/>
            <w:shd w:val="clear" w:color="auto" w:fill="auto"/>
          </w:tcPr>
          <w:p w14:paraId="247D5D13" w14:textId="77777777" w:rsidR="00C02976" w:rsidRPr="007F1BE0" w:rsidRDefault="00C02976" w:rsidP="00726337">
            <w:pPr>
              <w:spacing w:line="320" w:lineRule="atLeast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7868633D" w14:textId="77777777" w:rsidR="00C02976" w:rsidRPr="007F1BE0" w:rsidRDefault="00C02976" w:rsidP="00726337">
            <w:pPr>
              <w:spacing w:line="320" w:lineRule="atLeast"/>
              <w:rPr>
                <w:rFonts w:eastAsia="Calibri"/>
              </w:rPr>
            </w:pPr>
            <w:r w:rsidRPr="007F1BE0">
              <w:rPr>
                <w:rFonts w:eastAsia="Calibri"/>
              </w:rPr>
              <w:t>[</w:t>
            </w:r>
            <w:r w:rsidRPr="007F1BE0">
              <w:rPr>
                <w:rFonts w:eastAsia="Calibri"/>
                <w:i/>
              </w:rPr>
              <w:t>Insert director name</w:t>
            </w:r>
            <w:r w:rsidRPr="007F1BE0">
              <w:rPr>
                <w:rFonts w:eastAsia="Calibri"/>
              </w:rPr>
              <w:t>]</w:t>
            </w:r>
          </w:p>
        </w:tc>
      </w:tr>
    </w:tbl>
    <w:p w14:paraId="3009B8E2" w14:textId="77777777" w:rsidR="00686C28" w:rsidRPr="005851CC" w:rsidRDefault="00A3185C" w:rsidP="00726337">
      <w:pPr>
        <w:pageBreakBefore/>
        <w:spacing w:line="320" w:lineRule="atLeast"/>
        <w:jc w:val="center"/>
        <w:rPr>
          <w:rFonts w:cs="Arial"/>
          <w:b/>
          <w:color w:val="C00000"/>
        </w:rPr>
      </w:pPr>
      <w:r w:rsidRPr="005851CC">
        <w:rPr>
          <w:rFonts w:cs="Arial"/>
          <w:b/>
          <w:color w:val="C00000"/>
          <w:lang w:val="en-NZ"/>
        </w:rPr>
        <w:lastRenderedPageBreak/>
        <w:t>Template d</w:t>
      </w:r>
      <w:r w:rsidR="00686C28" w:rsidRPr="005851CC">
        <w:rPr>
          <w:rFonts w:cs="Arial"/>
          <w:b/>
          <w:color w:val="C00000"/>
          <w:lang w:val="en-NZ"/>
        </w:rPr>
        <w:t xml:space="preserve">irectors’ certificate </w:t>
      </w:r>
      <w:r w:rsidR="009A6E76">
        <w:rPr>
          <w:rFonts w:cs="Arial"/>
          <w:b/>
          <w:color w:val="C00000"/>
          <w:lang w:val="en-NZ"/>
        </w:rPr>
        <w:t>in relation to</w:t>
      </w:r>
      <w:r w:rsidR="00457C80" w:rsidRPr="005851CC">
        <w:rPr>
          <w:rFonts w:cs="Arial"/>
          <w:b/>
          <w:color w:val="C00000"/>
          <w:lang w:val="en-NZ"/>
        </w:rPr>
        <w:t xml:space="preserve"> </w:t>
      </w:r>
      <w:r w:rsidR="009A6E76">
        <w:rPr>
          <w:rFonts w:cs="Arial"/>
          <w:b/>
          <w:color w:val="C00000"/>
          <w:lang w:val="en-NZ"/>
        </w:rPr>
        <w:t>effecting directors’ and officers’ liability insurance</w:t>
      </w:r>
    </w:p>
    <w:p w14:paraId="000683E2" w14:textId="77777777" w:rsidR="00316C19" w:rsidRPr="00D20A2A" w:rsidRDefault="00316C19" w:rsidP="00316C19">
      <w:pPr>
        <w:spacing w:line="320" w:lineRule="atLeast"/>
        <w:rPr>
          <w:rFonts w:cs="Arial"/>
          <w:b/>
          <w:i/>
          <w:color w:val="C00000"/>
          <w:highlight w:val="lightGray"/>
          <w:lang w:val="en-NZ"/>
        </w:rPr>
      </w:pPr>
      <w:r w:rsidRPr="00D20A2A">
        <w:rPr>
          <w:rFonts w:cs="Arial"/>
          <w:b/>
          <w:color w:val="C00000"/>
          <w:highlight w:val="lightGray"/>
          <w:lang w:val="en-NZ"/>
        </w:rPr>
        <w:t>[</w:t>
      </w:r>
      <w:r w:rsidRPr="00D20A2A">
        <w:rPr>
          <w:rFonts w:cs="Arial"/>
          <w:b/>
          <w:i/>
          <w:color w:val="C00000"/>
          <w:highlight w:val="lightGray"/>
          <w:lang w:val="en-NZ"/>
        </w:rPr>
        <w:t xml:space="preserve">User notes: </w:t>
      </w:r>
    </w:p>
    <w:p w14:paraId="14FE170C" w14:textId="77777777" w:rsidR="00053F02" w:rsidRPr="00D20A2A" w:rsidRDefault="009A77A1" w:rsidP="00053F02">
      <w:pPr>
        <w:numPr>
          <w:ilvl w:val="0"/>
          <w:numId w:val="34"/>
        </w:numPr>
        <w:spacing w:line="320" w:lineRule="atLeast"/>
        <w:rPr>
          <w:rFonts w:cs="Arial"/>
          <w:b/>
          <w:color w:val="C00000"/>
          <w:highlight w:val="lightGray"/>
        </w:rPr>
      </w:pPr>
      <w:r>
        <w:rPr>
          <w:rFonts w:cs="Arial"/>
          <w:b/>
          <w:i/>
          <w:color w:val="C00000"/>
          <w:highlight w:val="lightGray"/>
          <w:lang w:val="en-NZ"/>
        </w:rPr>
        <w:t>Each director who signs a</w:t>
      </w:r>
      <w:r w:rsidR="00053F02" w:rsidRPr="00D20A2A">
        <w:rPr>
          <w:rFonts w:cs="Arial"/>
          <w:b/>
          <w:i/>
          <w:color w:val="C00000"/>
          <w:highlight w:val="lightGray"/>
          <w:lang w:val="en-NZ"/>
        </w:rPr>
        <w:t xml:space="preserve"> resolution approving the </w:t>
      </w:r>
      <w:r w:rsidR="00053F02">
        <w:rPr>
          <w:rFonts w:cs="Arial"/>
          <w:b/>
          <w:i/>
          <w:color w:val="C00000"/>
          <w:highlight w:val="lightGray"/>
          <w:lang w:val="en-NZ"/>
        </w:rPr>
        <w:t xml:space="preserve">effecting of directors’ and officers’ liability insurance </w:t>
      </w:r>
      <w:r w:rsidR="00053F02" w:rsidRPr="00D20A2A">
        <w:rPr>
          <w:rFonts w:cs="Arial"/>
          <w:b/>
          <w:i/>
          <w:color w:val="C00000"/>
          <w:highlight w:val="lightGray"/>
          <w:lang w:val="en-NZ"/>
        </w:rPr>
        <w:t>must also sign a certificate in the form below, which</w:t>
      </w:r>
      <w:r w:rsidR="00053F02">
        <w:rPr>
          <w:rFonts w:cs="Arial"/>
          <w:b/>
          <w:i/>
          <w:color w:val="C00000"/>
          <w:highlight w:val="lightGray"/>
          <w:lang w:val="en-NZ"/>
        </w:rPr>
        <w:t xml:space="preserve"> complies with section 162(6)</w:t>
      </w:r>
      <w:r w:rsidR="00053F02" w:rsidRPr="00D20A2A">
        <w:rPr>
          <w:rFonts w:cs="Arial"/>
          <w:b/>
          <w:i/>
          <w:color w:val="C00000"/>
          <w:highlight w:val="lightGray"/>
          <w:lang w:val="en-NZ"/>
        </w:rPr>
        <w:t xml:space="preserve"> of the Companies Act 1993.</w:t>
      </w:r>
    </w:p>
    <w:p w14:paraId="72C6E5B3" w14:textId="77777777" w:rsidR="00053F02" w:rsidRPr="00D20A2A" w:rsidRDefault="00053F02" w:rsidP="00053F02">
      <w:pPr>
        <w:numPr>
          <w:ilvl w:val="0"/>
          <w:numId w:val="34"/>
        </w:numPr>
        <w:spacing w:line="320" w:lineRule="atLeast"/>
        <w:rPr>
          <w:rFonts w:cs="Arial"/>
          <w:b/>
          <w:color w:val="C00000"/>
          <w:highlight w:val="lightGray"/>
        </w:rPr>
      </w:pPr>
      <w:r w:rsidRPr="00D20A2A">
        <w:rPr>
          <w:rFonts w:cs="Arial"/>
          <w:b/>
          <w:i/>
          <w:color w:val="C00000"/>
          <w:highlight w:val="lightGray"/>
          <w:lang w:val="en-NZ"/>
        </w:rPr>
        <w:t xml:space="preserve">This certificate is not required if </w:t>
      </w:r>
      <w:r>
        <w:rPr>
          <w:rFonts w:cs="Arial"/>
          <w:b/>
          <w:i/>
          <w:color w:val="C00000"/>
          <w:highlight w:val="lightGray"/>
          <w:lang w:val="en-NZ"/>
        </w:rPr>
        <w:t xml:space="preserve">the company is not </w:t>
      </w:r>
      <w:proofErr w:type="gramStart"/>
      <w:r>
        <w:rPr>
          <w:rFonts w:cs="Arial"/>
          <w:b/>
          <w:i/>
          <w:color w:val="C00000"/>
          <w:highlight w:val="lightGray"/>
          <w:lang w:val="en-NZ"/>
        </w:rPr>
        <w:t>effecting</w:t>
      </w:r>
      <w:proofErr w:type="gramEnd"/>
      <w:r>
        <w:rPr>
          <w:rFonts w:cs="Arial"/>
          <w:b/>
          <w:i/>
          <w:color w:val="C00000"/>
          <w:highlight w:val="lightGray"/>
          <w:lang w:val="en-NZ"/>
        </w:rPr>
        <w:t xml:space="preserve"> </w:t>
      </w:r>
      <w:r w:rsidR="009A77A1">
        <w:rPr>
          <w:rFonts w:cs="Arial"/>
          <w:b/>
          <w:i/>
          <w:color w:val="C00000"/>
          <w:highlight w:val="lightGray"/>
          <w:lang w:val="en-NZ"/>
        </w:rPr>
        <w:t xml:space="preserve">directors’ and officers’ liability </w:t>
      </w:r>
      <w:r>
        <w:rPr>
          <w:rFonts w:cs="Arial"/>
          <w:b/>
          <w:i/>
          <w:color w:val="C00000"/>
          <w:highlight w:val="lightGray"/>
          <w:lang w:val="en-NZ"/>
        </w:rPr>
        <w:t>insurance</w:t>
      </w:r>
      <w:r w:rsidRPr="00D20A2A">
        <w:rPr>
          <w:rFonts w:cs="Arial"/>
          <w:b/>
          <w:i/>
          <w:color w:val="C00000"/>
          <w:highlight w:val="lightGray"/>
          <w:lang w:val="en-NZ"/>
        </w:rPr>
        <w:t>.</w:t>
      </w:r>
      <w:r w:rsidR="002254E3" w:rsidRPr="002254E3">
        <w:rPr>
          <w:rFonts w:cs="Arial"/>
          <w:b/>
          <w:color w:val="C00000"/>
          <w:highlight w:val="lightGray"/>
          <w:lang w:val="en-NZ"/>
        </w:rPr>
        <w:t>]</w:t>
      </w:r>
    </w:p>
    <w:p w14:paraId="5366F051" w14:textId="77777777" w:rsidR="00C02976" w:rsidRDefault="00437D53" w:rsidP="00053F02">
      <w:pPr>
        <w:rPr>
          <w:rFonts w:cs="Arial"/>
          <w:caps/>
          <w:sz w:val="22"/>
          <w:szCs w:val="22"/>
        </w:rPr>
      </w:pPr>
      <w:r w:rsidRPr="00E37CD6">
        <w:rPr>
          <w:rFonts w:cs="Arial"/>
          <w:caps/>
          <w:sz w:val="22"/>
          <w:szCs w:val="22"/>
        </w:rPr>
        <w:br w:type="page"/>
      </w:r>
    </w:p>
    <w:p w14:paraId="2F1E379B" w14:textId="77777777" w:rsidR="00C02976" w:rsidRPr="008D13DC" w:rsidRDefault="00C02976" w:rsidP="0055520D">
      <w:pPr>
        <w:spacing w:line="320" w:lineRule="atLeast"/>
        <w:jc w:val="center"/>
        <w:rPr>
          <w:rFonts w:ascii="Arial Black" w:eastAsia="Calibri" w:hAnsi="Arial Black"/>
          <w:smallCaps/>
          <w:color w:val="C00000"/>
          <w:sz w:val="40"/>
          <w:szCs w:val="40"/>
          <w:lang w:val="en-NZ"/>
        </w:rPr>
      </w:pPr>
      <w:r w:rsidRPr="008D13DC">
        <w:rPr>
          <w:rFonts w:ascii="Arial Black" w:eastAsia="Calibri" w:hAnsi="Arial Black"/>
          <w:smallCaps/>
          <w:color w:val="7F7F7F"/>
          <w:sz w:val="40"/>
          <w:szCs w:val="40"/>
          <w:lang w:val="en-NZ"/>
        </w:rPr>
        <w:lastRenderedPageBreak/>
        <w:t>[</w:t>
      </w:r>
      <w:r w:rsidRPr="008D13DC">
        <w:rPr>
          <w:rFonts w:ascii="Arial Black" w:eastAsia="Calibri" w:hAnsi="Arial Black"/>
          <w:i/>
          <w:smallCaps/>
          <w:color w:val="7F7F7F"/>
          <w:sz w:val="40"/>
          <w:szCs w:val="40"/>
          <w:lang w:val="en-NZ"/>
        </w:rPr>
        <w:t>Insert company name</w:t>
      </w:r>
      <w:r w:rsidRPr="008D13DC">
        <w:rPr>
          <w:rFonts w:ascii="Arial Black" w:eastAsia="Calibri" w:hAnsi="Arial Black"/>
          <w:smallCaps/>
          <w:color w:val="7F7F7F"/>
          <w:sz w:val="40"/>
          <w:szCs w:val="40"/>
          <w:lang w:val="en-NZ"/>
        </w:rPr>
        <w:t>]</w:t>
      </w:r>
    </w:p>
    <w:p w14:paraId="35480987" w14:textId="77777777" w:rsidR="00C02976" w:rsidRPr="00437D53" w:rsidRDefault="00C02976" w:rsidP="0055520D">
      <w:pPr>
        <w:spacing w:line="320" w:lineRule="atLeast"/>
        <w:jc w:val="center"/>
        <w:rPr>
          <w:rFonts w:cs="Arial"/>
        </w:rPr>
      </w:pPr>
      <w:r w:rsidRPr="00E37CD6">
        <w:rPr>
          <w:rFonts w:cs="Arial"/>
        </w:rPr>
        <w:t>(</w:t>
      </w:r>
      <w:r w:rsidRPr="00E37CD6">
        <w:rPr>
          <w:rFonts w:cs="Arial"/>
          <w:b/>
        </w:rPr>
        <w:t>Company</w:t>
      </w:r>
      <w:r w:rsidRPr="00E37CD6">
        <w:rPr>
          <w:rFonts w:cs="Arial"/>
        </w:rPr>
        <w:t>)</w:t>
      </w:r>
    </w:p>
    <w:p w14:paraId="27A2602E" w14:textId="77777777" w:rsidR="00C02976" w:rsidRPr="00437D53" w:rsidRDefault="00C02976" w:rsidP="0055520D">
      <w:pPr>
        <w:spacing w:line="320" w:lineRule="atLeast"/>
        <w:jc w:val="center"/>
        <w:rPr>
          <w:rFonts w:cs="Arial"/>
          <w:b/>
        </w:rPr>
      </w:pPr>
      <w:r w:rsidRPr="00437D53">
        <w:rPr>
          <w:rFonts w:cs="Arial"/>
          <w:b/>
        </w:rPr>
        <w:t>DIRECTORS’ CERTIFICATE</w:t>
      </w:r>
    </w:p>
    <w:p w14:paraId="1B5079EA" w14:textId="77777777" w:rsidR="00C02976" w:rsidRPr="00FF20C5" w:rsidRDefault="00C02976" w:rsidP="0055520D">
      <w:pPr>
        <w:spacing w:line="320" w:lineRule="atLeast"/>
        <w:jc w:val="center"/>
        <w:rPr>
          <w:rFonts w:cs="Arial"/>
        </w:rPr>
      </w:pPr>
      <w:r>
        <w:rPr>
          <w:rFonts w:cs="Arial"/>
        </w:rPr>
        <w:t>in accordance with section 162(6) of the Companies Act 1993</w:t>
      </w:r>
    </w:p>
    <w:p w14:paraId="7961B822" w14:textId="77777777" w:rsidR="00C02976" w:rsidRPr="002475D2" w:rsidRDefault="00C02976" w:rsidP="0055520D">
      <w:pPr>
        <w:spacing w:line="320" w:lineRule="atLeast"/>
        <w:rPr>
          <w:rFonts w:cs="Arial"/>
          <w:b/>
        </w:rPr>
      </w:pPr>
      <w:r>
        <w:rPr>
          <w:rFonts w:cs="Arial"/>
          <w:b/>
        </w:rPr>
        <w:t>Date</w:t>
      </w:r>
      <w:r w:rsidR="0055520D">
        <w:rPr>
          <w:rFonts w:cs="Arial"/>
          <w:b/>
        </w:rPr>
        <w:tab/>
      </w:r>
      <w:r w:rsidR="0055520D">
        <w:rPr>
          <w:rFonts w:cs="Arial"/>
          <w:b/>
        </w:rPr>
        <w:tab/>
      </w:r>
      <w:r w:rsidR="0055520D">
        <w:rPr>
          <w:rFonts w:cs="Arial"/>
          <w:b/>
        </w:rPr>
        <w:tab/>
      </w:r>
      <w:r w:rsidR="0055520D">
        <w:rPr>
          <w:rFonts w:cs="Arial"/>
          <w:b/>
        </w:rPr>
        <w:tab/>
      </w:r>
      <w:r w:rsidR="0055520D">
        <w:rPr>
          <w:rFonts w:cs="Arial"/>
          <w:b/>
        </w:rPr>
        <w:tab/>
      </w:r>
      <w:r w:rsidR="0055520D">
        <w:rPr>
          <w:rFonts w:cs="Arial"/>
          <w:b/>
        </w:rPr>
        <w:tab/>
      </w:r>
      <w:r w:rsidR="0055520D">
        <w:rPr>
          <w:rFonts w:cs="Arial"/>
          <w:b/>
        </w:rPr>
        <w:tab/>
      </w:r>
    </w:p>
    <w:p w14:paraId="34E1DE0C" w14:textId="77777777" w:rsidR="00C02976" w:rsidRPr="002475D2" w:rsidRDefault="00C02976" w:rsidP="0055520D">
      <w:pPr>
        <w:spacing w:line="320" w:lineRule="atLeast"/>
        <w:rPr>
          <w:rFonts w:ascii="Arial Black" w:hAnsi="Arial Black" w:cs="Arial"/>
          <w:b/>
          <w:color w:val="C00000"/>
        </w:rPr>
      </w:pPr>
      <w:r w:rsidRPr="002475D2">
        <w:rPr>
          <w:rFonts w:ascii="Arial Black" w:hAnsi="Arial Black" w:cs="Arial"/>
          <w:b/>
          <w:color w:val="C00000"/>
        </w:rPr>
        <w:t>Noted:</w:t>
      </w:r>
    </w:p>
    <w:p w14:paraId="58104933" w14:textId="77777777" w:rsidR="00C02976" w:rsidRPr="00A70885" w:rsidRDefault="00C02976" w:rsidP="0055520D">
      <w:pPr>
        <w:spacing w:line="320" w:lineRule="atLeast"/>
        <w:rPr>
          <w:rFonts w:cs="Arial"/>
        </w:rPr>
      </w:pPr>
      <w:r>
        <w:rPr>
          <w:rFonts w:cs="Arial"/>
        </w:rPr>
        <w:t xml:space="preserve">The Company is to effect directors’ and officers’ liability insurance, </w:t>
      </w:r>
      <w:r w:rsidRPr="00A70885">
        <w:rPr>
          <w:rFonts w:cs="Arial"/>
        </w:rPr>
        <w:t xml:space="preserve">in </w:t>
      </w:r>
      <w:r>
        <w:rPr>
          <w:rFonts w:cs="Arial"/>
        </w:rPr>
        <w:t>accordance with section 162(5) of the Companies Act 1993 and as authorised by clause [</w:t>
      </w:r>
      <w:r w:rsidRPr="00D732D8">
        <w:rPr>
          <w:rFonts w:cs="Arial"/>
          <w:i/>
        </w:rPr>
        <w:t>insert</w:t>
      </w:r>
      <w:r w:rsidR="00EB63DA">
        <w:rPr>
          <w:rFonts w:cs="Arial"/>
          <w:i/>
        </w:rPr>
        <w:t xml:space="preserve"> reference to clause under which the Company can take out insurance for its directors</w:t>
      </w:r>
      <w:r>
        <w:rPr>
          <w:rFonts w:cs="Arial"/>
        </w:rPr>
        <w:t xml:space="preserve">] of the Company’s constitution, in </w:t>
      </w:r>
      <w:r w:rsidRPr="00BA5AD3">
        <w:rPr>
          <w:rFonts w:cs="Arial"/>
        </w:rPr>
        <w:t>respect of each of the directors of the Company (</w:t>
      </w:r>
      <w:r w:rsidRPr="00BA5AD3">
        <w:rPr>
          <w:rFonts w:cs="Arial"/>
          <w:b/>
        </w:rPr>
        <w:t>Directors</w:t>
      </w:r>
      <w:r w:rsidRPr="00BA5AD3">
        <w:rPr>
          <w:rFonts w:cs="Arial"/>
        </w:rPr>
        <w:t>) for any</w:t>
      </w:r>
      <w:r w:rsidRPr="00A70885">
        <w:rPr>
          <w:rFonts w:cs="Arial"/>
        </w:rPr>
        <w:t>:</w:t>
      </w:r>
    </w:p>
    <w:p w14:paraId="03D51760" w14:textId="77777777" w:rsidR="00C02976" w:rsidRPr="00EB1E40" w:rsidRDefault="00116084" w:rsidP="0055520D">
      <w:pPr>
        <w:numPr>
          <w:ilvl w:val="1"/>
          <w:numId w:val="48"/>
        </w:numPr>
        <w:tabs>
          <w:tab w:val="left" w:pos="567"/>
        </w:tabs>
        <w:spacing w:line="320" w:lineRule="atLeast"/>
        <w:ind w:left="567" w:hanging="567"/>
        <w:rPr>
          <w:rFonts w:cs="Arial"/>
        </w:rPr>
      </w:pPr>
      <w:r>
        <w:rPr>
          <w:rFonts w:cs="Arial"/>
        </w:rPr>
        <w:t>l</w:t>
      </w:r>
      <w:r w:rsidR="00C02976" w:rsidRPr="00EB1E40">
        <w:rPr>
          <w:rFonts w:cs="Arial"/>
        </w:rPr>
        <w:t>iability</w:t>
      </w:r>
      <w:r>
        <w:rPr>
          <w:rFonts w:cs="Arial"/>
        </w:rPr>
        <w:t>, not being criminal liability,</w:t>
      </w:r>
      <w:r w:rsidR="00C02976" w:rsidRPr="00EB1E40">
        <w:rPr>
          <w:rFonts w:cs="Arial"/>
        </w:rPr>
        <w:t xml:space="preserve"> for any act or omission of</w:t>
      </w:r>
      <w:r w:rsidR="00BA5AD3">
        <w:rPr>
          <w:rFonts w:cs="Arial"/>
        </w:rPr>
        <w:t xml:space="preserve"> </w:t>
      </w:r>
      <w:r w:rsidR="00C02976" w:rsidRPr="00BA5AD3">
        <w:rPr>
          <w:rFonts w:cs="Arial"/>
        </w:rPr>
        <w:t>a Director in their</w:t>
      </w:r>
      <w:r w:rsidR="00C02976">
        <w:rPr>
          <w:rFonts w:cs="Arial"/>
        </w:rPr>
        <w:t xml:space="preserve"> capacity as a d</w:t>
      </w:r>
      <w:r w:rsidR="00C02976" w:rsidRPr="00EB1E40">
        <w:rPr>
          <w:rFonts w:cs="Arial"/>
        </w:rPr>
        <w:t>irector</w:t>
      </w:r>
      <w:r w:rsidR="00C02976">
        <w:rPr>
          <w:rFonts w:cs="Arial"/>
        </w:rPr>
        <w:t xml:space="preserve"> of the Company,</w:t>
      </w:r>
      <w:r w:rsidR="00C02976" w:rsidRPr="00EB1E40">
        <w:rPr>
          <w:rFonts w:cs="Arial"/>
        </w:rPr>
        <w:t xml:space="preserve"> and any</w:t>
      </w:r>
      <w:r w:rsidR="00C02976">
        <w:rPr>
          <w:rFonts w:cs="Arial"/>
        </w:rPr>
        <w:t xml:space="preserve"> costs </w:t>
      </w:r>
      <w:r w:rsidR="00C02976" w:rsidRPr="00EB1E40">
        <w:rPr>
          <w:rFonts w:cs="Arial"/>
        </w:rPr>
        <w:t xml:space="preserve">incurred by </w:t>
      </w:r>
      <w:r w:rsidR="00C02976" w:rsidRPr="00BA5AD3">
        <w:rPr>
          <w:rFonts w:cs="Arial"/>
        </w:rPr>
        <w:t>a Director in defending</w:t>
      </w:r>
      <w:r w:rsidR="00C02976" w:rsidRPr="00EB1E40">
        <w:rPr>
          <w:rFonts w:cs="Arial"/>
        </w:rPr>
        <w:t xml:space="preserve"> or settling any claim or </w:t>
      </w:r>
      <w:r w:rsidR="00C02976">
        <w:rPr>
          <w:rFonts w:cs="Arial"/>
        </w:rPr>
        <w:t xml:space="preserve">proceeding relating to </w:t>
      </w:r>
      <w:r w:rsidR="00C02976" w:rsidRPr="00EB1E40">
        <w:rPr>
          <w:rFonts w:cs="Arial"/>
        </w:rPr>
        <w:t>any such liability; and</w:t>
      </w:r>
    </w:p>
    <w:p w14:paraId="20EE7C4B" w14:textId="77777777" w:rsidR="00C02976" w:rsidRPr="00A70885" w:rsidRDefault="00C02976" w:rsidP="0055520D">
      <w:pPr>
        <w:numPr>
          <w:ilvl w:val="1"/>
          <w:numId w:val="48"/>
        </w:numPr>
        <w:tabs>
          <w:tab w:val="left" w:pos="567"/>
        </w:tabs>
        <w:spacing w:line="320" w:lineRule="atLeast"/>
        <w:ind w:left="567" w:hanging="567"/>
        <w:rPr>
          <w:rFonts w:cs="Arial"/>
        </w:rPr>
      </w:pPr>
      <w:r>
        <w:rPr>
          <w:rFonts w:cs="Arial"/>
        </w:rPr>
        <w:t xml:space="preserve">costs incurred by </w:t>
      </w:r>
      <w:r w:rsidRPr="00BA5AD3">
        <w:rPr>
          <w:rFonts w:cs="Arial"/>
        </w:rPr>
        <w:t>a Director in defending</w:t>
      </w:r>
      <w:r w:rsidRPr="00A70885">
        <w:rPr>
          <w:rFonts w:cs="Arial"/>
        </w:rPr>
        <w:t xml:space="preserve"> any criminal proceedings that have been </w:t>
      </w:r>
      <w:r>
        <w:rPr>
          <w:rFonts w:cs="Arial"/>
        </w:rPr>
        <w:t xml:space="preserve">brought against </w:t>
      </w:r>
      <w:r w:rsidRPr="00BA5AD3">
        <w:rPr>
          <w:rFonts w:cs="Arial"/>
        </w:rPr>
        <w:t>a Director in</w:t>
      </w:r>
      <w:r w:rsidRPr="00A70885">
        <w:rPr>
          <w:rFonts w:cs="Arial"/>
        </w:rPr>
        <w:t xml:space="preserve"> relation to any act or omissio</w:t>
      </w:r>
      <w:r>
        <w:rPr>
          <w:rFonts w:cs="Arial"/>
        </w:rPr>
        <w:t>n in their</w:t>
      </w:r>
      <w:r w:rsidRPr="00A70885">
        <w:rPr>
          <w:rFonts w:cs="Arial"/>
        </w:rPr>
        <w:t xml:space="preserve"> capacity as a director </w:t>
      </w:r>
      <w:r>
        <w:rPr>
          <w:rFonts w:cs="Arial"/>
        </w:rPr>
        <w:t>of the Company in which they are</w:t>
      </w:r>
      <w:r w:rsidRPr="00A70885">
        <w:rPr>
          <w:rFonts w:cs="Arial"/>
        </w:rPr>
        <w:t xml:space="preserve"> acquitted,</w:t>
      </w:r>
    </w:p>
    <w:p w14:paraId="7823087C" w14:textId="77777777" w:rsidR="00C02976" w:rsidRDefault="00C02976" w:rsidP="0055520D">
      <w:pPr>
        <w:tabs>
          <w:tab w:val="left" w:pos="0"/>
        </w:tabs>
        <w:spacing w:line="320" w:lineRule="atLeast"/>
        <w:rPr>
          <w:rFonts w:cs="Arial"/>
        </w:rPr>
      </w:pPr>
      <w:r>
        <w:rPr>
          <w:rFonts w:cs="Arial"/>
        </w:rPr>
        <w:t>(</w:t>
      </w:r>
      <w:r w:rsidRPr="00AE0156">
        <w:rPr>
          <w:rFonts w:cs="Arial"/>
          <w:b/>
        </w:rPr>
        <w:t>Insurance</w:t>
      </w:r>
      <w:r>
        <w:rPr>
          <w:rFonts w:cs="Arial"/>
        </w:rPr>
        <w:t>).</w:t>
      </w:r>
    </w:p>
    <w:p w14:paraId="73096292" w14:textId="77777777" w:rsidR="00C02976" w:rsidRPr="002475D2" w:rsidRDefault="00C02976" w:rsidP="0055520D">
      <w:pPr>
        <w:tabs>
          <w:tab w:val="left" w:pos="567"/>
        </w:tabs>
        <w:spacing w:line="320" w:lineRule="atLeast"/>
        <w:rPr>
          <w:rFonts w:cs="Arial"/>
        </w:rPr>
      </w:pPr>
    </w:p>
    <w:p w14:paraId="4A178009" w14:textId="77777777" w:rsidR="00C02976" w:rsidRPr="006945EC" w:rsidRDefault="00C02976" w:rsidP="0055520D">
      <w:pPr>
        <w:spacing w:line="320" w:lineRule="atLeast"/>
        <w:rPr>
          <w:rFonts w:ascii="Arial Black" w:hAnsi="Arial Black" w:cs="Arial"/>
          <w:b/>
          <w:color w:val="C00000"/>
        </w:rPr>
      </w:pPr>
      <w:r w:rsidRPr="006945EC">
        <w:rPr>
          <w:rFonts w:ascii="Arial Black" w:hAnsi="Arial Black" w:cs="Arial"/>
          <w:b/>
          <w:color w:val="C00000"/>
        </w:rPr>
        <w:t>The undersigned</w:t>
      </w:r>
      <w:r>
        <w:rPr>
          <w:rFonts w:ascii="Arial Black" w:hAnsi="Arial Black" w:cs="Arial"/>
          <w:b/>
          <w:color w:val="C00000"/>
        </w:rPr>
        <w:t xml:space="preserve"> d</w:t>
      </w:r>
      <w:r w:rsidRPr="006945EC">
        <w:rPr>
          <w:rFonts w:ascii="Arial Black" w:hAnsi="Arial Black" w:cs="Arial"/>
          <w:b/>
          <w:color w:val="C00000"/>
        </w:rPr>
        <w:t>irectors of the Company hereby certify as follows:</w:t>
      </w:r>
    </w:p>
    <w:p w14:paraId="0297C2FF" w14:textId="77777777" w:rsidR="00C02976" w:rsidRDefault="00C02976" w:rsidP="0055520D">
      <w:pPr>
        <w:spacing w:line="320" w:lineRule="atLeast"/>
        <w:rPr>
          <w:rFonts w:cs="Arial"/>
        </w:rPr>
      </w:pPr>
      <w:r>
        <w:rPr>
          <w:rFonts w:cs="Arial"/>
        </w:rPr>
        <w:t>After taking account of all relevant factors, in the opinion</w:t>
      </w:r>
      <w:r w:rsidR="00E83029">
        <w:rPr>
          <w:rFonts w:cs="Arial"/>
        </w:rPr>
        <w:t xml:space="preserve"> of the directors</w:t>
      </w:r>
      <w:r>
        <w:rPr>
          <w:rFonts w:cs="Arial"/>
        </w:rPr>
        <w:t>, t</w:t>
      </w:r>
      <w:r w:rsidRPr="006945EC">
        <w:rPr>
          <w:rFonts w:cs="Arial"/>
        </w:rPr>
        <w:t xml:space="preserve">he cost of effecting </w:t>
      </w:r>
      <w:r>
        <w:rPr>
          <w:rFonts w:cs="Arial"/>
        </w:rPr>
        <w:t>the Insurance i</w:t>
      </w:r>
      <w:r w:rsidRPr="006945EC">
        <w:rPr>
          <w:rFonts w:cs="Arial"/>
        </w:rPr>
        <w:t>s fair to the Company.</w:t>
      </w:r>
    </w:p>
    <w:p w14:paraId="13206F6E" w14:textId="77777777" w:rsidR="00C02976" w:rsidRPr="002475D2" w:rsidRDefault="00C02976" w:rsidP="0055520D">
      <w:pPr>
        <w:spacing w:line="320" w:lineRule="atLeast"/>
        <w:rPr>
          <w:rFonts w:cs="Arial"/>
        </w:rPr>
      </w:pPr>
    </w:p>
    <w:p w14:paraId="5E5F8AAE" w14:textId="77777777" w:rsidR="00C02976" w:rsidRPr="006945EC" w:rsidRDefault="00C02976" w:rsidP="0055520D">
      <w:pPr>
        <w:pStyle w:val="MinorHead"/>
        <w:spacing w:before="0" w:after="200" w:line="320" w:lineRule="atLeast"/>
        <w:rPr>
          <w:rFonts w:cs="Arial"/>
          <w:b w:val="0"/>
        </w:rPr>
      </w:pPr>
      <w:r w:rsidRPr="006945EC">
        <w:rPr>
          <w:rFonts w:cs="Arial"/>
        </w:rPr>
        <w:t>Signed</w:t>
      </w:r>
    </w:p>
    <w:p w14:paraId="12581D24" w14:textId="77777777" w:rsidR="00C02976" w:rsidRDefault="00C02976" w:rsidP="0055520D">
      <w:pPr>
        <w:pStyle w:val="BodySingle"/>
        <w:tabs>
          <w:tab w:val="left" w:pos="4500"/>
        </w:tabs>
        <w:spacing w:after="200" w:line="320" w:lineRule="atLeast"/>
        <w:rPr>
          <w:rFonts w:cs="Arial"/>
        </w:rPr>
      </w:pPr>
    </w:p>
    <w:p w14:paraId="59629F14" w14:textId="77777777" w:rsidR="00C02976" w:rsidRPr="006945EC" w:rsidRDefault="00C02976" w:rsidP="0055520D">
      <w:pPr>
        <w:pStyle w:val="BodySingle"/>
        <w:tabs>
          <w:tab w:val="left" w:pos="4500"/>
        </w:tabs>
        <w:spacing w:after="200" w:line="320" w:lineRule="atLeast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856"/>
        <w:gridCol w:w="2835"/>
      </w:tblGrid>
      <w:tr w:rsidR="00C02976" w14:paraId="36DE9287" w14:textId="77777777" w:rsidTr="00722C3C">
        <w:tc>
          <w:tcPr>
            <w:tcW w:w="3080" w:type="dxa"/>
            <w:tcBorders>
              <w:top w:val="single" w:sz="4" w:space="0" w:color="auto"/>
            </w:tcBorders>
          </w:tcPr>
          <w:p w14:paraId="377DBA87" w14:textId="77777777" w:rsidR="00C02976" w:rsidRDefault="00C02976" w:rsidP="0055520D">
            <w:pPr>
              <w:spacing w:line="320" w:lineRule="atLeast"/>
              <w:ind w:left="0" w:firstLine="0"/>
            </w:pPr>
            <w:r>
              <w:t>[</w:t>
            </w:r>
            <w:r>
              <w:rPr>
                <w:i/>
              </w:rPr>
              <w:t>Insert director name</w:t>
            </w:r>
            <w:r>
              <w:t>]</w:t>
            </w:r>
          </w:p>
        </w:tc>
        <w:tc>
          <w:tcPr>
            <w:tcW w:w="856" w:type="dxa"/>
          </w:tcPr>
          <w:p w14:paraId="6D6994F9" w14:textId="77777777" w:rsidR="00C02976" w:rsidRDefault="00C02976" w:rsidP="0055520D">
            <w:pPr>
              <w:spacing w:line="320" w:lineRule="atLeast"/>
              <w:ind w:left="0" w:firstLine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684FCB0" w14:textId="77777777" w:rsidR="00C02976" w:rsidRDefault="00C02976" w:rsidP="0055520D">
            <w:pPr>
              <w:spacing w:line="320" w:lineRule="atLeast"/>
              <w:ind w:left="0" w:firstLine="0"/>
            </w:pPr>
            <w:r>
              <w:t>[</w:t>
            </w:r>
            <w:r>
              <w:rPr>
                <w:i/>
              </w:rPr>
              <w:t>Insert director name</w:t>
            </w:r>
            <w:r>
              <w:t>]</w:t>
            </w:r>
          </w:p>
        </w:tc>
      </w:tr>
    </w:tbl>
    <w:p w14:paraId="13A80D6D" w14:textId="77777777" w:rsidR="00C02976" w:rsidRDefault="00C02976" w:rsidP="00C02976">
      <w:pPr>
        <w:pStyle w:val="BodySingle"/>
        <w:tabs>
          <w:tab w:val="left" w:pos="4500"/>
        </w:tabs>
        <w:spacing w:after="200" w:line="320" w:lineRule="atLeast"/>
        <w:rPr>
          <w:rFonts w:ascii="Trebuchet MS" w:hAnsi="Trebuchet MS"/>
        </w:rPr>
      </w:pPr>
    </w:p>
    <w:sectPr w:rsidR="00C02976" w:rsidSect="00D20A2A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440" w:right="1411" w:bottom="1440" w:left="1699" w:header="562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C8EAF" w14:textId="77777777" w:rsidR="00F745F2" w:rsidRDefault="00F745F2">
      <w:r>
        <w:separator/>
      </w:r>
    </w:p>
  </w:endnote>
  <w:endnote w:type="continuationSeparator" w:id="0">
    <w:p w14:paraId="62D8DC14" w14:textId="77777777" w:rsidR="00F745F2" w:rsidRDefault="00F7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D8E9" w14:textId="77777777" w:rsidR="00626084" w:rsidRDefault="00626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89187" w14:textId="77777777" w:rsidR="00F21761" w:rsidRPr="00E646CE" w:rsidRDefault="00F21761" w:rsidP="00F21761">
    <w:pPr>
      <w:pStyle w:val="Footer"/>
      <w:spacing w:beforeLines="100" w:before="240" w:after="0" w:line="240" w:lineRule="auto"/>
      <w:rPr>
        <w:rFonts w:cs="Arial"/>
        <w:color w:val="C00000"/>
        <w:sz w:val="14"/>
        <w:szCs w:val="14"/>
      </w:rPr>
    </w:pPr>
    <w:bookmarkStart w:id="0" w:name="PRIMARYFOOTERSPECEND1"/>
    <w:bookmarkEnd w:id="0"/>
    <w:r w:rsidRPr="00E646CE">
      <w:rPr>
        <w:rFonts w:cs="Arial"/>
        <w:color w:val="C00000"/>
        <w:sz w:val="14"/>
        <w:szCs w:val="14"/>
      </w:rPr>
      <w:t>This template document is provided for guidance purposes only.  We recommend you obtain the help of a qualified lawyer to complete it.  Use of this document is subject to the terms and conditions set out at www.simmondsstewart.com</w:t>
    </w:r>
    <w:r>
      <w:rPr>
        <w:rFonts w:cs="Arial"/>
        <w:color w:val="C00000"/>
        <w:sz w:val="14"/>
        <w:szCs w:val="14"/>
      </w:rPr>
      <w:t>/templates</w:t>
    </w:r>
    <w:r w:rsidRPr="00E646CE">
      <w:rPr>
        <w:rFonts w:cs="Arial"/>
        <w:color w:val="C00000"/>
        <w:sz w:val="14"/>
        <w:szCs w:val="14"/>
      </w:rPr>
      <w:t>.</w:t>
    </w:r>
  </w:p>
  <w:p w14:paraId="6843D044" w14:textId="77777777" w:rsidR="00F21761" w:rsidRDefault="00F21761" w:rsidP="00F21761">
    <w:pPr>
      <w:pStyle w:val="Footer"/>
      <w:tabs>
        <w:tab w:val="clear" w:pos="4513"/>
        <w:tab w:val="clear" w:pos="9026"/>
      </w:tabs>
      <w:spacing w:beforeLines="100" w:before="240" w:after="0" w:line="240" w:lineRule="auto"/>
      <w:rPr>
        <w:rFonts w:cs="Arial"/>
        <w:color w:val="C00000"/>
        <w:sz w:val="14"/>
        <w:szCs w:val="14"/>
      </w:rPr>
    </w:pPr>
    <w:r w:rsidRPr="00E646CE">
      <w:rPr>
        <w:rFonts w:cs="Arial"/>
        <w:color w:val="C00000"/>
        <w:sz w:val="14"/>
        <w:szCs w:val="14"/>
      </w:rPr>
      <w:t>© Simmonds Stewart</w:t>
    </w:r>
    <w:r w:rsidR="00C02976">
      <w:rPr>
        <w:rFonts w:cs="Arial"/>
        <w:color w:val="C00000"/>
        <w:sz w:val="14"/>
        <w:szCs w:val="14"/>
      </w:rPr>
      <w:t xml:space="preserve"> 2015</w:t>
    </w:r>
    <w:r>
      <w:rPr>
        <w:rFonts w:cs="Arial"/>
        <w:color w:val="C00000"/>
        <w:sz w:val="14"/>
        <w:szCs w:val="14"/>
      </w:rPr>
      <w:tab/>
      <w:t>V1.</w:t>
    </w:r>
    <w:r w:rsidR="00C02976">
      <w:rPr>
        <w:rFonts w:cs="Arial"/>
        <w:color w:val="C00000"/>
        <w:sz w:val="14"/>
        <w:szCs w:val="14"/>
      </w:rPr>
      <w:t>1</w:t>
    </w:r>
  </w:p>
  <w:p w14:paraId="0C99B3F2" w14:textId="77777777" w:rsidR="00F21761" w:rsidRPr="00E646CE" w:rsidRDefault="00F21761" w:rsidP="00F21761">
    <w:pPr>
      <w:pStyle w:val="Footer"/>
      <w:tabs>
        <w:tab w:val="clear" w:pos="4513"/>
        <w:tab w:val="clear" w:pos="9026"/>
      </w:tabs>
      <w:spacing w:beforeLines="100" w:before="240" w:after="0" w:line="240" w:lineRule="auto"/>
      <w:jc w:val="right"/>
    </w:pPr>
    <w:r w:rsidRPr="00E646CE">
      <w:rPr>
        <w:rFonts w:cs="Arial"/>
        <w:sz w:val="14"/>
        <w:szCs w:val="14"/>
      </w:rPr>
      <w:fldChar w:fldCharType="begin"/>
    </w:r>
    <w:r w:rsidRPr="00E646CE">
      <w:rPr>
        <w:rFonts w:cs="Arial"/>
        <w:sz w:val="14"/>
        <w:szCs w:val="14"/>
      </w:rPr>
      <w:instrText xml:space="preserve"> PAGE   \* MERGEFORMAT </w:instrText>
    </w:r>
    <w:r w:rsidRPr="00E646CE">
      <w:rPr>
        <w:rFonts w:cs="Arial"/>
        <w:sz w:val="14"/>
        <w:szCs w:val="14"/>
      </w:rPr>
      <w:fldChar w:fldCharType="separate"/>
    </w:r>
    <w:r w:rsidR="00F90771" w:rsidRPr="00A802A4">
      <w:rPr>
        <w:rFonts w:cs="Arial"/>
        <w:sz w:val="14"/>
        <w:szCs w:val="14"/>
      </w:rPr>
      <w:t>2</w:t>
    </w:r>
    <w:r w:rsidRPr="00E646CE">
      <w:rPr>
        <w:rFonts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ABBF2" w14:textId="5B423B76" w:rsidR="00F21761" w:rsidRPr="00E646CE" w:rsidRDefault="00F21761" w:rsidP="003A232C">
    <w:pPr>
      <w:pStyle w:val="Footer"/>
      <w:spacing w:beforeLines="100" w:before="240" w:after="0" w:line="240" w:lineRule="auto"/>
      <w:rPr>
        <w:rFonts w:cs="Arial"/>
        <w:color w:val="C00000"/>
        <w:sz w:val="14"/>
        <w:szCs w:val="14"/>
      </w:rPr>
    </w:pPr>
    <w:r w:rsidRPr="00E646CE">
      <w:rPr>
        <w:rFonts w:cs="Arial"/>
        <w:color w:val="C00000"/>
        <w:sz w:val="14"/>
        <w:szCs w:val="14"/>
      </w:rPr>
      <w:t xml:space="preserve">This template document is provided for guidance purposes only.  We recommend you obtain the help of a qualified lawyer to complete it.  Use of this document is subject to the terms and conditions set </w:t>
    </w:r>
    <w:r>
      <w:rPr>
        <w:rFonts w:cs="Arial"/>
        <w:color w:val="C00000"/>
        <w:sz w:val="14"/>
        <w:szCs w:val="14"/>
      </w:rPr>
      <w:t>out at www.</w:t>
    </w:r>
    <w:r w:rsidR="00AE7E99">
      <w:rPr>
        <w:rFonts w:cs="Arial"/>
        <w:color w:val="C00000"/>
        <w:sz w:val="14"/>
        <w:szCs w:val="14"/>
      </w:rPr>
      <w:t>kindrik</w:t>
    </w:r>
    <w:r>
      <w:rPr>
        <w:rFonts w:cs="Arial"/>
        <w:color w:val="C00000"/>
        <w:sz w:val="14"/>
        <w:szCs w:val="14"/>
      </w:rPr>
      <w:t>.co</w:t>
    </w:r>
    <w:r w:rsidR="00AE7E99">
      <w:rPr>
        <w:rFonts w:cs="Arial"/>
        <w:color w:val="C00000"/>
        <w:sz w:val="14"/>
        <w:szCs w:val="14"/>
      </w:rPr>
      <w:t>.nz</w:t>
    </w:r>
    <w:r>
      <w:rPr>
        <w:rFonts w:cs="Arial"/>
        <w:color w:val="C00000"/>
        <w:sz w:val="14"/>
        <w:szCs w:val="14"/>
      </w:rPr>
      <w:t>/templates</w:t>
    </w:r>
    <w:r w:rsidRPr="00E646CE">
      <w:rPr>
        <w:rFonts w:cs="Arial"/>
        <w:color w:val="C00000"/>
        <w:sz w:val="14"/>
        <w:szCs w:val="14"/>
      </w:rPr>
      <w:t>.</w:t>
    </w:r>
  </w:p>
  <w:p w14:paraId="58890D0D" w14:textId="3159BEAC" w:rsidR="00F21761" w:rsidRDefault="00F21761" w:rsidP="003A232C">
    <w:pPr>
      <w:pStyle w:val="Footer"/>
      <w:tabs>
        <w:tab w:val="left" w:pos="1985"/>
      </w:tabs>
      <w:spacing w:beforeLines="100" w:before="240" w:after="0" w:line="240" w:lineRule="auto"/>
      <w:rPr>
        <w:rFonts w:cs="Arial"/>
        <w:color w:val="C00000"/>
        <w:sz w:val="14"/>
        <w:szCs w:val="14"/>
      </w:rPr>
    </w:pPr>
    <w:r w:rsidRPr="00E646CE">
      <w:rPr>
        <w:rFonts w:cs="Arial"/>
        <w:color w:val="C00000"/>
        <w:sz w:val="14"/>
        <w:szCs w:val="14"/>
      </w:rPr>
      <w:t xml:space="preserve">© </w:t>
    </w:r>
    <w:r w:rsidR="00AE7E99">
      <w:rPr>
        <w:rFonts w:cs="Arial"/>
        <w:color w:val="C00000"/>
        <w:sz w:val="14"/>
        <w:szCs w:val="14"/>
      </w:rPr>
      <w:t xml:space="preserve">Kindrik Partners </w:t>
    </w:r>
    <w:r w:rsidR="00B73F69">
      <w:rPr>
        <w:rFonts w:cs="Arial"/>
        <w:color w:val="C00000"/>
        <w:sz w:val="14"/>
        <w:szCs w:val="14"/>
      </w:rPr>
      <w:t xml:space="preserve">Limited </w:t>
    </w:r>
    <w:r w:rsidR="00C02976">
      <w:rPr>
        <w:rFonts w:cs="Arial"/>
        <w:color w:val="C00000"/>
        <w:sz w:val="14"/>
        <w:szCs w:val="14"/>
      </w:rPr>
      <w:t>20</w:t>
    </w:r>
    <w:r w:rsidR="00AE7E99">
      <w:rPr>
        <w:rFonts w:cs="Arial"/>
        <w:color w:val="C00000"/>
        <w:sz w:val="14"/>
        <w:szCs w:val="14"/>
      </w:rPr>
      <w:t xml:space="preserve">20 </w:t>
    </w:r>
    <w:r>
      <w:rPr>
        <w:rFonts w:cs="Arial"/>
        <w:color w:val="C00000"/>
        <w:sz w:val="14"/>
        <w:szCs w:val="14"/>
      </w:rPr>
      <w:tab/>
      <w:t>V1.</w:t>
    </w:r>
    <w:r w:rsidR="00AE7E99">
      <w:rPr>
        <w:rFonts w:cs="Arial"/>
        <w:color w:val="C00000"/>
        <w:sz w:val="14"/>
        <w:szCs w:val="14"/>
      </w:rPr>
      <w:t>2</w:t>
    </w:r>
  </w:p>
  <w:p w14:paraId="1CC69945" w14:textId="77777777" w:rsidR="00F21761" w:rsidRPr="00E646CE" w:rsidRDefault="00F21761" w:rsidP="003A232C">
    <w:pPr>
      <w:pStyle w:val="Footer"/>
      <w:tabs>
        <w:tab w:val="left" w:pos="1985"/>
      </w:tabs>
      <w:spacing w:beforeLines="100" w:before="240" w:after="0" w:line="240" w:lineRule="auto"/>
      <w:rPr>
        <w:color w:val="C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18B4E" w14:textId="77A8E3CB" w:rsidR="00B97EF5" w:rsidRDefault="00B97EF5" w:rsidP="00126898">
    <w:pPr>
      <w:spacing w:before="100" w:after="0" w:line="240" w:lineRule="auto"/>
      <w:rPr>
        <w:rFonts w:cs="Arial"/>
        <w:color w:val="C00000"/>
        <w:sz w:val="14"/>
        <w:szCs w:val="14"/>
      </w:rPr>
    </w:pPr>
    <w:r>
      <w:rPr>
        <w:rFonts w:cs="Arial"/>
        <w:color w:val="C00000"/>
        <w:sz w:val="14"/>
        <w:szCs w:val="14"/>
      </w:rPr>
      <w:t xml:space="preserve">This template document is provided for guidance purposes only.  We recommend you obtain the help of a qualified lawyer to complete it.  Use of this document is subject to the terms </w:t>
    </w:r>
    <w:r w:rsidR="00C76FED">
      <w:rPr>
        <w:rFonts w:cs="Arial"/>
        <w:color w:val="C00000"/>
        <w:sz w:val="14"/>
        <w:szCs w:val="14"/>
      </w:rPr>
      <w:t>and conditions</w:t>
    </w:r>
    <w:r>
      <w:rPr>
        <w:rFonts w:cs="Arial"/>
        <w:color w:val="C00000"/>
        <w:sz w:val="14"/>
        <w:szCs w:val="14"/>
      </w:rPr>
      <w:t xml:space="preserve"> set out at www.</w:t>
    </w:r>
    <w:r w:rsidR="00AE7E99">
      <w:rPr>
        <w:rFonts w:cs="Arial"/>
        <w:color w:val="C00000"/>
        <w:sz w:val="14"/>
        <w:szCs w:val="14"/>
      </w:rPr>
      <w:t>kindrik</w:t>
    </w:r>
    <w:r>
      <w:rPr>
        <w:rFonts w:cs="Arial"/>
        <w:color w:val="C00000"/>
        <w:sz w:val="14"/>
        <w:szCs w:val="14"/>
      </w:rPr>
      <w:t>.co</w:t>
    </w:r>
    <w:r w:rsidR="00AE7E99">
      <w:rPr>
        <w:rFonts w:cs="Arial"/>
        <w:color w:val="C00000"/>
        <w:sz w:val="14"/>
        <w:szCs w:val="14"/>
      </w:rPr>
      <w:t>.nz</w:t>
    </w:r>
    <w:r w:rsidR="00F53094">
      <w:rPr>
        <w:rFonts w:cs="Arial"/>
        <w:color w:val="C00000"/>
        <w:sz w:val="14"/>
        <w:szCs w:val="14"/>
      </w:rPr>
      <w:t>/templates</w:t>
    </w:r>
    <w:r>
      <w:rPr>
        <w:rFonts w:cs="Arial"/>
        <w:color w:val="C00000"/>
        <w:sz w:val="14"/>
        <w:szCs w:val="14"/>
      </w:rPr>
      <w:t>.</w:t>
    </w:r>
  </w:p>
  <w:p w14:paraId="042A17B7" w14:textId="051C0614" w:rsidR="00877C84" w:rsidRDefault="00B97EF5" w:rsidP="00126898">
    <w:pPr>
      <w:spacing w:before="100" w:after="0" w:line="240" w:lineRule="auto"/>
      <w:rPr>
        <w:rFonts w:cs="Arial"/>
        <w:color w:val="C00000"/>
        <w:sz w:val="14"/>
        <w:szCs w:val="14"/>
      </w:rPr>
    </w:pPr>
    <w:r>
      <w:rPr>
        <w:rFonts w:cs="Arial"/>
        <w:color w:val="C00000"/>
        <w:sz w:val="14"/>
        <w:szCs w:val="14"/>
      </w:rPr>
      <w:t xml:space="preserve">© </w:t>
    </w:r>
    <w:r w:rsidR="00AE7E99">
      <w:rPr>
        <w:rFonts w:cs="Arial"/>
        <w:color w:val="C00000"/>
        <w:sz w:val="14"/>
        <w:szCs w:val="14"/>
      </w:rPr>
      <w:t>Kindrik Partners</w:t>
    </w:r>
    <w:r w:rsidR="00126898">
      <w:rPr>
        <w:rFonts w:cs="Arial"/>
        <w:color w:val="C00000"/>
        <w:sz w:val="14"/>
        <w:szCs w:val="14"/>
      </w:rPr>
      <w:t xml:space="preserve"> </w:t>
    </w:r>
    <w:r w:rsidR="00B73F69">
      <w:rPr>
        <w:rFonts w:cs="Arial"/>
        <w:color w:val="C00000"/>
        <w:sz w:val="14"/>
        <w:szCs w:val="14"/>
      </w:rPr>
      <w:t xml:space="preserve">Limited </w:t>
    </w:r>
    <w:r w:rsidR="00126898">
      <w:rPr>
        <w:rFonts w:cs="Arial"/>
        <w:color w:val="C00000"/>
        <w:sz w:val="14"/>
        <w:szCs w:val="14"/>
      </w:rPr>
      <w:t>20</w:t>
    </w:r>
    <w:r w:rsidR="00AE7E99">
      <w:rPr>
        <w:rFonts w:cs="Arial"/>
        <w:color w:val="C00000"/>
        <w:sz w:val="14"/>
        <w:szCs w:val="14"/>
      </w:rPr>
      <w:t>20</w:t>
    </w:r>
    <w:r w:rsidR="00126898">
      <w:rPr>
        <w:rFonts w:cs="Arial"/>
        <w:color w:val="C00000"/>
        <w:sz w:val="14"/>
        <w:szCs w:val="14"/>
      </w:rPr>
      <w:tab/>
    </w:r>
    <w:r w:rsidR="00530AB2">
      <w:rPr>
        <w:rFonts w:cs="Arial"/>
        <w:color w:val="C00000"/>
        <w:sz w:val="14"/>
        <w:szCs w:val="14"/>
      </w:rPr>
      <w:tab/>
    </w:r>
    <w:r w:rsidR="00126898">
      <w:rPr>
        <w:rFonts w:cs="Arial"/>
        <w:color w:val="C00000"/>
        <w:sz w:val="14"/>
        <w:szCs w:val="14"/>
      </w:rPr>
      <w:t>V1.</w:t>
    </w:r>
    <w:r w:rsidR="00AE7E99">
      <w:rPr>
        <w:rFonts w:cs="Arial"/>
        <w:color w:val="C00000"/>
        <w:sz w:val="14"/>
        <w:szCs w:val="14"/>
      </w:rPr>
      <w:t>2</w:t>
    </w:r>
  </w:p>
  <w:p w14:paraId="5DDC7BEE" w14:textId="77777777" w:rsidR="00126898" w:rsidRPr="00126898" w:rsidRDefault="00126898" w:rsidP="00126898">
    <w:pPr>
      <w:spacing w:before="100" w:after="0" w:line="240" w:lineRule="auto"/>
      <w:jc w:val="right"/>
      <w:rPr>
        <w:rFonts w:ascii="Trebuchet MS" w:hAnsi="Trebuchet MS"/>
        <w:sz w:val="14"/>
        <w:szCs w:val="22"/>
      </w:rPr>
    </w:pPr>
    <w:r w:rsidRPr="00126898">
      <w:rPr>
        <w:rFonts w:cs="Arial"/>
        <w:sz w:val="14"/>
        <w:szCs w:val="14"/>
      </w:rPr>
      <w:fldChar w:fldCharType="begin"/>
    </w:r>
    <w:r w:rsidRPr="00126898">
      <w:rPr>
        <w:rFonts w:cs="Arial"/>
        <w:sz w:val="14"/>
        <w:szCs w:val="14"/>
      </w:rPr>
      <w:instrText xml:space="preserve"> PAGE   \* MERGEFORMAT </w:instrText>
    </w:r>
    <w:r w:rsidRPr="00126898">
      <w:rPr>
        <w:rFonts w:cs="Arial"/>
        <w:sz w:val="14"/>
        <w:szCs w:val="14"/>
      </w:rPr>
      <w:fldChar w:fldCharType="separate"/>
    </w:r>
    <w:r w:rsidR="000124D4">
      <w:rPr>
        <w:rFonts w:cs="Arial"/>
        <w:noProof/>
        <w:sz w:val="14"/>
        <w:szCs w:val="14"/>
      </w:rPr>
      <w:t>4</w:t>
    </w:r>
    <w:r w:rsidRPr="00126898">
      <w:rPr>
        <w:rFonts w:cs="Arial"/>
        <w:noProof/>
        <w:sz w:val="14"/>
        <w:szCs w:val="1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DF355" w14:textId="7258A373" w:rsidR="00B97EF5" w:rsidRDefault="00B97EF5" w:rsidP="00126898">
    <w:pPr>
      <w:spacing w:before="100" w:after="0" w:line="240" w:lineRule="auto"/>
      <w:rPr>
        <w:rFonts w:cs="Arial"/>
        <w:color w:val="C00000"/>
        <w:sz w:val="14"/>
        <w:szCs w:val="14"/>
      </w:rPr>
    </w:pPr>
    <w:bookmarkStart w:id="1" w:name="FIRSTPAGEFOOTERSPECBEGIN1"/>
    <w:bookmarkEnd w:id="1"/>
    <w:r>
      <w:rPr>
        <w:rFonts w:cs="Arial"/>
        <w:color w:val="C00000"/>
        <w:sz w:val="14"/>
        <w:szCs w:val="14"/>
      </w:rPr>
      <w:t>This template document is provided for guidance purposes only.  We recommend you obtain the help of a qualified lawyer to complete it.  Use of this document is subject to the terms</w:t>
    </w:r>
    <w:r w:rsidR="00F53094">
      <w:rPr>
        <w:rFonts w:cs="Arial"/>
        <w:color w:val="C00000"/>
        <w:sz w:val="14"/>
        <w:szCs w:val="14"/>
      </w:rPr>
      <w:t xml:space="preserve"> </w:t>
    </w:r>
    <w:r w:rsidR="00C76FED">
      <w:rPr>
        <w:rFonts w:cs="Arial"/>
        <w:color w:val="C00000"/>
        <w:sz w:val="14"/>
        <w:szCs w:val="14"/>
      </w:rPr>
      <w:t>and conditions</w:t>
    </w:r>
    <w:r>
      <w:rPr>
        <w:rFonts w:cs="Arial"/>
        <w:color w:val="C00000"/>
        <w:sz w:val="14"/>
        <w:szCs w:val="14"/>
      </w:rPr>
      <w:t xml:space="preserve"> set out at www.</w:t>
    </w:r>
    <w:r w:rsidR="00AE7E99">
      <w:rPr>
        <w:rFonts w:cs="Arial"/>
        <w:color w:val="C00000"/>
        <w:sz w:val="14"/>
        <w:szCs w:val="14"/>
      </w:rPr>
      <w:t>kindrik</w:t>
    </w:r>
    <w:r>
      <w:rPr>
        <w:rFonts w:cs="Arial"/>
        <w:color w:val="C00000"/>
        <w:sz w:val="14"/>
        <w:szCs w:val="14"/>
      </w:rPr>
      <w:t>.co</w:t>
    </w:r>
    <w:r w:rsidR="00AE7E99">
      <w:rPr>
        <w:rFonts w:cs="Arial"/>
        <w:color w:val="C00000"/>
        <w:sz w:val="14"/>
        <w:szCs w:val="14"/>
      </w:rPr>
      <w:t>.nz</w:t>
    </w:r>
    <w:r w:rsidR="00F53094">
      <w:rPr>
        <w:rFonts w:cs="Arial"/>
        <w:color w:val="C00000"/>
        <w:sz w:val="14"/>
        <w:szCs w:val="14"/>
      </w:rPr>
      <w:t>/templates</w:t>
    </w:r>
    <w:r>
      <w:rPr>
        <w:rFonts w:cs="Arial"/>
        <w:color w:val="C00000"/>
        <w:sz w:val="14"/>
        <w:szCs w:val="14"/>
      </w:rPr>
      <w:t>.</w:t>
    </w:r>
  </w:p>
  <w:p w14:paraId="7E0CCF41" w14:textId="548D998E" w:rsidR="00877C84" w:rsidRPr="00B97EF5" w:rsidRDefault="00B97EF5" w:rsidP="00126898">
    <w:pPr>
      <w:spacing w:before="100" w:after="0" w:line="240" w:lineRule="auto"/>
      <w:rPr>
        <w:rFonts w:ascii="Trebuchet MS" w:hAnsi="Trebuchet MS"/>
        <w:sz w:val="14"/>
        <w:szCs w:val="22"/>
      </w:rPr>
    </w:pPr>
    <w:r>
      <w:rPr>
        <w:rFonts w:cs="Arial"/>
        <w:color w:val="C00000"/>
        <w:sz w:val="14"/>
        <w:szCs w:val="14"/>
      </w:rPr>
      <w:t xml:space="preserve">© </w:t>
    </w:r>
    <w:r w:rsidR="00AE7E99">
      <w:rPr>
        <w:rFonts w:cs="Arial"/>
        <w:color w:val="C00000"/>
        <w:sz w:val="14"/>
        <w:szCs w:val="14"/>
      </w:rPr>
      <w:t>Kindrik Partners</w:t>
    </w:r>
    <w:r w:rsidR="00C02976">
      <w:rPr>
        <w:rFonts w:cs="Arial"/>
        <w:color w:val="C00000"/>
        <w:sz w:val="14"/>
        <w:szCs w:val="14"/>
      </w:rPr>
      <w:t xml:space="preserve"> </w:t>
    </w:r>
    <w:r w:rsidR="00B73F69">
      <w:rPr>
        <w:rFonts w:cs="Arial"/>
        <w:color w:val="C00000"/>
        <w:sz w:val="14"/>
        <w:szCs w:val="14"/>
      </w:rPr>
      <w:t xml:space="preserve">Limited </w:t>
    </w:r>
    <w:r w:rsidR="00C02976">
      <w:rPr>
        <w:rFonts w:cs="Arial"/>
        <w:color w:val="C00000"/>
        <w:sz w:val="14"/>
        <w:szCs w:val="14"/>
      </w:rPr>
      <w:t>20</w:t>
    </w:r>
    <w:r w:rsidR="00AE7E99">
      <w:rPr>
        <w:rFonts w:cs="Arial"/>
        <w:color w:val="C00000"/>
        <w:sz w:val="14"/>
        <w:szCs w:val="14"/>
      </w:rPr>
      <w:t>20</w:t>
    </w:r>
    <w:r w:rsidR="00126898">
      <w:rPr>
        <w:rFonts w:cs="Arial"/>
        <w:color w:val="C00000"/>
        <w:sz w:val="14"/>
        <w:szCs w:val="14"/>
      </w:rPr>
      <w:tab/>
    </w:r>
    <w:r w:rsidR="00530AB2">
      <w:rPr>
        <w:rFonts w:cs="Arial"/>
        <w:color w:val="C00000"/>
        <w:sz w:val="14"/>
        <w:szCs w:val="14"/>
      </w:rPr>
      <w:tab/>
    </w:r>
    <w:r w:rsidR="00126898">
      <w:rPr>
        <w:rFonts w:cs="Arial"/>
        <w:color w:val="C00000"/>
        <w:sz w:val="14"/>
        <w:szCs w:val="14"/>
      </w:rPr>
      <w:t>V1.</w:t>
    </w:r>
    <w:r w:rsidR="00AE7E99">
      <w:rPr>
        <w:rFonts w:cs="Arial"/>
        <w:color w:val="C00000"/>
        <w:sz w:val="14"/>
        <w:szCs w:val="14"/>
      </w:rPr>
      <w:t>2</w:t>
    </w:r>
    <w:bookmarkStart w:id="2" w:name="_GoBack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6A341" w14:textId="77777777" w:rsidR="00F745F2" w:rsidRDefault="00F745F2">
      <w:r>
        <w:separator/>
      </w:r>
    </w:p>
  </w:footnote>
  <w:footnote w:type="continuationSeparator" w:id="0">
    <w:p w14:paraId="346FAA59" w14:textId="77777777" w:rsidR="00F745F2" w:rsidRDefault="00F7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688F" w14:textId="77777777" w:rsidR="00626084" w:rsidRDefault="00626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312D9" w14:textId="77777777" w:rsidR="00B72E09" w:rsidRPr="00B97EF5" w:rsidRDefault="00B72E09" w:rsidP="00B72E09">
    <w:pPr>
      <w:jc w:val="right"/>
      <w:rPr>
        <w:b/>
      </w:rPr>
    </w:pPr>
    <w:r>
      <w:rPr>
        <w:b/>
      </w:rPr>
      <w:t>Confidential</w:t>
    </w:r>
  </w:p>
  <w:p w14:paraId="5A46E632" w14:textId="77777777" w:rsidR="00B72E09" w:rsidRDefault="00B72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0679A" w14:textId="77777777" w:rsidR="00626084" w:rsidRDefault="006260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842E" w14:textId="77777777" w:rsidR="00967E31" w:rsidRPr="00B97EF5" w:rsidRDefault="00B97EF5" w:rsidP="00B97EF5">
    <w:pPr>
      <w:pStyle w:val="Header"/>
      <w:jc w:val="right"/>
      <w:rPr>
        <w:b/>
      </w:rPr>
    </w:pPr>
    <w:r>
      <w:rPr>
        <w:b/>
      </w:rPr>
      <w:t>Confidential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58D0" w14:textId="77777777" w:rsidR="00877C84" w:rsidRPr="00B97EF5" w:rsidRDefault="00B97EF5" w:rsidP="003A58ED">
    <w:pPr>
      <w:jc w:val="right"/>
      <w:rPr>
        <w:b/>
      </w:rPr>
    </w:pPr>
    <w:r>
      <w:rPr>
        <w:b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0D6B"/>
    <w:multiLevelType w:val="multilevel"/>
    <w:tmpl w:val="8D1E3CB8"/>
    <w:lvl w:ilvl="0">
      <w:start w:val="1"/>
      <w:numFmt w:val="upperRoman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pStyle w:val="Heading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520"/>
        </w:tabs>
        <w:ind w:left="2160" w:hanging="720"/>
      </w:pPr>
      <w:rPr>
        <w:rFonts w:ascii="Trebuchet MS" w:hAnsi="Trebuchet MS" w:hint="default"/>
      </w:rPr>
    </w:lvl>
    <w:lvl w:ilvl="5">
      <w:start w:val="1"/>
      <w:numFmt w:val="decimal"/>
      <w:pStyle w:val="Heading6"/>
      <w:isLgl/>
      <w:lvlText w:val="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7"/>
      <w:isLgl/>
      <w:lvlText w:val="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8"/>
      <w:isLgl/>
      <w:lvlText w:val="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isLgl/>
      <w:lvlText w:val="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5C29AB"/>
    <w:multiLevelType w:val="multilevel"/>
    <w:tmpl w:val="01CE990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/>
        <w:color w:val="C0000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rebuchet MS" w:hAnsi="Trebuchet MS" w:hint="default"/>
        <w:b w:val="0"/>
        <w:i w:val="0"/>
        <w:sz w:val="20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1134" w:hanging="567"/>
      </w:pPr>
      <w:rPr>
        <w:rFonts w:ascii="Trebuchet MS" w:hAnsi="Trebuchet MS" w:hint="default"/>
        <w:b w:val="0"/>
        <w:i w:val="0"/>
        <w:sz w:val="20"/>
      </w:rPr>
    </w:lvl>
    <w:lvl w:ilvl="3">
      <w:start w:val="1"/>
      <w:numFmt w:val="lowerRoman"/>
      <w:lvlText w:val="%4"/>
      <w:lvlJc w:val="left"/>
      <w:pPr>
        <w:tabs>
          <w:tab w:val="num" w:pos="1701"/>
        </w:tabs>
        <w:ind w:left="1701" w:hanging="567"/>
      </w:pPr>
      <w:rPr>
        <w:rFonts w:ascii="Trebuchet MS" w:hAnsi="Trebuchet MS" w:hint="default"/>
        <w:b w:val="0"/>
        <w:i w:val="0"/>
        <w:sz w:val="20"/>
      </w:rPr>
    </w:lvl>
    <w:lvl w:ilvl="4">
      <w:start w:val="1"/>
      <w:numFmt w:val="upperLetter"/>
      <w:lvlText w:val="%5"/>
      <w:lvlJc w:val="left"/>
      <w:pPr>
        <w:tabs>
          <w:tab w:val="num" w:pos="2268"/>
        </w:tabs>
        <w:ind w:left="2268" w:hanging="567"/>
      </w:pPr>
      <w:rPr>
        <w:rFonts w:ascii="Trebuchet MS" w:hAnsi="Trebuchet MS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D639F5"/>
    <w:multiLevelType w:val="multilevel"/>
    <w:tmpl w:val="E110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28D"/>
    <w:multiLevelType w:val="hybridMultilevel"/>
    <w:tmpl w:val="C6EE1E6C"/>
    <w:lvl w:ilvl="0" w:tplc="AF7A58C6">
      <w:start w:val="1"/>
      <w:numFmt w:val="bullet"/>
      <w:lvlText w:val="▲"/>
      <w:lvlJc w:val="left"/>
      <w:pPr>
        <w:ind w:left="862" w:hanging="360"/>
      </w:pPr>
      <w:rPr>
        <w:rFonts w:ascii="Arial" w:hAnsi="Arial" w:cs="Times New Roman" w:hint="default"/>
        <w:b/>
        <w:i w:val="0"/>
        <w:color w:val="C00000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ECF4F8C"/>
    <w:multiLevelType w:val="multilevel"/>
    <w:tmpl w:val="3BE414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D4D95"/>
    <w:multiLevelType w:val="multilevel"/>
    <w:tmpl w:val="F40AD26E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ascii="Trebuchet MS" w:eastAsia="Times New Roman" w:hAnsi="Trebuchet MS" w:cs="Times New Roman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160" w:hanging="720"/>
      </w:pPr>
      <w:rPr>
        <w:rFonts w:ascii="Trebuchet MS" w:hAnsi="Trebuchet MS" w:hint="default"/>
      </w:rPr>
    </w:lvl>
    <w:lvl w:ilvl="5">
      <w:start w:val="1"/>
      <w:numFmt w:val="decimal"/>
      <w:isLgl/>
      <w:lvlText w:val="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114F2701"/>
    <w:multiLevelType w:val="hybridMultilevel"/>
    <w:tmpl w:val="251C2582"/>
    <w:lvl w:ilvl="0" w:tplc="40AC8808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B605E"/>
    <w:multiLevelType w:val="hybridMultilevel"/>
    <w:tmpl w:val="95A0C198"/>
    <w:lvl w:ilvl="0" w:tplc="50F2B9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60594"/>
    <w:multiLevelType w:val="multilevel"/>
    <w:tmpl w:val="13AAC36A"/>
    <w:name w:val="PwCNumberListTemplate"/>
    <w:lvl w:ilvl="0">
      <w:start w:val="1"/>
      <w:numFmt w:val="decimal"/>
      <w:lvlText w:val="%1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lvlText w:val="%2"/>
      <w:lvlJc w:val="left"/>
      <w:pPr>
        <w:tabs>
          <w:tab w:val="num" w:pos="1191"/>
        </w:tabs>
        <w:ind w:left="1191" w:hanging="595"/>
      </w:pPr>
    </w:lvl>
    <w:lvl w:ilvl="2">
      <w:start w:val="1"/>
      <w:numFmt w:val="decimal"/>
      <w:lvlText w:val="%3"/>
      <w:lvlJc w:val="left"/>
      <w:pPr>
        <w:tabs>
          <w:tab w:val="num" w:pos="1786"/>
        </w:tabs>
        <w:ind w:left="1786" w:hanging="595"/>
      </w:pPr>
    </w:lvl>
    <w:lvl w:ilvl="3">
      <w:start w:val="1"/>
      <w:numFmt w:val="decimal"/>
      <w:lvlText w:val="%4"/>
      <w:lvlJc w:val="left"/>
      <w:pPr>
        <w:tabs>
          <w:tab w:val="num" w:pos="2381"/>
        </w:tabs>
        <w:ind w:left="2381" w:hanging="595"/>
      </w:pPr>
    </w:lvl>
    <w:lvl w:ilvl="4">
      <w:start w:val="1"/>
      <w:numFmt w:val="decimal"/>
      <w:lvlText w:val="%5"/>
      <w:lvlJc w:val="left"/>
      <w:pPr>
        <w:tabs>
          <w:tab w:val="num" w:pos="2976"/>
        </w:tabs>
        <w:ind w:left="2976" w:hanging="595"/>
      </w:p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</w:lvl>
  </w:abstractNum>
  <w:abstractNum w:abstractNumId="9" w15:restartNumberingAfterBreak="0">
    <w:nsid w:val="1392049F"/>
    <w:multiLevelType w:val="hybridMultilevel"/>
    <w:tmpl w:val="58E26A6A"/>
    <w:lvl w:ilvl="0" w:tplc="FBB4D390">
      <w:start w:val="1"/>
      <w:numFmt w:val="bullet"/>
      <w:lvlText w:val="▲"/>
      <w:lvlJc w:val="left"/>
      <w:pPr>
        <w:ind w:left="862" w:hanging="360"/>
      </w:pPr>
      <w:rPr>
        <w:rFonts w:ascii="Arial" w:hAnsi="Arial" w:hint="default"/>
        <w:color w:val="C00000"/>
        <w:sz w:val="16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DDE11A1"/>
    <w:multiLevelType w:val="multilevel"/>
    <w:tmpl w:val="E110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C1E06"/>
    <w:multiLevelType w:val="hybridMultilevel"/>
    <w:tmpl w:val="04D829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53195B"/>
    <w:multiLevelType w:val="hybridMultilevel"/>
    <w:tmpl w:val="E110DD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A1DEF"/>
    <w:multiLevelType w:val="hybridMultilevel"/>
    <w:tmpl w:val="EC2261F6"/>
    <w:lvl w:ilvl="0" w:tplc="482E889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BF380A"/>
    <w:multiLevelType w:val="multilevel"/>
    <w:tmpl w:val="B5F070E6"/>
    <w:lvl w:ilvl="0">
      <w:start w:val="1"/>
      <w:numFmt w:val="decimal"/>
      <w:pStyle w:val="OutlinenumberedLevel1"/>
      <w:lvlText w:val="%1"/>
      <w:lvlJc w:val="left"/>
      <w:pPr>
        <w:tabs>
          <w:tab w:val="num" w:pos="567"/>
        </w:tabs>
        <w:ind w:left="567" w:hanging="567"/>
      </w:pPr>
      <w:rPr>
        <w:rFonts w:ascii="Arial Black" w:hAnsi="Arial Black" w:cs="Arial" w:hint="default"/>
        <w:b/>
        <w:bCs/>
        <w:i w:val="0"/>
        <w:iCs w:val="0"/>
        <w:caps/>
        <w:strike w:val="0"/>
        <w:dstrike w:val="0"/>
        <w:vanish w:val="0"/>
        <w:color w:val="C00000"/>
        <w:sz w:val="18"/>
        <w:szCs w:val="18"/>
        <w:vertAlign w:val="baseline"/>
      </w:rPr>
    </w:lvl>
    <w:lvl w:ilvl="1">
      <w:start w:val="1"/>
      <w:numFmt w:val="decimal"/>
      <w:pStyle w:val="OutlinenumberedLevel2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color w:val="auto"/>
        <w:sz w:val="18"/>
        <w:szCs w:val="18"/>
      </w:rPr>
    </w:lvl>
    <w:lvl w:ilvl="2">
      <w:start w:val="1"/>
      <w:numFmt w:val="lowerLetter"/>
      <w:pStyle w:val="OutlinenumberedLevel3"/>
      <w:lvlText w:val="%3"/>
      <w:lvlJc w:val="left"/>
      <w:pPr>
        <w:ind w:left="1135" w:hanging="567"/>
      </w:pPr>
      <w:rPr>
        <w:rFonts w:ascii="Arial" w:hAnsi="Arial" w:cs="Arial" w:hint="default"/>
        <w:b w:val="0"/>
        <w:bCs w:val="0"/>
        <w:i w:val="0"/>
        <w:iCs w:val="0"/>
        <w:caps w:val="0"/>
        <w:sz w:val="18"/>
        <w:szCs w:val="18"/>
      </w:rPr>
    </w:lvl>
    <w:lvl w:ilvl="3">
      <w:start w:val="1"/>
      <w:numFmt w:val="lowerRoman"/>
      <w:pStyle w:val="OutlinenumberedLevel4"/>
      <w:lvlText w:val="%4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4">
      <w:start w:val="1"/>
      <w:numFmt w:val="bullet"/>
      <w:pStyle w:val="OutlinenumberedLevel5"/>
      <w:lvlText w:val="▲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bCs w:val="0"/>
        <w:i w:val="0"/>
        <w:iCs w:val="0"/>
        <w:color w:val="C00000"/>
        <w:sz w:val="16"/>
        <w:szCs w:val="16"/>
      </w:rPr>
    </w:lvl>
    <w:lvl w:ilvl="5">
      <w:start w:val="1"/>
      <w:numFmt w:val="bullet"/>
      <w:lvlText w:val="-"/>
      <w:lvlJc w:val="left"/>
      <w:pPr>
        <w:tabs>
          <w:tab w:val="num" w:pos="3799"/>
        </w:tabs>
        <w:ind w:left="3799" w:hanging="567"/>
      </w:pPr>
      <w:rPr>
        <w:rFonts w:ascii="Courier New" w:hAnsi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3804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4"/>
        </w:tabs>
        <w:ind w:left="4309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7"/>
        </w:tabs>
        <w:ind w:left="4887" w:hanging="1440"/>
      </w:pPr>
      <w:rPr>
        <w:rFonts w:cs="Times New Roman" w:hint="default"/>
      </w:rPr>
    </w:lvl>
  </w:abstractNum>
  <w:abstractNum w:abstractNumId="15" w15:restartNumberingAfterBreak="0">
    <w:nsid w:val="54A04A3D"/>
    <w:multiLevelType w:val="hybridMultilevel"/>
    <w:tmpl w:val="7A463D8C"/>
    <w:lvl w:ilvl="0" w:tplc="0FB27088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0701E"/>
    <w:multiLevelType w:val="hybridMultilevel"/>
    <w:tmpl w:val="17ACA048"/>
    <w:lvl w:ilvl="0" w:tplc="D6FCF81A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A1CD8"/>
    <w:multiLevelType w:val="hybridMultilevel"/>
    <w:tmpl w:val="86003860"/>
    <w:lvl w:ilvl="0" w:tplc="BE100D9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1695B"/>
    <w:multiLevelType w:val="hybridMultilevel"/>
    <w:tmpl w:val="E3140B6E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9E68F4"/>
    <w:multiLevelType w:val="multilevel"/>
    <w:tmpl w:val="2C063FF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rebuchet MS" w:hAnsi="Trebuchet MS" w:hint="default"/>
        <w:b/>
        <w:i w:val="0"/>
        <w:color w:val="C00000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rebuchet MS" w:hAnsi="Trebuchet MS" w:hint="default"/>
        <w:b w:val="0"/>
        <w:i w:val="0"/>
        <w:sz w:val="20"/>
      </w:rPr>
    </w:lvl>
    <w:lvl w:ilvl="2">
      <w:start w:val="1"/>
      <w:numFmt w:val="bullet"/>
      <w:lvlText w:val="▲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color w:val="C00000"/>
        <w:sz w:val="14"/>
        <w:szCs w:val="18"/>
      </w:rPr>
    </w:lvl>
    <w:lvl w:ilvl="3">
      <w:start w:val="1"/>
      <w:numFmt w:val="lowerRoman"/>
      <w:lvlText w:val="%4"/>
      <w:lvlJc w:val="left"/>
      <w:pPr>
        <w:tabs>
          <w:tab w:val="num" w:pos="1701"/>
        </w:tabs>
        <w:ind w:left="1701" w:hanging="567"/>
      </w:pPr>
      <w:rPr>
        <w:rFonts w:ascii="Trebuchet MS" w:hAnsi="Trebuchet MS" w:hint="default"/>
        <w:b w:val="0"/>
        <w:i w:val="0"/>
        <w:sz w:val="20"/>
      </w:rPr>
    </w:lvl>
    <w:lvl w:ilvl="4">
      <w:start w:val="1"/>
      <w:numFmt w:val="upperLetter"/>
      <w:lvlText w:val="%5"/>
      <w:lvlJc w:val="left"/>
      <w:pPr>
        <w:tabs>
          <w:tab w:val="num" w:pos="2268"/>
        </w:tabs>
        <w:ind w:left="2268" w:hanging="567"/>
      </w:pPr>
      <w:rPr>
        <w:rFonts w:ascii="Trebuchet MS" w:hAnsi="Trebuchet MS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48F17AD"/>
    <w:multiLevelType w:val="multilevel"/>
    <w:tmpl w:val="EDE8827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rebuchet MS" w:hAnsi="Trebuchet MS" w:hint="default"/>
        <w:b w:val="0"/>
        <w:i w:val="0"/>
        <w:sz w:val="20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1134" w:hanging="567"/>
      </w:pPr>
      <w:rPr>
        <w:rFonts w:ascii="Trebuchet MS" w:hAnsi="Trebuchet MS" w:hint="default"/>
        <w:b w:val="0"/>
        <w:i w:val="0"/>
        <w:sz w:val="20"/>
      </w:rPr>
    </w:lvl>
    <w:lvl w:ilvl="3">
      <w:start w:val="1"/>
      <w:numFmt w:val="lowerRoman"/>
      <w:lvlText w:val="%4"/>
      <w:lvlJc w:val="left"/>
      <w:pPr>
        <w:tabs>
          <w:tab w:val="num" w:pos="1701"/>
        </w:tabs>
        <w:ind w:left="1701" w:hanging="567"/>
      </w:pPr>
      <w:rPr>
        <w:rFonts w:ascii="Trebuchet MS" w:hAnsi="Trebuchet MS" w:hint="default"/>
        <w:b w:val="0"/>
        <w:i w:val="0"/>
        <w:sz w:val="20"/>
      </w:rPr>
    </w:lvl>
    <w:lvl w:ilvl="4">
      <w:start w:val="1"/>
      <w:numFmt w:val="upperLetter"/>
      <w:lvlText w:val="%5"/>
      <w:lvlJc w:val="left"/>
      <w:pPr>
        <w:tabs>
          <w:tab w:val="num" w:pos="2268"/>
        </w:tabs>
        <w:ind w:left="2268" w:hanging="567"/>
      </w:pPr>
      <w:rPr>
        <w:rFonts w:ascii="Trebuchet MS" w:hAnsi="Trebuchet MS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93D2A1A"/>
    <w:multiLevelType w:val="hybridMultilevel"/>
    <w:tmpl w:val="9B6AD20A"/>
    <w:lvl w:ilvl="0" w:tplc="873C91C8">
      <w:start w:val="1"/>
      <w:numFmt w:val="lowerLetter"/>
      <w:lvlText w:val="%1"/>
      <w:lvlJc w:val="left"/>
      <w:pPr>
        <w:ind w:left="1638" w:hanging="360"/>
      </w:pPr>
      <w:rPr>
        <w:rFonts w:hint="default"/>
        <w:color w:val="C00000"/>
      </w:rPr>
    </w:lvl>
    <w:lvl w:ilvl="1" w:tplc="14090019">
      <w:start w:val="1"/>
      <w:numFmt w:val="decimal"/>
      <w:lvlText w:val="%2."/>
      <w:lvlJc w:val="left"/>
      <w:pPr>
        <w:tabs>
          <w:tab w:val="num" w:pos="2358"/>
        </w:tabs>
        <w:ind w:left="2358" w:hanging="360"/>
      </w:pPr>
    </w:lvl>
    <w:lvl w:ilvl="2" w:tplc="1409001B">
      <w:start w:val="1"/>
      <w:numFmt w:val="decimal"/>
      <w:lvlText w:val="%3."/>
      <w:lvlJc w:val="left"/>
      <w:pPr>
        <w:tabs>
          <w:tab w:val="num" w:pos="3078"/>
        </w:tabs>
        <w:ind w:left="3078" w:hanging="360"/>
      </w:pPr>
    </w:lvl>
    <w:lvl w:ilvl="3" w:tplc="1409000F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14090019">
      <w:start w:val="1"/>
      <w:numFmt w:val="decimal"/>
      <w:lvlText w:val="%5."/>
      <w:lvlJc w:val="left"/>
      <w:pPr>
        <w:tabs>
          <w:tab w:val="num" w:pos="4518"/>
        </w:tabs>
        <w:ind w:left="4518" w:hanging="360"/>
      </w:pPr>
    </w:lvl>
    <w:lvl w:ilvl="5" w:tplc="1409001B">
      <w:start w:val="1"/>
      <w:numFmt w:val="decimal"/>
      <w:lvlText w:val="%6."/>
      <w:lvlJc w:val="left"/>
      <w:pPr>
        <w:tabs>
          <w:tab w:val="num" w:pos="5238"/>
        </w:tabs>
        <w:ind w:left="5238" w:hanging="360"/>
      </w:pPr>
    </w:lvl>
    <w:lvl w:ilvl="6" w:tplc="1409000F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14090019">
      <w:start w:val="1"/>
      <w:numFmt w:val="decimal"/>
      <w:lvlText w:val="%8."/>
      <w:lvlJc w:val="left"/>
      <w:pPr>
        <w:tabs>
          <w:tab w:val="num" w:pos="6678"/>
        </w:tabs>
        <w:ind w:left="6678" w:hanging="360"/>
      </w:pPr>
    </w:lvl>
    <w:lvl w:ilvl="8" w:tplc="1409001B">
      <w:start w:val="1"/>
      <w:numFmt w:val="decimal"/>
      <w:lvlText w:val="%9."/>
      <w:lvlJc w:val="left"/>
      <w:pPr>
        <w:tabs>
          <w:tab w:val="num" w:pos="7398"/>
        </w:tabs>
        <w:ind w:left="7398" w:hanging="360"/>
      </w:pPr>
    </w:lvl>
  </w:abstractNum>
  <w:abstractNum w:abstractNumId="22" w15:restartNumberingAfterBreak="0">
    <w:nsid w:val="6CA01545"/>
    <w:multiLevelType w:val="hybridMultilevel"/>
    <w:tmpl w:val="43F80556"/>
    <w:lvl w:ilvl="0" w:tplc="5920984C">
      <w:start w:val="1"/>
      <w:numFmt w:val="bullet"/>
      <w:lvlText w:val="▲"/>
      <w:lvlJc w:val="left"/>
      <w:pPr>
        <w:ind w:left="1904" w:hanging="360"/>
      </w:pPr>
      <w:rPr>
        <w:rFonts w:ascii="Arial" w:hAnsi="Arial" w:hint="default"/>
        <w:b/>
        <w:i w:val="0"/>
        <w:color w:val="C00000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23" w15:restartNumberingAfterBreak="0">
    <w:nsid w:val="74536AF8"/>
    <w:multiLevelType w:val="multilevel"/>
    <w:tmpl w:val="E3140B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AD4138"/>
    <w:multiLevelType w:val="hybridMultilevel"/>
    <w:tmpl w:val="3EBC0626"/>
    <w:lvl w:ilvl="0" w:tplc="4E266E02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89801AA">
      <w:start w:val="1"/>
      <w:numFmt w:val="lowerRoman"/>
      <w:lvlText w:val="%3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6085F85"/>
    <w:multiLevelType w:val="multilevel"/>
    <w:tmpl w:val="88106200"/>
    <w:lvl w:ilvl="0">
      <w:start w:val="1"/>
      <w:numFmt w:val="decimal"/>
      <w:lvlText w:val="%1"/>
      <w:lvlJc w:val="left"/>
      <w:pPr>
        <w:ind w:left="567" w:hanging="567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rebuchet MS" w:hAnsi="Trebuchet MS" w:hint="default"/>
        <w:b w:val="0"/>
        <w:i w:val="0"/>
        <w:sz w:val="20"/>
      </w:rPr>
    </w:lvl>
    <w:lvl w:ilvl="2">
      <w:start w:val="1"/>
      <w:numFmt w:val="lowerLetter"/>
      <w:lvlText w:val="%3"/>
      <w:lvlJc w:val="left"/>
      <w:pPr>
        <w:ind w:left="1134" w:hanging="567"/>
      </w:pPr>
      <w:rPr>
        <w:rFonts w:ascii="Trebuchet MS" w:hAnsi="Trebuchet MS" w:hint="default"/>
        <w:b w:val="0"/>
        <w:i w:val="0"/>
        <w:sz w:val="20"/>
      </w:rPr>
    </w:lvl>
    <w:lvl w:ilvl="3">
      <w:start w:val="1"/>
      <w:numFmt w:val="lowerRoman"/>
      <w:lvlText w:val="%4"/>
      <w:lvlJc w:val="left"/>
      <w:pPr>
        <w:ind w:left="1701" w:hanging="567"/>
      </w:pPr>
      <w:rPr>
        <w:rFonts w:ascii="Trebuchet MS" w:hAnsi="Trebuchet MS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</w:rPr>
    </w:lvl>
  </w:abstractNum>
  <w:abstractNum w:abstractNumId="26" w15:restartNumberingAfterBreak="0">
    <w:nsid w:val="7A5B40D6"/>
    <w:multiLevelType w:val="hybridMultilevel"/>
    <w:tmpl w:val="65D631AC"/>
    <w:lvl w:ilvl="0" w:tplc="4CA47E20">
      <w:start w:val="1"/>
      <w:numFmt w:val="upperLetter"/>
      <w:lvlText w:val="%1"/>
      <w:lvlJc w:val="left"/>
      <w:pPr>
        <w:ind w:left="720" w:hanging="360"/>
      </w:pPr>
      <w:rPr>
        <w:rFonts w:hint="default"/>
        <w:b w:val="0"/>
      </w:rPr>
    </w:lvl>
    <w:lvl w:ilvl="1" w:tplc="F97238D6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A22EB"/>
    <w:multiLevelType w:val="hybridMultilevel"/>
    <w:tmpl w:val="AB9AB68A"/>
    <w:lvl w:ilvl="0" w:tplc="B0D445D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5920984C">
      <w:start w:val="1"/>
      <w:numFmt w:val="bullet"/>
      <w:lvlText w:val="▲"/>
      <w:lvlJc w:val="left"/>
      <w:pPr>
        <w:ind w:left="928" w:hanging="360"/>
      </w:pPr>
      <w:rPr>
        <w:rFonts w:ascii="Arial" w:hAnsi="Arial" w:hint="default"/>
        <w:b/>
        <w:i w:val="0"/>
        <w:color w:val="C00000"/>
        <w:sz w:val="16"/>
        <w:szCs w:val="16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00051"/>
    <w:multiLevelType w:val="multilevel"/>
    <w:tmpl w:val="6576D91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olor w:val="C0000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rebuchet MS" w:hAnsi="Trebuchet MS" w:hint="default"/>
        <w:b w:val="0"/>
        <w:i w:val="0"/>
        <w:sz w:val="20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/>
        <w:i/>
        <w:sz w:val="18"/>
        <w:szCs w:val="18"/>
      </w:rPr>
    </w:lvl>
    <w:lvl w:ilvl="3">
      <w:start w:val="1"/>
      <w:numFmt w:val="lowerRoman"/>
      <w:lvlText w:val="%4"/>
      <w:lvlJc w:val="left"/>
      <w:pPr>
        <w:tabs>
          <w:tab w:val="num" w:pos="1701"/>
        </w:tabs>
        <w:ind w:left="1701" w:hanging="567"/>
      </w:pPr>
      <w:rPr>
        <w:rFonts w:ascii="Trebuchet MS" w:hAnsi="Trebuchet MS" w:hint="default"/>
        <w:b w:val="0"/>
        <w:i w:val="0"/>
        <w:sz w:val="20"/>
      </w:rPr>
    </w:lvl>
    <w:lvl w:ilvl="4">
      <w:start w:val="1"/>
      <w:numFmt w:val="upperLetter"/>
      <w:lvlText w:val="%5"/>
      <w:lvlJc w:val="left"/>
      <w:pPr>
        <w:tabs>
          <w:tab w:val="num" w:pos="2268"/>
        </w:tabs>
        <w:ind w:left="2268" w:hanging="567"/>
      </w:pPr>
      <w:rPr>
        <w:rFonts w:ascii="Trebuchet MS" w:hAnsi="Trebuchet MS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EF96004"/>
    <w:multiLevelType w:val="hybridMultilevel"/>
    <w:tmpl w:val="A9E67D2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8"/>
  </w:num>
  <w:num w:numId="4">
    <w:abstractNumId w:val="13"/>
  </w:num>
  <w:num w:numId="5">
    <w:abstractNumId w:val="4"/>
  </w:num>
  <w:num w:numId="6">
    <w:abstractNumId w:val="23"/>
  </w:num>
  <w:num w:numId="7">
    <w:abstractNumId w:val="8"/>
  </w:num>
  <w:num w:numId="8">
    <w:abstractNumId w:val="12"/>
  </w:num>
  <w:num w:numId="9">
    <w:abstractNumId w:val="0"/>
  </w:num>
  <w:num w:numId="10">
    <w:abstractNumId w:val="24"/>
  </w:num>
  <w:num w:numId="11">
    <w:abstractNumId w:val="2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0"/>
  </w:num>
  <w:num w:numId="23">
    <w:abstractNumId w:val="16"/>
  </w:num>
  <w:num w:numId="24">
    <w:abstractNumId w:val="7"/>
  </w:num>
  <w:num w:numId="25">
    <w:abstractNumId w:val="17"/>
  </w:num>
  <w:num w:numId="26">
    <w:abstractNumId w:val="6"/>
  </w:num>
  <w:num w:numId="27">
    <w:abstractNumId w:val="15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"/>
  </w:num>
  <w:num w:numId="35">
    <w:abstractNumId w:val="25"/>
  </w:num>
  <w:num w:numId="36">
    <w:abstractNumId w:val="19"/>
  </w:num>
  <w:num w:numId="37">
    <w:abstractNumId w:val="9"/>
  </w:num>
  <w:num w:numId="38">
    <w:abstractNumId w:val="21"/>
  </w:num>
  <w:num w:numId="39">
    <w:abstractNumId w:val="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22"/>
  </w:num>
  <w:num w:numId="47">
    <w:abstractNumId w:val="27"/>
  </w:num>
  <w:num w:numId="48">
    <w:abstractNumId w:val="2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oNotTrackFormatting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C8"/>
    <w:rsid w:val="000124D4"/>
    <w:rsid w:val="000162EE"/>
    <w:rsid w:val="00023553"/>
    <w:rsid w:val="000363CB"/>
    <w:rsid w:val="000363E6"/>
    <w:rsid w:val="00041564"/>
    <w:rsid w:val="000453E9"/>
    <w:rsid w:val="000460E5"/>
    <w:rsid w:val="00047A33"/>
    <w:rsid w:val="000535CB"/>
    <w:rsid w:val="00053F02"/>
    <w:rsid w:val="000552DD"/>
    <w:rsid w:val="00062F41"/>
    <w:rsid w:val="00064423"/>
    <w:rsid w:val="00073C15"/>
    <w:rsid w:val="000753EA"/>
    <w:rsid w:val="000774E0"/>
    <w:rsid w:val="000848EA"/>
    <w:rsid w:val="00093228"/>
    <w:rsid w:val="00093AE7"/>
    <w:rsid w:val="00094844"/>
    <w:rsid w:val="000A0248"/>
    <w:rsid w:val="000A12CE"/>
    <w:rsid w:val="000A474F"/>
    <w:rsid w:val="000B2FC8"/>
    <w:rsid w:val="000C5232"/>
    <w:rsid w:val="000C5C6F"/>
    <w:rsid w:val="000D48D6"/>
    <w:rsid w:val="000D7034"/>
    <w:rsid w:val="000E5E24"/>
    <w:rsid w:val="000E674F"/>
    <w:rsid w:val="000F0698"/>
    <w:rsid w:val="000F2753"/>
    <w:rsid w:val="001031E6"/>
    <w:rsid w:val="00104BD6"/>
    <w:rsid w:val="00111DDE"/>
    <w:rsid w:val="00115C70"/>
    <w:rsid w:val="00116084"/>
    <w:rsid w:val="001202FE"/>
    <w:rsid w:val="001218BE"/>
    <w:rsid w:val="00123312"/>
    <w:rsid w:val="00126898"/>
    <w:rsid w:val="00135437"/>
    <w:rsid w:val="001433C4"/>
    <w:rsid w:val="0014619D"/>
    <w:rsid w:val="00157C26"/>
    <w:rsid w:val="00157CF8"/>
    <w:rsid w:val="00161758"/>
    <w:rsid w:val="001654F5"/>
    <w:rsid w:val="001662C8"/>
    <w:rsid w:val="00167E14"/>
    <w:rsid w:val="0017799B"/>
    <w:rsid w:val="00184F07"/>
    <w:rsid w:val="001905CD"/>
    <w:rsid w:val="001935EB"/>
    <w:rsid w:val="001935F5"/>
    <w:rsid w:val="001A4E90"/>
    <w:rsid w:val="001B3C45"/>
    <w:rsid w:val="001C4D97"/>
    <w:rsid w:val="001D0CED"/>
    <w:rsid w:val="001D1538"/>
    <w:rsid w:val="001D7CDF"/>
    <w:rsid w:val="001E50B1"/>
    <w:rsid w:val="001E7D84"/>
    <w:rsid w:val="001F3615"/>
    <w:rsid w:val="001F3DC7"/>
    <w:rsid w:val="001F4457"/>
    <w:rsid w:val="002018B6"/>
    <w:rsid w:val="00203EE4"/>
    <w:rsid w:val="0020492B"/>
    <w:rsid w:val="00204AF3"/>
    <w:rsid w:val="00206148"/>
    <w:rsid w:val="0020715D"/>
    <w:rsid w:val="002221AE"/>
    <w:rsid w:val="00224D2A"/>
    <w:rsid w:val="002254E3"/>
    <w:rsid w:val="0023131A"/>
    <w:rsid w:val="00232EBB"/>
    <w:rsid w:val="00241E68"/>
    <w:rsid w:val="00242836"/>
    <w:rsid w:val="0025157C"/>
    <w:rsid w:val="002577A4"/>
    <w:rsid w:val="002613FA"/>
    <w:rsid w:val="00261E4F"/>
    <w:rsid w:val="00262D84"/>
    <w:rsid w:val="002665E3"/>
    <w:rsid w:val="0028196F"/>
    <w:rsid w:val="00283759"/>
    <w:rsid w:val="002858FF"/>
    <w:rsid w:val="00294A8A"/>
    <w:rsid w:val="002950DC"/>
    <w:rsid w:val="002A1B1F"/>
    <w:rsid w:val="002A349E"/>
    <w:rsid w:val="002B16A2"/>
    <w:rsid w:val="002C45CD"/>
    <w:rsid w:val="002D4A6B"/>
    <w:rsid w:val="002D7D22"/>
    <w:rsid w:val="002E06A9"/>
    <w:rsid w:val="002E35B3"/>
    <w:rsid w:val="002E5430"/>
    <w:rsid w:val="002E5E8A"/>
    <w:rsid w:val="002F394C"/>
    <w:rsid w:val="002F4CE7"/>
    <w:rsid w:val="002F6040"/>
    <w:rsid w:val="00303D4E"/>
    <w:rsid w:val="003162A5"/>
    <w:rsid w:val="00316C19"/>
    <w:rsid w:val="00316E5B"/>
    <w:rsid w:val="00320050"/>
    <w:rsid w:val="00322C83"/>
    <w:rsid w:val="003248B2"/>
    <w:rsid w:val="003318BE"/>
    <w:rsid w:val="00333BD4"/>
    <w:rsid w:val="0033567D"/>
    <w:rsid w:val="00341246"/>
    <w:rsid w:val="00341856"/>
    <w:rsid w:val="00352D87"/>
    <w:rsid w:val="0035446F"/>
    <w:rsid w:val="00354D7E"/>
    <w:rsid w:val="003666C1"/>
    <w:rsid w:val="00366FE6"/>
    <w:rsid w:val="00367BE3"/>
    <w:rsid w:val="003707B8"/>
    <w:rsid w:val="0039003A"/>
    <w:rsid w:val="00393DEB"/>
    <w:rsid w:val="003A232C"/>
    <w:rsid w:val="003A58ED"/>
    <w:rsid w:val="003B1F74"/>
    <w:rsid w:val="003B2AA5"/>
    <w:rsid w:val="003B3C34"/>
    <w:rsid w:val="003B3D3C"/>
    <w:rsid w:val="003B7306"/>
    <w:rsid w:val="003C05DB"/>
    <w:rsid w:val="003C779C"/>
    <w:rsid w:val="003D0110"/>
    <w:rsid w:val="003F07E3"/>
    <w:rsid w:val="003F4036"/>
    <w:rsid w:val="00405EDC"/>
    <w:rsid w:val="00417579"/>
    <w:rsid w:val="00431324"/>
    <w:rsid w:val="00434042"/>
    <w:rsid w:val="00434DB5"/>
    <w:rsid w:val="00437D53"/>
    <w:rsid w:val="00442D86"/>
    <w:rsid w:val="00443B40"/>
    <w:rsid w:val="00444781"/>
    <w:rsid w:val="004455C5"/>
    <w:rsid w:val="00453526"/>
    <w:rsid w:val="00453F66"/>
    <w:rsid w:val="00454143"/>
    <w:rsid w:val="00456C00"/>
    <w:rsid w:val="004573A8"/>
    <w:rsid w:val="00457C80"/>
    <w:rsid w:val="00463BC7"/>
    <w:rsid w:val="00473FFE"/>
    <w:rsid w:val="00487CC3"/>
    <w:rsid w:val="0049029A"/>
    <w:rsid w:val="004903AD"/>
    <w:rsid w:val="00493F74"/>
    <w:rsid w:val="00494409"/>
    <w:rsid w:val="0049471D"/>
    <w:rsid w:val="00496153"/>
    <w:rsid w:val="004A38B8"/>
    <w:rsid w:val="004B2891"/>
    <w:rsid w:val="004C0C8F"/>
    <w:rsid w:val="004C1CB7"/>
    <w:rsid w:val="004D190C"/>
    <w:rsid w:val="004D4E1F"/>
    <w:rsid w:val="004D523F"/>
    <w:rsid w:val="004E203F"/>
    <w:rsid w:val="004E411A"/>
    <w:rsid w:val="004E6401"/>
    <w:rsid w:val="004E739D"/>
    <w:rsid w:val="004F7693"/>
    <w:rsid w:val="0050228F"/>
    <w:rsid w:val="00502ED6"/>
    <w:rsid w:val="005125C6"/>
    <w:rsid w:val="00514353"/>
    <w:rsid w:val="00522713"/>
    <w:rsid w:val="00526E5F"/>
    <w:rsid w:val="00527B06"/>
    <w:rsid w:val="00530AB2"/>
    <w:rsid w:val="00532562"/>
    <w:rsid w:val="00535CD3"/>
    <w:rsid w:val="00541515"/>
    <w:rsid w:val="00544A6D"/>
    <w:rsid w:val="005509BB"/>
    <w:rsid w:val="00553B17"/>
    <w:rsid w:val="0055520D"/>
    <w:rsid w:val="00560838"/>
    <w:rsid w:val="00563573"/>
    <w:rsid w:val="005672E5"/>
    <w:rsid w:val="0057780E"/>
    <w:rsid w:val="005778AB"/>
    <w:rsid w:val="00582221"/>
    <w:rsid w:val="005851CC"/>
    <w:rsid w:val="005851DC"/>
    <w:rsid w:val="0058615B"/>
    <w:rsid w:val="00587276"/>
    <w:rsid w:val="00590B7B"/>
    <w:rsid w:val="005946AE"/>
    <w:rsid w:val="005A6D15"/>
    <w:rsid w:val="005B1536"/>
    <w:rsid w:val="005C0396"/>
    <w:rsid w:val="005C1778"/>
    <w:rsid w:val="005C2697"/>
    <w:rsid w:val="005D0EF1"/>
    <w:rsid w:val="005D461A"/>
    <w:rsid w:val="005D6947"/>
    <w:rsid w:val="005D6DA5"/>
    <w:rsid w:val="005E63E4"/>
    <w:rsid w:val="005E7654"/>
    <w:rsid w:val="005E77E2"/>
    <w:rsid w:val="005E798A"/>
    <w:rsid w:val="005F0C2F"/>
    <w:rsid w:val="005F1039"/>
    <w:rsid w:val="005F1ABE"/>
    <w:rsid w:val="005F7A9D"/>
    <w:rsid w:val="006000C3"/>
    <w:rsid w:val="00600CDA"/>
    <w:rsid w:val="006010C0"/>
    <w:rsid w:val="00605F2A"/>
    <w:rsid w:val="006167A0"/>
    <w:rsid w:val="00621E5E"/>
    <w:rsid w:val="00624C5C"/>
    <w:rsid w:val="00626084"/>
    <w:rsid w:val="00645613"/>
    <w:rsid w:val="006479AB"/>
    <w:rsid w:val="006505F0"/>
    <w:rsid w:val="00650968"/>
    <w:rsid w:val="0065541D"/>
    <w:rsid w:val="00661C1B"/>
    <w:rsid w:val="006676F0"/>
    <w:rsid w:val="00670CF2"/>
    <w:rsid w:val="006714B8"/>
    <w:rsid w:val="00671F8B"/>
    <w:rsid w:val="00674E19"/>
    <w:rsid w:val="00682094"/>
    <w:rsid w:val="00682D70"/>
    <w:rsid w:val="00686C28"/>
    <w:rsid w:val="0069048C"/>
    <w:rsid w:val="00691C55"/>
    <w:rsid w:val="00693E67"/>
    <w:rsid w:val="00694BA6"/>
    <w:rsid w:val="0069713F"/>
    <w:rsid w:val="006A1F4E"/>
    <w:rsid w:val="006A4BCF"/>
    <w:rsid w:val="006A76EA"/>
    <w:rsid w:val="006B4D21"/>
    <w:rsid w:val="006B5D60"/>
    <w:rsid w:val="006B7300"/>
    <w:rsid w:val="006C2CA0"/>
    <w:rsid w:val="006C6ED4"/>
    <w:rsid w:val="006D0719"/>
    <w:rsid w:val="006D0D7B"/>
    <w:rsid w:val="006D449B"/>
    <w:rsid w:val="006D5077"/>
    <w:rsid w:val="006D521C"/>
    <w:rsid w:val="006E03FB"/>
    <w:rsid w:val="006E5A8B"/>
    <w:rsid w:val="006F54B0"/>
    <w:rsid w:val="006F593B"/>
    <w:rsid w:val="006F5B8C"/>
    <w:rsid w:val="00702A70"/>
    <w:rsid w:val="00704628"/>
    <w:rsid w:val="00705C02"/>
    <w:rsid w:val="007066CA"/>
    <w:rsid w:val="007119A0"/>
    <w:rsid w:val="007148F5"/>
    <w:rsid w:val="007160E5"/>
    <w:rsid w:val="0071747F"/>
    <w:rsid w:val="007206E6"/>
    <w:rsid w:val="00722F2F"/>
    <w:rsid w:val="00726213"/>
    <w:rsid w:val="00726337"/>
    <w:rsid w:val="007321EA"/>
    <w:rsid w:val="00735523"/>
    <w:rsid w:val="007363C0"/>
    <w:rsid w:val="00737CB0"/>
    <w:rsid w:val="00742C0B"/>
    <w:rsid w:val="00743D77"/>
    <w:rsid w:val="00747024"/>
    <w:rsid w:val="0074718A"/>
    <w:rsid w:val="00752232"/>
    <w:rsid w:val="007540A1"/>
    <w:rsid w:val="0076291A"/>
    <w:rsid w:val="00772E22"/>
    <w:rsid w:val="0077368C"/>
    <w:rsid w:val="007759E3"/>
    <w:rsid w:val="00777C2F"/>
    <w:rsid w:val="00782F70"/>
    <w:rsid w:val="00787FAE"/>
    <w:rsid w:val="00790D82"/>
    <w:rsid w:val="007913C4"/>
    <w:rsid w:val="00794A16"/>
    <w:rsid w:val="007A0D34"/>
    <w:rsid w:val="007A0FC9"/>
    <w:rsid w:val="007B1A17"/>
    <w:rsid w:val="007B2302"/>
    <w:rsid w:val="007B2438"/>
    <w:rsid w:val="007B6013"/>
    <w:rsid w:val="007B6C03"/>
    <w:rsid w:val="007C27CE"/>
    <w:rsid w:val="007C2BEF"/>
    <w:rsid w:val="007C77AE"/>
    <w:rsid w:val="007D3DC2"/>
    <w:rsid w:val="007E580D"/>
    <w:rsid w:val="007E612E"/>
    <w:rsid w:val="007F27D2"/>
    <w:rsid w:val="008004EA"/>
    <w:rsid w:val="008005AF"/>
    <w:rsid w:val="00800E7A"/>
    <w:rsid w:val="0080151C"/>
    <w:rsid w:val="00804135"/>
    <w:rsid w:val="00806744"/>
    <w:rsid w:val="00812A0C"/>
    <w:rsid w:val="00812B43"/>
    <w:rsid w:val="00822B29"/>
    <w:rsid w:val="00823A84"/>
    <w:rsid w:val="00825F95"/>
    <w:rsid w:val="008301AF"/>
    <w:rsid w:val="00831ADE"/>
    <w:rsid w:val="00835A29"/>
    <w:rsid w:val="008414DA"/>
    <w:rsid w:val="00843628"/>
    <w:rsid w:val="008457BF"/>
    <w:rsid w:val="008503B5"/>
    <w:rsid w:val="008505B8"/>
    <w:rsid w:val="00853A27"/>
    <w:rsid w:val="00855228"/>
    <w:rsid w:val="0086014B"/>
    <w:rsid w:val="008609B1"/>
    <w:rsid w:val="00860B1E"/>
    <w:rsid w:val="00860D15"/>
    <w:rsid w:val="00865D5F"/>
    <w:rsid w:val="008674FA"/>
    <w:rsid w:val="00872E0B"/>
    <w:rsid w:val="0087314C"/>
    <w:rsid w:val="00876B17"/>
    <w:rsid w:val="00877C84"/>
    <w:rsid w:val="0088065D"/>
    <w:rsid w:val="00880BAB"/>
    <w:rsid w:val="00881D69"/>
    <w:rsid w:val="0088204F"/>
    <w:rsid w:val="00895563"/>
    <w:rsid w:val="00897C29"/>
    <w:rsid w:val="008A2E87"/>
    <w:rsid w:val="008A40E4"/>
    <w:rsid w:val="008A4556"/>
    <w:rsid w:val="008B65C3"/>
    <w:rsid w:val="008B7BB2"/>
    <w:rsid w:val="008C20C0"/>
    <w:rsid w:val="008C3C68"/>
    <w:rsid w:val="008D14D1"/>
    <w:rsid w:val="008D2C0B"/>
    <w:rsid w:val="008D2E06"/>
    <w:rsid w:val="008D33D4"/>
    <w:rsid w:val="008D7A83"/>
    <w:rsid w:val="008E0C2B"/>
    <w:rsid w:val="008E2A6D"/>
    <w:rsid w:val="008E5380"/>
    <w:rsid w:val="008E6ED2"/>
    <w:rsid w:val="008E7E47"/>
    <w:rsid w:val="008F1ECE"/>
    <w:rsid w:val="00902DE3"/>
    <w:rsid w:val="009055A2"/>
    <w:rsid w:val="00905BF2"/>
    <w:rsid w:val="00913C47"/>
    <w:rsid w:val="00916E6E"/>
    <w:rsid w:val="00922629"/>
    <w:rsid w:val="00922EC2"/>
    <w:rsid w:val="009246D0"/>
    <w:rsid w:val="009247A7"/>
    <w:rsid w:val="009278AB"/>
    <w:rsid w:val="009305AF"/>
    <w:rsid w:val="00937CD1"/>
    <w:rsid w:val="00940766"/>
    <w:rsid w:val="0094145E"/>
    <w:rsid w:val="00943A3D"/>
    <w:rsid w:val="009609DA"/>
    <w:rsid w:val="0096727E"/>
    <w:rsid w:val="00967E31"/>
    <w:rsid w:val="009743B8"/>
    <w:rsid w:val="00977F89"/>
    <w:rsid w:val="0098611A"/>
    <w:rsid w:val="0098757E"/>
    <w:rsid w:val="00991B91"/>
    <w:rsid w:val="009930C2"/>
    <w:rsid w:val="009A0EDB"/>
    <w:rsid w:val="009A26D5"/>
    <w:rsid w:val="009A4154"/>
    <w:rsid w:val="009A4BF4"/>
    <w:rsid w:val="009A6E76"/>
    <w:rsid w:val="009A77A1"/>
    <w:rsid w:val="009B06F4"/>
    <w:rsid w:val="009B0994"/>
    <w:rsid w:val="009B5DB2"/>
    <w:rsid w:val="009C2E02"/>
    <w:rsid w:val="009C78AF"/>
    <w:rsid w:val="009D4799"/>
    <w:rsid w:val="009D48E1"/>
    <w:rsid w:val="009D6F4D"/>
    <w:rsid w:val="009E40E1"/>
    <w:rsid w:val="009E410C"/>
    <w:rsid w:val="009E4845"/>
    <w:rsid w:val="009F1827"/>
    <w:rsid w:val="00A03FED"/>
    <w:rsid w:val="00A0718C"/>
    <w:rsid w:val="00A07F08"/>
    <w:rsid w:val="00A11CEE"/>
    <w:rsid w:val="00A13B7B"/>
    <w:rsid w:val="00A163E8"/>
    <w:rsid w:val="00A2507C"/>
    <w:rsid w:val="00A3185C"/>
    <w:rsid w:val="00A32FEA"/>
    <w:rsid w:val="00A34B6C"/>
    <w:rsid w:val="00A420A3"/>
    <w:rsid w:val="00A438FB"/>
    <w:rsid w:val="00A44458"/>
    <w:rsid w:val="00A46CED"/>
    <w:rsid w:val="00A52BE7"/>
    <w:rsid w:val="00A61DED"/>
    <w:rsid w:val="00A63329"/>
    <w:rsid w:val="00A639A4"/>
    <w:rsid w:val="00A70BEF"/>
    <w:rsid w:val="00A735F7"/>
    <w:rsid w:val="00A73C0C"/>
    <w:rsid w:val="00A7537E"/>
    <w:rsid w:val="00A76CE0"/>
    <w:rsid w:val="00A77051"/>
    <w:rsid w:val="00A778E8"/>
    <w:rsid w:val="00A800D5"/>
    <w:rsid w:val="00A802A4"/>
    <w:rsid w:val="00A86370"/>
    <w:rsid w:val="00A86E79"/>
    <w:rsid w:val="00A91918"/>
    <w:rsid w:val="00A91D3C"/>
    <w:rsid w:val="00A94B44"/>
    <w:rsid w:val="00A96DA6"/>
    <w:rsid w:val="00AA2D07"/>
    <w:rsid w:val="00AB38ED"/>
    <w:rsid w:val="00AB4B0B"/>
    <w:rsid w:val="00AC0808"/>
    <w:rsid w:val="00AC32FC"/>
    <w:rsid w:val="00AC4217"/>
    <w:rsid w:val="00AD31B0"/>
    <w:rsid w:val="00AD41FD"/>
    <w:rsid w:val="00AD55FB"/>
    <w:rsid w:val="00AD636A"/>
    <w:rsid w:val="00AE11B9"/>
    <w:rsid w:val="00AE5168"/>
    <w:rsid w:val="00AE5C34"/>
    <w:rsid w:val="00AE787A"/>
    <w:rsid w:val="00AE7E99"/>
    <w:rsid w:val="00AF28A0"/>
    <w:rsid w:val="00AF626B"/>
    <w:rsid w:val="00B0243A"/>
    <w:rsid w:val="00B039DA"/>
    <w:rsid w:val="00B1211B"/>
    <w:rsid w:val="00B1492E"/>
    <w:rsid w:val="00B22695"/>
    <w:rsid w:val="00B249B0"/>
    <w:rsid w:val="00B272AA"/>
    <w:rsid w:val="00B27B3A"/>
    <w:rsid w:val="00B44501"/>
    <w:rsid w:val="00B46B84"/>
    <w:rsid w:val="00B543FB"/>
    <w:rsid w:val="00B552AA"/>
    <w:rsid w:val="00B6005A"/>
    <w:rsid w:val="00B6392F"/>
    <w:rsid w:val="00B72E09"/>
    <w:rsid w:val="00B730D8"/>
    <w:rsid w:val="00B73F69"/>
    <w:rsid w:val="00B848CE"/>
    <w:rsid w:val="00B96789"/>
    <w:rsid w:val="00B97EF5"/>
    <w:rsid w:val="00BA5AD3"/>
    <w:rsid w:val="00BA5EEB"/>
    <w:rsid w:val="00BB1F3E"/>
    <w:rsid w:val="00BB2135"/>
    <w:rsid w:val="00BB3752"/>
    <w:rsid w:val="00BC2E7F"/>
    <w:rsid w:val="00BC354E"/>
    <w:rsid w:val="00BC6348"/>
    <w:rsid w:val="00BC6EA9"/>
    <w:rsid w:val="00BC71F8"/>
    <w:rsid w:val="00BC7B23"/>
    <w:rsid w:val="00BD313D"/>
    <w:rsid w:val="00BD48DB"/>
    <w:rsid w:val="00BD6E76"/>
    <w:rsid w:val="00BE652D"/>
    <w:rsid w:val="00BF2FD5"/>
    <w:rsid w:val="00BF49C5"/>
    <w:rsid w:val="00C02976"/>
    <w:rsid w:val="00C03D6C"/>
    <w:rsid w:val="00C1622C"/>
    <w:rsid w:val="00C32DA2"/>
    <w:rsid w:val="00C4457D"/>
    <w:rsid w:val="00C453BD"/>
    <w:rsid w:val="00C50512"/>
    <w:rsid w:val="00C56BC8"/>
    <w:rsid w:val="00C602F7"/>
    <w:rsid w:val="00C61E66"/>
    <w:rsid w:val="00C6546D"/>
    <w:rsid w:val="00C667E5"/>
    <w:rsid w:val="00C7055C"/>
    <w:rsid w:val="00C74714"/>
    <w:rsid w:val="00C76FED"/>
    <w:rsid w:val="00C832B0"/>
    <w:rsid w:val="00C850E1"/>
    <w:rsid w:val="00C9368B"/>
    <w:rsid w:val="00CA075B"/>
    <w:rsid w:val="00CA0CF6"/>
    <w:rsid w:val="00CA5A17"/>
    <w:rsid w:val="00CA6405"/>
    <w:rsid w:val="00CC1119"/>
    <w:rsid w:val="00CC2F46"/>
    <w:rsid w:val="00CC6485"/>
    <w:rsid w:val="00CD09C3"/>
    <w:rsid w:val="00CD19FB"/>
    <w:rsid w:val="00CD2E5B"/>
    <w:rsid w:val="00CE04F2"/>
    <w:rsid w:val="00CE5729"/>
    <w:rsid w:val="00CE5A6A"/>
    <w:rsid w:val="00CE740E"/>
    <w:rsid w:val="00CF269D"/>
    <w:rsid w:val="00D06153"/>
    <w:rsid w:val="00D062AA"/>
    <w:rsid w:val="00D07AF1"/>
    <w:rsid w:val="00D165FD"/>
    <w:rsid w:val="00D16F20"/>
    <w:rsid w:val="00D20A2A"/>
    <w:rsid w:val="00D21E3D"/>
    <w:rsid w:val="00D2284D"/>
    <w:rsid w:val="00D31812"/>
    <w:rsid w:val="00D31950"/>
    <w:rsid w:val="00D31E9D"/>
    <w:rsid w:val="00D378D4"/>
    <w:rsid w:val="00D4116F"/>
    <w:rsid w:val="00D51FE6"/>
    <w:rsid w:val="00D55B58"/>
    <w:rsid w:val="00D618B8"/>
    <w:rsid w:val="00D621BB"/>
    <w:rsid w:val="00D653E1"/>
    <w:rsid w:val="00D74E74"/>
    <w:rsid w:val="00D75F93"/>
    <w:rsid w:val="00D81AFD"/>
    <w:rsid w:val="00D83396"/>
    <w:rsid w:val="00D84A18"/>
    <w:rsid w:val="00D86868"/>
    <w:rsid w:val="00D86A77"/>
    <w:rsid w:val="00D870EC"/>
    <w:rsid w:val="00D876FB"/>
    <w:rsid w:val="00D92376"/>
    <w:rsid w:val="00D93AA0"/>
    <w:rsid w:val="00DA15B9"/>
    <w:rsid w:val="00DA3931"/>
    <w:rsid w:val="00DA6EA5"/>
    <w:rsid w:val="00DA7AD1"/>
    <w:rsid w:val="00DB181B"/>
    <w:rsid w:val="00DB2449"/>
    <w:rsid w:val="00DB26EC"/>
    <w:rsid w:val="00DB2B57"/>
    <w:rsid w:val="00DB72DC"/>
    <w:rsid w:val="00DB7F89"/>
    <w:rsid w:val="00DC13E7"/>
    <w:rsid w:val="00DD2771"/>
    <w:rsid w:val="00DD2D32"/>
    <w:rsid w:val="00DD64D4"/>
    <w:rsid w:val="00DE6711"/>
    <w:rsid w:val="00E0398B"/>
    <w:rsid w:val="00E11199"/>
    <w:rsid w:val="00E1145C"/>
    <w:rsid w:val="00E1550E"/>
    <w:rsid w:val="00E168AB"/>
    <w:rsid w:val="00E20DB3"/>
    <w:rsid w:val="00E22175"/>
    <w:rsid w:val="00E22E90"/>
    <w:rsid w:val="00E23D0A"/>
    <w:rsid w:val="00E2434F"/>
    <w:rsid w:val="00E25B28"/>
    <w:rsid w:val="00E25EED"/>
    <w:rsid w:val="00E26A12"/>
    <w:rsid w:val="00E272EF"/>
    <w:rsid w:val="00E333D7"/>
    <w:rsid w:val="00E36BC4"/>
    <w:rsid w:val="00E37CD6"/>
    <w:rsid w:val="00E469E2"/>
    <w:rsid w:val="00E50B24"/>
    <w:rsid w:val="00E5632C"/>
    <w:rsid w:val="00E56532"/>
    <w:rsid w:val="00E63ABD"/>
    <w:rsid w:val="00E66260"/>
    <w:rsid w:val="00E66E73"/>
    <w:rsid w:val="00E70B70"/>
    <w:rsid w:val="00E83029"/>
    <w:rsid w:val="00E913E2"/>
    <w:rsid w:val="00E940C6"/>
    <w:rsid w:val="00EA3D29"/>
    <w:rsid w:val="00EB2EB2"/>
    <w:rsid w:val="00EB2F77"/>
    <w:rsid w:val="00EB63DA"/>
    <w:rsid w:val="00EC3633"/>
    <w:rsid w:val="00EC5186"/>
    <w:rsid w:val="00ED31EF"/>
    <w:rsid w:val="00ED3D01"/>
    <w:rsid w:val="00ED7E09"/>
    <w:rsid w:val="00EE0F58"/>
    <w:rsid w:val="00EE27FB"/>
    <w:rsid w:val="00EE2D25"/>
    <w:rsid w:val="00EF52FE"/>
    <w:rsid w:val="00F00A84"/>
    <w:rsid w:val="00F014FF"/>
    <w:rsid w:val="00F02575"/>
    <w:rsid w:val="00F06E9A"/>
    <w:rsid w:val="00F10A6C"/>
    <w:rsid w:val="00F12165"/>
    <w:rsid w:val="00F21761"/>
    <w:rsid w:val="00F2178F"/>
    <w:rsid w:val="00F2424D"/>
    <w:rsid w:val="00F24FCC"/>
    <w:rsid w:val="00F30C32"/>
    <w:rsid w:val="00F32426"/>
    <w:rsid w:val="00F43B04"/>
    <w:rsid w:val="00F44195"/>
    <w:rsid w:val="00F50386"/>
    <w:rsid w:val="00F52D4A"/>
    <w:rsid w:val="00F53094"/>
    <w:rsid w:val="00F55A72"/>
    <w:rsid w:val="00F56D99"/>
    <w:rsid w:val="00F6364B"/>
    <w:rsid w:val="00F65A4D"/>
    <w:rsid w:val="00F745F2"/>
    <w:rsid w:val="00F75CDE"/>
    <w:rsid w:val="00F83090"/>
    <w:rsid w:val="00F8608F"/>
    <w:rsid w:val="00F90771"/>
    <w:rsid w:val="00F92F96"/>
    <w:rsid w:val="00F94500"/>
    <w:rsid w:val="00F97D19"/>
    <w:rsid w:val="00FB3B1F"/>
    <w:rsid w:val="00FC51B9"/>
    <w:rsid w:val="00FD1C2C"/>
    <w:rsid w:val="00FD4280"/>
    <w:rsid w:val="00FD5562"/>
    <w:rsid w:val="00FD5E2A"/>
    <w:rsid w:val="00FD6681"/>
    <w:rsid w:val="00FE2D3B"/>
    <w:rsid w:val="00FE4E46"/>
    <w:rsid w:val="00FE52F7"/>
    <w:rsid w:val="00FF2FFE"/>
    <w:rsid w:val="00FF41F5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ECBCD5"/>
  <w15:docId w15:val="{93C6F21C-B894-4C18-A4E0-12A4A8C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125C6"/>
    <w:pPr>
      <w:spacing w:after="200" w:line="320" w:lineRule="exact"/>
    </w:pPr>
    <w:rPr>
      <w:rFonts w:ascii="Arial" w:hAnsi="Arial"/>
      <w:lang w:val="en-GB" w:eastAsia="en-US"/>
    </w:rPr>
  </w:style>
  <w:style w:type="paragraph" w:styleId="Heading1">
    <w:name w:val="heading 1"/>
    <w:aliases w:val="Section Heading"/>
    <w:basedOn w:val="Normal"/>
    <w:next w:val="Heading2"/>
    <w:qFormat/>
    <w:rsid w:val="001662C8"/>
    <w:pPr>
      <w:keepNext/>
      <w:keepLines/>
      <w:pageBreakBefore/>
      <w:numPr>
        <w:numId w:val="1"/>
      </w:numPr>
      <w:spacing w:after="242" w:line="410" w:lineRule="atLeast"/>
      <w:outlineLvl w:val="0"/>
    </w:pPr>
    <w:rPr>
      <w:b/>
      <w:kern w:val="28"/>
      <w:sz w:val="36"/>
    </w:rPr>
  </w:style>
  <w:style w:type="paragraph" w:styleId="Heading2">
    <w:name w:val="heading 2"/>
    <w:aliases w:val="Reset numbering"/>
    <w:basedOn w:val="Normal"/>
    <w:next w:val="Heading3"/>
    <w:qFormat/>
    <w:rsid w:val="001662C8"/>
    <w:pPr>
      <w:numPr>
        <w:ilvl w:val="1"/>
        <w:numId w:val="1"/>
      </w:numPr>
      <w:outlineLvl w:val="1"/>
    </w:pPr>
  </w:style>
  <w:style w:type="paragraph" w:styleId="Heading3">
    <w:name w:val="heading 3"/>
    <w:aliases w:val="Level 1 - 1"/>
    <w:basedOn w:val="Normal"/>
    <w:link w:val="Heading3Char"/>
    <w:qFormat/>
    <w:rsid w:val="001662C8"/>
    <w:pPr>
      <w:outlineLvl w:val="2"/>
    </w:pPr>
  </w:style>
  <w:style w:type="paragraph" w:styleId="Heading4">
    <w:name w:val="heading 4"/>
    <w:aliases w:val="Level 2 - a"/>
    <w:basedOn w:val="Normal"/>
    <w:link w:val="Heading4Char"/>
    <w:qFormat/>
    <w:rsid w:val="001662C8"/>
    <w:pPr>
      <w:numPr>
        <w:ilvl w:val="3"/>
        <w:numId w:val="1"/>
      </w:numPr>
      <w:outlineLvl w:val="3"/>
    </w:pPr>
  </w:style>
  <w:style w:type="paragraph" w:styleId="Heading5">
    <w:name w:val="heading 5"/>
    <w:aliases w:val="Level 3 - i"/>
    <w:basedOn w:val="Normal"/>
    <w:qFormat/>
    <w:rsid w:val="001662C8"/>
    <w:pPr>
      <w:numPr>
        <w:ilvl w:val="4"/>
        <w:numId w:val="1"/>
      </w:numPr>
      <w:tabs>
        <w:tab w:val="left" w:pos="2160"/>
      </w:tabs>
      <w:outlineLvl w:val="4"/>
    </w:pPr>
  </w:style>
  <w:style w:type="paragraph" w:styleId="Heading6">
    <w:name w:val="heading 6"/>
    <w:aliases w:val="Legal Level 1."/>
    <w:basedOn w:val="Normal"/>
    <w:qFormat/>
    <w:rsid w:val="001662C8"/>
    <w:pPr>
      <w:numPr>
        <w:ilvl w:val="5"/>
        <w:numId w:val="1"/>
      </w:numPr>
      <w:outlineLvl w:val="5"/>
    </w:pPr>
  </w:style>
  <w:style w:type="paragraph" w:styleId="Heading7">
    <w:name w:val="heading 7"/>
    <w:aliases w:val="Legal Level 1.1."/>
    <w:basedOn w:val="Normal"/>
    <w:qFormat/>
    <w:rsid w:val="001662C8"/>
    <w:pPr>
      <w:numPr>
        <w:ilvl w:val="6"/>
        <w:numId w:val="1"/>
      </w:numPr>
      <w:outlineLvl w:val="6"/>
    </w:pPr>
  </w:style>
  <w:style w:type="paragraph" w:styleId="Heading8">
    <w:name w:val="heading 8"/>
    <w:aliases w:val="Legal Level 1.1.1."/>
    <w:basedOn w:val="Normal"/>
    <w:qFormat/>
    <w:rsid w:val="001662C8"/>
    <w:pPr>
      <w:numPr>
        <w:ilvl w:val="7"/>
        <w:numId w:val="1"/>
      </w:numPr>
      <w:outlineLvl w:val="7"/>
    </w:pPr>
  </w:style>
  <w:style w:type="paragraph" w:styleId="Heading9">
    <w:name w:val="heading 9"/>
    <w:aliases w:val="Legal Level 1.1.1.1."/>
    <w:basedOn w:val="Normal"/>
    <w:qFormat/>
    <w:rsid w:val="001662C8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numberedLevel1">
    <w:name w:val="Outline numbered Level 1"/>
    <w:basedOn w:val="Normal"/>
    <w:qFormat/>
    <w:rsid w:val="005125C6"/>
    <w:pPr>
      <w:keepNext/>
      <w:numPr>
        <w:numId w:val="45"/>
      </w:numPr>
      <w:spacing w:before="120" w:line="320" w:lineRule="atLeast"/>
    </w:pPr>
    <w:rPr>
      <w:rFonts w:ascii="Arial Black" w:hAnsi="Arial Black" w:cs="Arial"/>
      <w:b/>
      <w:color w:val="C00000"/>
      <w:lang w:val="en-NZ"/>
    </w:rPr>
  </w:style>
  <w:style w:type="paragraph" w:styleId="BalloonText">
    <w:name w:val="Balloon Text"/>
    <w:basedOn w:val="Normal"/>
    <w:link w:val="BalloonTextChar"/>
    <w:rsid w:val="0051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5C6"/>
    <w:rPr>
      <w:rFonts w:ascii="Tahoma" w:hAnsi="Tahoma" w:cs="Tahoma"/>
      <w:sz w:val="16"/>
      <w:szCs w:val="16"/>
      <w:lang w:val="en-GB" w:eastAsia="en-US"/>
    </w:rPr>
  </w:style>
  <w:style w:type="paragraph" w:customStyle="1" w:styleId="OutlinenumberedLevel2">
    <w:name w:val="Outline numbered Level 2"/>
    <w:basedOn w:val="Normal"/>
    <w:qFormat/>
    <w:rsid w:val="005125C6"/>
    <w:pPr>
      <w:numPr>
        <w:ilvl w:val="1"/>
        <w:numId w:val="45"/>
      </w:numPr>
      <w:spacing w:before="120" w:line="320" w:lineRule="atLeast"/>
    </w:pPr>
    <w:rPr>
      <w:rFonts w:cs="Arial"/>
      <w:noProof/>
      <w:lang w:val="en-NZ"/>
    </w:rPr>
  </w:style>
  <w:style w:type="paragraph" w:customStyle="1" w:styleId="OutlinenumberedLevel3">
    <w:name w:val="Outline numbered Level 3"/>
    <w:basedOn w:val="Normal"/>
    <w:qFormat/>
    <w:rsid w:val="005125C6"/>
    <w:pPr>
      <w:numPr>
        <w:ilvl w:val="2"/>
        <w:numId w:val="45"/>
      </w:numPr>
      <w:spacing w:before="120" w:line="320" w:lineRule="atLeast"/>
    </w:pPr>
    <w:rPr>
      <w:rFonts w:cs="Arial"/>
      <w:lang w:val="en-NZ"/>
    </w:rPr>
  </w:style>
  <w:style w:type="paragraph" w:customStyle="1" w:styleId="OutlinenumberedLevel4">
    <w:name w:val="Outline numbered Level 4"/>
    <w:basedOn w:val="Normal"/>
    <w:qFormat/>
    <w:rsid w:val="005125C6"/>
    <w:pPr>
      <w:numPr>
        <w:ilvl w:val="3"/>
        <w:numId w:val="45"/>
      </w:numPr>
      <w:spacing w:before="120" w:line="320" w:lineRule="atLeast"/>
    </w:pPr>
    <w:rPr>
      <w:rFonts w:cs="Arial"/>
      <w:noProof/>
      <w:lang w:val="en-NZ"/>
    </w:rPr>
  </w:style>
  <w:style w:type="paragraph" w:customStyle="1" w:styleId="OutlinenumberedLevel5">
    <w:name w:val="Outline numbered Level 5"/>
    <w:basedOn w:val="OutlinenumberedLevel4"/>
    <w:qFormat/>
    <w:rsid w:val="005125C6"/>
    <w:pPr>
      <w:numPr>
        <w:ilvl w:val="4"/>
      </w:numPr>
    </w:pPr>
  </w:style>
  <w:style w:type="paragraph" w:styleId="Header">
    <w:name w:val="header"/>
    <w:basedOn w:val="Normal"/>
    <w:link w:val="HeaderChar"/>
    <w:rsid w:val="005125C6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aliases w:val="Level 1 - 1 Char"/>
    <w:link w:val="Heading3"/>
    <w:rsid w:val="0069713F"/>
    <w:rPr>
      <w:rFonts w:ascii="Arial" w:hAnsi="Arial"/>
      <w:lang w:val="en-GB" w:eastAsia="en-US"/>
    </w:rPr>
  </w:style>
  <w:style w:type="character" w:customStyle="1" w:styleId="Heading4Char">
    <w:name w:val="Heading 4 Char"/>
    <w:aliases w:val="Level 2 - a Char"/>
    <w:link w:val="Heading4"/>
    <w:rsid w:val="003B3D3C"/>
    <w:rPr>
      <w:rFonts w:ascii="Arial" w:hAnsi="Arial"/>
      <w:lang w:val="en-GB" w:eastAsia="en-US"/>
    </w:rPr>
  </w:style>
  <w:style w:type="character" w:customStyle="1" w:styleId="HeaderChar">
    <w:name w:val="Header Char"/>
    <w:link w:val="Header"/>
    <w:rsid w:val="005125C6"/>
    <w:rPr>
      <w:rFonts w:ascii="Arial" w:hAnsi="Arial"/>
      <w:lang w:val="en-GB" w:eastAsia="en-US"/>
    </w:rPr>
  </w:style>
  <w:style w:type="paragraph" w:styleId="Footer">
    <w:name w:val="footer"/>
    <w:basedOn w:val="Normal"/>
    <w:link w:val="FooterChar"/>
    <w:uiPriority w:val="99"/>
    <w:rsid w:val="005125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125C6"/>
    <w:rPr>
      <w:rFonts w:ascii="Arial" w:hAnsi="Arial"/>
      <w:lang w:val="en-GB" w:eastAsia="en-US"/>
    </w:rPr>
  </w:style>
  <w:style w:type="character" w:styleId="CommentReference">
    <w:name w:val="annotation reference"/>
    <w:rsid w:val="005778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78AB"/>
  </w:style>
  <w:style w:type="character" w:customStyle="1" w:styleId="CommentTextChar">
    <w:name w:val="Comment Text Char"/>
    <w:link w:val="CommentText"/>
    <w:rsid w:val="005778AB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78AB"/>
    <w:rPr>
      <w:b/>
      <w:bCs/>
    </w:rPr>
  </w:style>
  <w:style w:type="character" w:customStyle="1" w:styleId="CommentSubjectChar">
    <w:name w:val="Comment Subject Char"/>
    <w:link w:val="CommentSubject"/>
    <w:rsid w:val="005778AB"/>
    <w:rPr>
      <w:rFonts w:ascii="Arial" w:hAnsi="Arial"/>
      <w:b/>
      <w:bCs/>
      <w:lang w:val="en-GB" w:eastAsia="en-US"/>
    </w:rPr>
  </w:style>
  <w:style w:type="paragraph" w:customStyle="1" w:styleId="MinorHead">
    <w:name w:val="Minor Head"/>
    <w:basedOn w:val="Normal"/>
    <w:next w:val="Normal"/>
    <w:rsid w:val="00C02976"/>
    <w:pPr>
      <w:keepNext/>
      <w:keepLines/>
      <w:spacing w:before="120" w:after="240" w:line="240" w:lineRule="atLeast"/>
    </w:pPr>
    <w:rPr>
      <w:b/>
    </w:rPr>
  </w:style>
  <w:style w:type="paragraph" w:customStyle="1" w:styleId="BodySingle">
    <w:name w:val="Body Single"/>
    <w:basedOn w:val="BodyText"/>
    <w:rsid w:val="00C02976"/>
    <w:pPr>
      <w:spacing w:after="0" w:line="240" w:lineRule="atLeast"/>
    </w:pPr>
  </w:style>
  <w:style w:type="paragraph" w:styleId="BodyText">
    <w:name w:val="Body Text"/>
    <w:basedOn w:val="Normal"/>
    <w:link w:val="BodyTextChar"/>
    <w:rsid w:val="00C0297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02976"/>
    <w:rPr>
      <w:rFonts w:ascii="Arial" w:hAnsi="Arial"/>
      <w:lang w:val="en-GB" w:eastAsia="en-US"/>
    </w:rPr>
  </w:style>
  <w:style w:type="table" w:styleId="TableGrid">
    <w:name w:val="Table Grid"/>
    <w:basedOn w:val="TableNormal"/>
    <w:uiPriority w:val="59"/>
    <w:rsid w:val="00C02976"/>
    <w:pPr>
      <w:ind w:left="567" w:hanging="567"/>
    </w:pPr>
    <w:rPr>
      <w:rFonts w:ascii="Arial" w:eastAsia="Calibr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5B281849A5C4FACA494C242AF993A" ma:contentTypeVersion="13" ma:contentTypeDescription="Create a new document." ma:contentTypeScope="" ma:versionID="29888540c1aa00481600e83e60e47dc5">
  <xsd:schema xmlns:xsd="http://www.w3.org/2001/XMLSchema" xmlns:xs="http://www.w3.org/2001/XMLSchema" xmlns:p="http://schemas.microsoft.com/office/2006/metadata/properties" xmlns:ns2="64c6fc88-ff74-4c51-aef9-745da8093523" xmlns:ns3="12f4376b-83ac-43e5-9531-048417a91184" targetNamespace="http://schemas.microsoft.com/office/2006/metadata/properties" ma:root="true" ma:fieldsID="16239c6ae107775661d968a5d5981655" ns2:_="" ns3:_="">
    <xsd:import namespace="64c6fc88-ff74-4c51-aef9-745da8093523"/>
    <xsd:import namespace="12f4376b-83ac-43e5-9531-048417a911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6fc88-ff74-4c51-aef9-745da8093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4376b-83ac-43e5-9531-048417a91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597C-1A83-41BE-8B21-1C6A60B3C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1DD9E-453C-460B-A1DC-C56A8CD33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ED694-BFEF-4389-B04A-967A7C7B7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6fc88-ff74-4c51-aef9-745da8093523"/>
    <ds:schemaRef ds:uri="12f4376b-83ac-43e5-9531-048417a91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740654-6919-442B-8E8E-298FE90C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 resolution approve share issue template</vt:lpstr>
    </vt:vector>
  </TitlesOfParts>
  <Company>Kindrik Partners</Company>
  <LinksUpToDate>false</LinksUpToDate>
  <CharactersWithSpaces>8375</CharactersWithSpaces>
  <SharedDoc>false</SharedDoc>
  <HyperlinkBase>www.kindrik.co.nz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 resolution approve share issue template</dc:title>
  <dc:subject>Share issue directors resolution template</dc:subject>
  <dc:creator>Kindrik Partners</dc:creator>
  <cp:keywords>share issue resolution, resolution download, share issue approval</cp:keywords>
  <cp:lastModifiedBy>KP</cp:lastModifiedBy>
  <cp:revision>2</cp:revision>
  <cp:lastPrinted>2015-05-04T02:18:00Z</cp:lastPrinted>
  <dcterms:created xsi:type="dcterms:W3CDTF">2020-07-22T06:35:00Z</dcterms:created>
  <dcterms:modified xsi:type="dcterms:W3CDTF">2020-07-22T06:35:00Z</dcterms:modified>
  <cp:category>Capital raising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0</vt:i4>
  </property>
  <property fmtid="{D5CDD505-2E9C-101B-9397-08002B2CF9AE}" pid="4" name="DM_FOOTER1STPAGE">
    <vt:i4>0</vt:i4>
  </property>
  <property fmtid="{D5CDD505-2E9C-101B-9397-08002B2CF9AE}" pid="5" name="DM_DISPVERSIONINFOOTER">
    <vt:i4>0</vt:i4>
  </property>
  <property fmtid="{D5CDD505-2E9C-101B-9397-08002B2CF9AE}" pid="6" name="DM_PROMPTFORVERSION">
    <vt:i4>0</vt:i4>
  </property>
  <property fmtid="{D5CDD505-2E9C-101B-9397-08002B2CF9AE}" pid="7" name="DM_VERSION">
    <vt:i4>1</vt:i4>
  </property>
  <property fmtid="{D5CDD505-2E9C-101B-9397-08002B2CF9AE}" pid="8" name="ContentTypeId">
    <vt:lpwstr>0x010100B465B281849A5C4FACA494C242AF993A</vt:lpwstr>
  </property>
</Properties>
</file>